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2AE" w:rsidRDefault="00DA42AE">
      <w:pPr>
        <w:pStyle w:val="Tekstprzypisukocowego"/>
        <w:widowControl w:val="0"/>
        <w:spacing w:line="360" w:lineRule="auto"/>
        <w:jc w:val="right"/>
      </w:pPr>
    </w:p>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7C3D5E">
      <w:pPr>
        <w:ind w:firstLine="1843"/>
        <w:rPr>
          <w:rFonts w:ascii="Arial" w:hAnsi="Arial"/>
          <w:sz w:val="36"/>
        </w:rPr>
      </w:pPr>
      <w:r>
        <w:rPr>
          <w:rFonts w:ascii="Arial" w:hAnsi="Arial"/>
          <w:sz w:val="36"/>
        </w:rPr>
        <w:t>______________________________________</w:t>
      </w:r>
    </w:p>
    <w:p w:rsidR="00DA42AE" w:rsidRDefault="007C3D5E">
      <w:pPr>
        <w:ind w:firstLine="1843"/>
        <w:rPr>
          <w:rFonts w:ascii="Arial" w:hAnsi="Arial"/>
          <w:sz w:val="32"/>
        </w:rPr>
      </w:pPr>
      <w:r>
        <w:rPr>
          <w:rFonts w:ascii="Arial" w:hAnsi="Arial"/>
          <w:sz w:val="32"/>
        </w:rPr>
        <w:t xml:space="preserve">Standard RBE </w:t>
      </w:r>
    </w:p>
    <w:p w:rsidR="00DA42AE" w:rsidRDefault="007C3D5E">
      <w:pPr>
        <w:ind w:firstLine="1843"/>
        <w:rPr>
          <w:rFonts w:ascii="Arial" w:hAnsi="Arial"/>
          <w:sz w:val="32"/>
        </w:rPr>
      </w:pPr>
      <w:r>
        <w:rPr>
          <w:rFonts w:ascii="Arial" w:hAnsi="Arial"/>
          <w:sz w:val="32"/>
        </w:rPr>
        <w:t xml:space="preserve">Część I: Specyfikacja warstwy komunikacyjnej ebXML </w:t>
      </w:r>
    </w:p>
    <w:p w:rsidR="00DA42AE" w:rsidRDefault="007C3D5E">
      <w:pPr>
        <w:ind w:firstLine="1843"/>
        <w:rPr>
          <w:rFonts w:ascii="Arial" w:hAnsi="Arial"/>
          <w:sz w:val="32"/>
        </w:rPr>
      </w:pPr>
      <w:r>
        <w:rPr>
          <w:rFonts w:ascii="Arial" w:hAnsi="Arial"/>
          <w:sz w:val="32"/>
        </w:rPr>
        <w:t>wersja 1.0</w:t>
      </w:r>
    </w:p>
    <w:p w:rsidR="00DA42AE" w:rsidRDefault="00DA42AE">
      <w:pPr>
        <w:spacing w:before="240"/>
        <w:rPr>
          <w:rFonts w:ascii="Arial" w:hAnsi="Arial"/>
          <w:b/>
          <w:sz w:val="36"/>
        </w:rPr>
      </w:pPr>
    </w:p>
    <w:p w:rsidR="00DA42AE" w:rsidRDefault="00DA42AE"/>
    <w:p w:rsidR="00DA42AE" w:rsidRDefault="00DA42AE"/>
    <w:p w:rsidR="00DA42AE" w:rsidRDefault="00DA42AE"/>
    <w:p w:rsidR="00DA42AE" w:rsidRDefault="00DA42AE"/>
    <w:p w:rsidR="00DA42AE" w:rsidRDefault="00DA42AE">
      <w:pPr>
        <w:pStyle w:val="Tekstprzypisukocowego"/>
        <w:widowControl w:val="0"/>
        <w:spacing w:line="360" w:lineRule="auto"/>
      </w:pPr>
    </w:p>
    <w:p w:rsidR="00DA42AE" w:rsidRDefault="00DA42AE"/>
    <w:p w:rsidR="00DA42AE" w:rsidRDefault="00DA42AE"/>
    <w:p w:rsidR="00DA42AE" w:rsidRDefault="00DA42AE"/>
    <w:p w:rsidR="00DA42AE" w:rsidRDefault="00DA42AE"/>
    <w:p w:rsidR="00DA42AE" w:rsidRDefault="00DA42AE"/>
    <w:p w:rsidR="00DA42AE" w:rsidRDefault="007C3D5E">
      <w:pPr>
        <w:jc w:val="center"/>
        <w:rPr>
          <w:rFonts w:ascii="Arial" w:hAnsi="Arial"/>
          <w:sz w:val="28"/>
        </w:rPr>
        <w:sectPr w:rsidR="00DA42AE">
          <w:headerReference w:type="even" r:id="rId12"/>
          <w:headerReference w:type="default" r:id="rId13"/>
          <w:footerReference w:type="even" r:id="rId14"/>
          <w:footerReference w:type="default" r:id="rId15"/>
          <w:headerReference w:type="first" r:id="rId16"/>
          <w:footerReference w:type="first" r:id="rId17"/>
          <w:pgSz w:w="11907" w:h="16840" w:code="9"/>
          <w:pgMar w:top="1021" w:right="680" w:bottom="567" w:left="1134" w:header="454" w:footer="454" w:gutter="0"/>
          <w:cols w:space="708"/>
          <w:titlePg/>
        </w:sectPr>
      </w:pPr>
      <w:r>
        <w:rPr>
          <w:rFonts w:ascii="Arial" w:hAnsi="Arial"/>
          <w:sz w:val="28"/>
        </w:rPr>
        <w:t>Bydgoszcz, marzec 2003</w:t>
      </w:r>
    </w:p>
    <w:p w:rsidR="00DA42AE" w:rsidRDefault="007C3D5E">
      <w:pPr>
        <w:jc w:val="left"/>
        <w:rPr>
          <w:rFonts w:ascii="Arial Narrow" w:hAnsi="Arial Narrow"/>
          <w:b/>
          <w:sz w:val="32"/>
        </w:rPr>
      </w:pPr>
      <w:r>
        <w:rPr>
          <w:rFonts w:ascii="Arial Narrow" w:hAnsi="Arial Narrow"/>
          <w:b/>
          <w:sz w:val="32"/>
        </w:rPr>
        <w:lastRenderedPageBreak/>
        <w:t>Spis treści</w:t>
      </w:r>
    </w:p>
    <w:p w:rsidR="00DA42AE" w:rsidRDefault="007C3D5E">
      <w:pPr>
        <w:pStyle w:val="Spistreci1"/>
        <w:tabs>
          <w:tab w:val="right" w:leader="dot" w:pos="10054"/>
        </w:tabs>
        <w:rPr>
          <w:b w:val="0"/>
          <w:bCs w:val="0"/>
          <w:caps w:val="0"/>
          <w:noProof/>
        </w:rPr>
      </w:pPr>
      <w:r>
        <w:fldChar w:fldCharType="begin"/>
      </w:r>
      <w:r>
        <w:instrText xml:space="preserve"> TOC \o "1-4" \h \z </w:instrText>
      </w:r>
      <w:r>
        <w:fldChar w:fldCharType="separate"/>
      </w:r>
      <w:hyperlink w:anchor="_Toc36366770" w:history="1">
        <w:r>
          <w:rPr>
            <w:rStyle w:val="Hipercze"/>
            <w:noProof/>
            <w:szCs w:val="32"/>
            <w:lang w:val="en"/>
          </w:rPr>
          <w:t>Słownik</w:t>
        </w:r>
        <w:r>
          <w:rPr>
            <w:noProof/>
            <w:webHidden/>
          </w:rPr>
          <w:tab/>
        </w:r>
        <w:r>
          <w:rPr>
            <w:noProof/>
            <w:webHidden/>
          </w:rPr>
          <w:fldChar w:fldCharType="begin"/>
        </w:r>
        <w:r>
          <w:rPr>
            <w:noProof/>
            <w:webHidden/>
          </w:rPr>
          <w:instrText xml:space="preserve"> PAGEREF _Toc36366770 \h </w:instrText>
        </w:r>
        <w:r>
          <w:rPr>
            <w:noProof/>
            <w:webHidden/>
          </w:rPr>
        </w:r>
        <w:r>
          <w:rPr>
            <w:noProof/>
            <w:webHidden/>
          </w:rPr>
          <w:fldChar w:fldCharType="separate"/>
        </w:r>
        <w:r>
          <w:rPr>
            <w:noProof/>
            <w:webHidden/>
          </w:rPr>
          <w:t>6</w:t>
        </w:r>
        <w:r>
          <w:rPr>
            <w:noProof/>
            <w:webHidden/>
          </w:rPr>
          <w:fldChar w:fldCharType="end"/>
        </w:r>
      </w:hyperlink>
    </w:p>
    <w:p w:rsidR="00DA42AE" w:rsidRDefault="00A2360B">
      <w:pPr>
        <w:pStyle w:val="Spistreci1"/>
        <w:tabs>
          <w:tab w:val="left" w:pos="482"/>
          <w:tab w:val="right" w:leader="dot" w:pos="10054"/>
        </w:tabs>
        <w:rPr>
          <w:b w:val="0"/>
          <w:bCs w:val="0"/>
          <w:caps w:val="0"/>
          <w:noProof/>
        </w:rPr>
      </w:pPr>
      <w:hyperlink w:anchor="_Toc36366771" w:history="1">
        <w:r w:rsidR="007C3D5E">
          <w:rPr>
            <w:rStyle w:val="Hipercze"/>
            <w:noProof/>
            <w:szCs w:val="32"/>
          </w:rPr>
          <w:t>1.</w:t>
        </w:r>
        <w:r w:rsidR="007C3D5E">
          <w:rPr>
            <w:b w:val="0"/>
            <w:bCs w:val="0"/>
            <w:caps w:val="0"/>
            <w:noProof/>
          </w:rPr>
          <w:tab/>
        </w:r>
        <w:r w:rsidR="007C3D5E">
          <w:rPr>
            <w:rStyle w:val="Hipercze"/>
            <w:noProof/>
            <w:szCs w:val="32"/>
          </w:rPr>
          <w:t>Wprowadzenie</w:t>
        </w:r>
        <w:r w:rsidR="007C3D5E">
          <w:rPr>
            <w:noProof/>
            <w:webHidden/>
          </w:rPr>
          <w:tab/>
        </w:r>
        <w:r w:rsidR="007C3D5E">
          <w:rPr>
            <w:noProof/>
            <w:webHidden/>
          </w:rPr>
          <w:fldChar w:fldCharType="begin"/>
        </w:r>
        <w:r w:rsidR="007C3D5E">
          <w:rPr>
            <w:noProof/>
            <w:webHidden/>
          </w:rPr>
          <w:instrText xml:space="preserve"> PAGEREF _Toc36366771 \h </w:instrText>
        </w:r>
        <w:r w:rsidR="007C3D5E">
          <w:rPr>
            <w:noProof/>
            <w:webHidden/>
          </w:rPr>
        </w:r>
        <w:r w:rsidR="007C3D5E">
          <w:rPr>
            <w:noProof/>
            <w:webHidden/>
          </w:rPr>
          <w:fldChar w:fldCharType="separate"/>
        </w:r>
        <w:r w:rsidR="007C3D5E">
          <w:rPr>
            <w:noProof/>
            <w:webHidden/>
          </w:rPr>
          <w:t>9</w:t>
        </w:r>
        <w:r w:rsidR="007C3D5E">
          <w:rPr>
            <w:noProof/>
            <w:webHidden/>
          </w:rPr>
          <w:fldChar w:fldCharType="end"/>
        </w:r>
      </w:hyperlink>
    </w:p>
    <w:p w:rsidR="00DA42AE" w:rsidRDefault="00A2360B">
      <w:pPr>
        <w:pStyle w:val="Spistreci1"/>
        <w:tabs>
          <w:tab w:val="left" w:pos="482"/>
          <w:tab w:val="right" w:leader="dot" w:pos="10054"/>
        </w:tabs>
        <w:rPr>
          <w:b w:val="0"/>
          <w:bCs w:val="0"/>
          <w:caps w:val="0"/>
          <w:noProof/>
        </w:rPr>
      </w:pPr>
      <w:hyperlink w:anchor="_Toc36366772" w:history="1">
        <w:r w:rsidR="007C3D5E">
          <w:rPr>
            <w:rStyle w:val="Hipercze"/>
            <w:noProof/>
            <w:szCs w:val="32"/>
          </w:rPr>
          <w:t>2.</w:t>
        </w:r>
        <w:r w:rsidR="007C3D5E">
          <w:rPr>
            <w:b w:val="0"/>
            <w:bCs w:val="0"/>
            <w:caps w:val="0"/>
            <w:noProof/>
          </w:rPr>
          <w:tab/>
        </w:r>
        <w:r w:rsidR="007C3D5E">
          <w:rPr>
            <w:rStyle w:val="Hipercze"/>
            <w:noProof/>
            <w:szCs w:val="32"/>
          </w:rPr>
          <w:t>Wymiana danych w architekturze ebXML</w:t>
        </w:r>
        <w:r w:rsidR="007C3D5E">
          <w:rPr>
            <w:noProof/>
            <w:webHidden/>
          </w:rPr>
          <w:tab/>
        </w:r>
        <w:r w:rsidR="007C3D5E">
          <w:rPr>
            <w:noProof/>
            <w:webHidden/>
          </w:rPr>
          <w:fldChar w:fldCharType="begin"/>
        </w:r>
        <w:r w:rsidR="007C3D5E">
          <w:rPr>
            <w:noProof/>
            <w:webHidden/>
          </w:rPr>
          <w:instrText xml:space="preserve"> PAGEREF _Toc36366772 \h </w:instrText>
        </w:r>
        <w:r w:rsidR="007C3D5E">
          <w:rPr>
            <w:noProof/>
            <w:webHidden/>
          </w:rPr>
        </w:r>
        <w:r w:rsidR="007C3D5E">
          <w:rPr>
            <w:noProof/>
            <w:webHidden/>
          </w:rPr>
          <w:fldChar w:fldCharType="separate"/>
        </w:r>
        <w:r w:rsidR="007C3D5E">
          <w:rPr>
            <w:noProof/>
            <w:webHidden/>
          </w:rPr>
          <w:t>9</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773" w:history="1">
        <w:r w:rsidR="007C3D5E">
          <w:rPr>
            <w:rStyle w:val="Hipercze"/>
            <w:noProof/>
            <w:szCs w:val="28"/>
          </w:rPr>
          <w:t>2.1.</w:t>
        </w:r>
        <w:r w:rsidR="007C3D5E">
          <w:rPr>
            <w:smallCaps w:val="0"/>
            <w:noProof/>
          </w:rPr>
          <w:tab/>
        </w:r>
        <w:r w:rsidR="007C3D5E">
          <w:rPr>
            <w:rStyle w:val="Hipercze"/>
            <w:noProof/>
            <w:szCs w:val="28"/>
          </w:rPr>
          <w:t>Podstawowe informacje</w:t>
        </w:r>
        <w:r w:rsidR="007C3D5E">
          <w:rPr>
            <w:noProof/>
            <w:webHidden/>
          </w:rPr>
          <w:tab/>
        </w:r>
        <w:r w:rsidR="007C3D5E">
          <w:rPr>
            <w:noProof/>
            <w:webHidden/>
          </w:rPr>
          <w:fldChar w:fldCharType="begin"/>
        </w:r>
        <w:r w:rsidR="007C3D5E">
          <w:rPr>
            <w:noProof/>
            <w:webHidden/>
          </w:rPr>
          <w:instrText xml:space="preserve"> PAGEREF _Toc36366773 \h </w:instrText>
        </w:r>
        <w:r w:rsidR="007C3D5E">
          <w:rPr>
            <w:noProof/>
            <w:webHidden/>
          </w:rPr>
        </w:r>
        <w:r w:rsidR="007C3D5E">
          <w:rPr>
            <w:noProof/>
            <w:webHidden/>
          </w:rPr>
          <w:fldChar w:fldCharType="separate"/>
        </w:r>
        <w:r w:rsidR="007C3D5E">
          <w:rPr>
            <w:noProof/>
            <w:webHidden/>
          </w:rPr>
          <w:t>9</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774" w:history="1">
        <w:r w:rsidR="007C3D5E">
          <w:rPr>
            <w:rStyle w:val="Hipercze"/>
            <w:noProof/>
            <w:szCs w:val="28"/>
          </w:rPr>
          <w:t>2.2.</w:t>
        </w:r>
        <w:r w:rsidR="007C3D5E">
          <w:rPr>
            <w:smallCaps w:val="0"/>
            <w:noProof/>
          </w:rPr>
          <w:tab/>
        </w:r>
        <w:r w:rsidR="007C3D5E">
          <w:rPr>
            <w:rStyle w:val="Hipercze"/>
            <w:noProof/>
            <w:szCs w:val="28"/>
          </w:rPr>
          <w:t>Modele wymiany danych</w:t>
        </w:r>
        <w:r w:rsidR="007C3D5E">
          <w:rPr>
            <w:noProof/>
            <w:webHidden/>
          </w:rPr>
          <w:tab/>
        </w:r>
        <w:r w:rsidR="007C3D5E">
          <w:rPr>
            <w:noProof/>
            <w:webHidden/>
          </w:rPr>
          <w:fldChar w:fldCharType="begin"/>
        </w:r>
        <w:r w:rsidR="007C3D5E">
          <w:rPr>
            <w:noProof/>
            <w:webHidden/>
          </w:rPr>
          <w:instrText xml:space="preserve"> PAGEREF _Toc36366774 \h </w:instrText>
        </w:r>
        <w:r w:rsidR="007C3D5E">
          <w:rPr>
            <w:noProof/>
            <w:webHidden/>
          </w:rPr>
        </w:r>
        <w:r w:rsidR="007C3D5E">
          <w:rPr>
            <w:noProof/>
            <w:webHidden/>
          </w:rPr>
          <w:fldChar w:fldCharType="separate"/>
        </w:r>
        <w:r w:rsidR="007C3D5E">
          <w:rPr>
            <w:noProof/>
            <w:webHidden/>
          </w:rPr>
          <w:t>10</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75" w:history="1">
        <w:r w:rsidR="007C3D5E">
          <w:rPr>
            <w:rStyle w:val="Hipercze"/>
            <w:noProof/>
            <w:szCs w:val="26"/>
          </w:rPr>
          <w:t>2.2.1.</w:t>
        </w:r>
        <w:r w:rsidR="007C3D5E">
          <w:rPr>
            <w:i w:val="0"/>
            <w:iCs w:val="0"/>
            <w:noProof/>
          </w:rPr>
          <w:tab/>
        </w:r>
        <w:r w:rsidR="007C3D5E">
          <w:rPr>
            <w:rStyle w:val="Hipercze"/>
            <w:noProof/>
            <w:szCs w:val="26"/>
          </w:rPr>
          <w:t>Single-hop</w:t>
        </w:r>
        <w:r w:rsidR="007C3D5E">
          <w:rPr>
            <w:noProof/>
            <w:webHidden/>
          </w:rPr>
          <w:tab/>
        </w:r>
        <w:r w:rsidR="007C3D5E">
          <w:rPr>
            <w:noProof/>
            <w:webHidden/>
          </w:rPr>
          <w:fldChar w:fldCharType="begin"/>
        </w:r>
        <w:r w:rsidR="007C3D5E">
          <w:rPr>
            <w:noProof/>
            <w:webHidden/>
          </w:rPr>
          <w:instrText xml:space="preserve"> PAGEREF _Toc36366775 \h </w:instrText>
        </w:r>
        <w:r w:rsidR="007C3D5E">
          <w:rPr>
            <w:noProof/>
            <w:webHidden/>
          </w:rPr>
        </w:r>
        <w:r w:rsidR="007C3D5E">
          <w:rPr>
            <w:noProof/>
            <w:webHidden/>
          </w:rPr>
          <w:fldChar w:fldCharType="separate"/>
        </w:r>
        <w:r w:rsidR="007C3D5E">
          <w:rPr>
            <w:noProof/>
            <w:webHidden/>
          </w:rPr>
          <w:t>11</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76" w:history="1">
        <w:r w:rsidR="007C3D5E">
          <w:rPr>
            <w:rStyle w:val="Hipercze"/>
            <w:noProof/>
            <w:szCs w:val="26"/>
          </w:rPr>
          <w:t>2.2.2.</w:t>
        </w:r>
        <w:r w:rsidR="007C3D5E">
          <w:rPr>
            <w:i w:val="0"/>
            <w:iCs w:val="0"/>
            <w:noProof/>
          </w:rPr>
          <w:tab/>
        </w:r>
        <w:r w:rsidR="007C3D5E">
          <w:rPr>
            <w:rStyle w:val="Hipercze"/>
            <w:noProof/>
            <w:szCs w:val="26"/>
          </w:rPr>
          <w:t>Multi-hop</w:t>
        </w:r>
        <w:r w:rsidR="007C3D5E">
          <w:rPr>
            <w:noProof/>
            <w:webHidden/>
          </w:rPr>
          <w:tab/>
        </w:r>
        <w:r w:rsidR="007C3D5E">
          <w:rPr>
            <w:noProof/>
            <w:webHidden/>
          </w:rPr>
          <w:fldChar w:fldCharType="begin"/>
        </w:r>
        <w:r w:rsidR="007C3D5E">
          <w:rPr>
            <w:noProof/>
            <w:webHidden/>
          </w:rPr>
          <w:instrText xml:space="preserve"> PAGEREF _Toc36366776 \h </w:instrText>
        </w:r>
        <w:r w:rsidR="007C3D5E">
          <w:rPr>
            <w:noProof/>
            <w:webHidden/>
          </w:rPr>
        </w:r>
        <w:r w:rsidR="007C3D5E">
          <w:rPr>
            <w:noProof/>
            <w:webHidden/>
          </w:rPr>
          <w:fldChar w:fldCharType="separate"/>
        </w:r>
        <w:r w:rsidR="007C3D5E">
          <w:rPr>
            <w:noProof/>
            <w:webHidden/>
          </w:rPr>
          <w:t>11</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777" w:history="1">
        <w:r w:rsidR="007C3D5E">
          <w:rPr>
            <w:rStyle w:val="Hipercze"/>
            <w:noProof/>
            <w:szCs w:val="28"/>
          </w:rPr>
          <w:t>2.3.</w:t>
        </w:r>
        <w:r w:rsidR="007C3D5E">
          <w:rPr>
            <w:smallCaps w:val="0"/>
            <w:noProof/>
          </w:rPr>
          <w:tab/>
        </w:r>
        <w:r w:rsidR="007C3D5E">
          <w:rPr>
            <w:rStyle w:val="Hipercze"/>
            <w:noProof/>
            <w:szCs w:val="28"/>
          </w:rPr>
          <w:t>Struktura przesyłki ebXML</w:t>
        </w:r>
        <w:r w:rsidR="007C3D5E">
          <w:rPr>
            <w:noProof/>
            <w:webHidden/>
          </w:rPr>
          <w:tab/>
        </w:r>
        <w:r w:rsidR="007C3D5E">
          <w:rPr>
            <w:noProof/>
            <w:webHidden/>
          </w:rPr>
          <w:fldChar w:fldCharType="begin"/>
        </w:r>
        <w:r w:rsidR="007C3D5E">
          <w:rPr>
            <w:noProof/>
            <w:webHidden/>
          </w:rPr>
          <w:instrText xml:space="preserve"> PAGEREF _Toc36366777 \h </w:instrText>
        </w:r>
        <w:r w:rsidR="007C3D5E">
          <w:rPr>
            <w:noProof/>
            <w:webHidden/>
          </w:rPr>
        </w:r>
        <w:r w:rsidR="007C3D5E">
          <w:rPr>
            <w:noProof/>
            <w:webHidden/>
          </w:rPr>
          <w:fldChar w:fldCharType="separate"/>
        </w:r>
        <w:r w:rsidR="007C3D5E">
          <w:rPr>
            <w:noProof/>
            <w:webHidden/>
          </w:rPr>
          <w:t>12</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778" w:history="1">
        <w:r w:rsidR="007C3D5E">
          <w:rPr>
            <w:rStyle w:val="Hipercze"/>
            <w:noProof/>
            <w:szCs w:val="28"/>
          </w:rPr>
          <w:t>2.4.</w:t>
        </w:r>
        <w:r w:rsidR="007C3D5E">
          <w:rPr>
            <w:smallCaps w:val="0"/>
            <w:noProof/>
          </w:rPr>
          <w:tab/>
        </w:r>
        <w:r w:rsidR="007C3D5E">
          <w:rPr>
            <w:rStyle w:val="Hipercze"/>
            <w:noProof/>
            <w:szCs w:val="28"/>
          </w:rPr>
          <w:t>Funkcjonalność  MSH</w:t>
        </w:r>
        <w:r w:rsidR="007C3D5E">
          <w:rPr>
            <w:noProof/>
            <w:webHidden/>
          </w:rPr>
          <w:tab/>
        </w:r>
        <w:r w:rsidR="007C3D5E">
          <w:rPr>
            <w:noProof/>
            <w:webHidden/>
          </w:rPr>
          <w:fldChar w:fldCharType="begin"/>
        </w:r>
        <w:r w:rsidR="007C3D5E">
          <w:rPr>
            <w:noProof/>
            <w:webHidden/>
          </w:rPr>
          <w:instrText xml:space="preserve"> PAGEREF _Toc36366778 \h </w:instrText>
        </w:r>
        <w:r w:rsidR="007C3D5E">
          <w:rPr>
            <w:noProof/>
            <w:webHidden/>
          </w:rPr>
        </w:r>
        <w:r w:rsidR="007C3D5E">
          <w:rPr>
            <w:noProof/>
            <w:webHidden/>
          </w:rPr>
          <w:fldChar w:fldCharType="separate"/>
        </w:r>
        <w:r w:rsidR="007C3D5E">
          <w:rPr>
            <w:noProof/>
            <w:webHidden/>
          </w:rPr>
          <w:t>13</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79" w:history="1">
        <w:r w:rsidR="007C3D5E">
          <w:rPr>
            <w:rStyle w:val="Hipercze"/>
            <w:noProof/>
            <w:szCs w:val="26"/>
          </w:rPr>
          <w:t>2.4.1.</w:t>
        </w:r>
        <w:r w:rsidR="007C3D5E">
          <w:rPr>
            <w:i w:val="0"/>
            <w:iCs w:val="0"/>
            <w:noProof/>
          </w:rPr>
          <w:tab/>
        </w:r>
        <w:r w:rsidR="007C3D5E">
          <w:rPr>
            <w:rStyle w:val="Hipercze"/>
            <w:noProof/>
            <w:szCs w:val="26"/>
          </w:rPr>
          <w:t>Schemat funkcjonalny  MSH</w:t>
        </w:r>
        <w:r w:rsidR="007C3D5E">
          <w:rPr>
            <w:noProof/>
            <w:webHidden/>
          </w:rPr>
          <w:tab/>
        </w:r>
        <w:r w:rsidR="007C3D5E">
          <w:rPr>
            <w:noProof/>
            <w:webHidden/>
          </w:rPr>
          <w:fldChar w:fldCharType="begin"/>
        </w:r>
        <w:r w:rsidR="007C3D5E">
          <w:rPr>
            <w:noProof/>
            <w:webHidden/>
          </w:rPr>
          <w:instrText xml:space="preserve"> PAGEREF _Toc36366779 \h </w:instrText>
        </w:r>
        <w:r w:rsidR="007C3D5E">
          <w:rPr>
            <w:noProof/>
            <w:webHidden/>
          </w:rPr>
        </w:r>
        <w:r w:rsidR="007C3D5E">
          <w:rPr>
            <w:noProof/>
            <w:webHidden/>
          </w:rPr>
          <w:fldChar w:fldCharType="separate"/>
        </w:r>
        <w:r w:rsidR="007C3D5E">
          <w:rPr>
            <w:noProof/>
            <w:webHidden/>
          </w:rPr>
          <w:t>13</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80" w:history="1">
        <w:r w:rsidR="007C3D5E">
          <w:rPr>
            <w:rStyle w:val="Hipercze"/>
            <w:noProof/>
            <w:szCs w:val="26"/>
          </w:rPr>
          <w:t>2.4.2.</w:t>
        </w:r>
        <w:r w:rsidR="007C3D5E">
          <w:rPr>
            <w:i w:val="0"/>
            <w:iCs w:val="0"/>
            <w:noProof/>
          </w:rPr>
          <w:tab/>
        </w:r>
        <w:r w:rsidR="007C3D5E">
          <w:rPr>
            <w:rStyle w:val="Hipercze"/>
            <w:noProof/>
            <w:szCs w:val="26"/>
          </w:rPr>
          <w:t>Podstawowa funkcjonalność MSH</w:t>
        </w:r>
        <w:r w:rsidR="007C3D5E">
          <w:rPr>
            <w:noProof/>
            <w:webHidden/>
          </w:rPr>
          <w:tab/>
        </w:r>
        <w:r w:rsidR="007C3D5E">
          <w:rPr>
            <w:noProof/>
            <w:webHidden/>
          </w:rPr>
          <w:fldChar w:fldCharType="begin"/>
        </w:r>
        <w:r w:rsidR="007C3D5E">
          <w:rPr>
            <w:noProof/>
            <w:webHidden/>
          </w:rPr>
          <w:instrText xml:space="preserve"> PAGEREF _Toc36366780 \h </w:instrText>
        </w:r>
        <w:r w:rsidR="007C3D5E">
          <w:rPr>
            <w:noProof/>
            <w:webHidden/>
          </w:rPr>
        </w:r>
        <w:r w:rsidR="007C3D5E">
          <w:rPr>
            <w:noProof/>
            <w:webHidden/>
          </w:rPr>
          <w:fldChar w:fldCharType="separate"/>
        </w:r>
        <w:r w:rsidR="007C3D5E">
          <w:rPr>
            <w:noProof/>
            <w:webHidden/>
          </w:rPr>
          <w:t>15</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81" w:history="1">
        <w:r w:rsidR="007C3D5E">
          <w:rPr>
            <w:rStyle w:val="Hipercze"/>
            <w:noProof/>
            <w:szCs w:val="26"/>
          </w:rPr>
          <w:t>2.4.3.</w:t>
        </w:r>
        <w:r w:rsidR="007C3D5E">
          <w:rPr>
            <w:i w:val="0"/>
            <w:iCs w:val="0"/>
            <w:noProof/>
          </w:rPr>
          <w:tab/>
        </w:r>
        <w:r w:rsidR="007C3D5E">
          <w:rPr>
            <w:rStyle w:val="Hipercze"/>
            <w:noProof/>
            <w:szCs w:val="26"/>
          </w:rPr>
          <w:t>Opcjonalna funkcjonalność  MSH</w:t>
        </w:r>
        <w:r w:rsidR="007C3D5E">
          <w:rPr>
            <w:noProof/>
            <w:webHidden/>
          </w:rPr>
          <w:tab/>
        </w:r>
        <w:r w:rsidR="007C3D5E">
          <w:rPr>
            <w:noProof/>
            <w:webHidden/>
          </w:rPr>
          <w:fldChar w:fldCharType="begin"/>
        </w:r>
        <w:r w:rsidR="007C3D5E">
          <w:rPr>
            <w:noProof/>
            <w:webHidden/>
          </w:rPr>
          <w:instrText xml:space="preserve"> PAGEREF _Toc36366781 \h </w:instrText>
        </w:r>
        <w:r w:rsidR="007C3D5E">
          <w:rPr>
            <w:noProof/>
            <w:webHidden/>
          </w:rPr>
        </w:r>
        <w:r w:rsidR="007C3D5E">
          <w:rPr>
            <w:noProof/>
            <w:webHidden/>
          </w:rPr>
          <w:fldChar w:fldCharType="separate"/>
        </w:r>
        <w:r w:rsidR="007C3D5E">
          <w:rPr>
            <w:noProof/>
            <w:webHidden/>
          </w:rPr>
          <w:t>16</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82" w:history="1">
        <w:r w:rsidR="007C3D5E">
          <w:rPr>
            <w:rStyle w:val="Hipercze"/>
            <w:noProof/>
            <w:szCs w:val="26"/>
          </w:rPr>
          <w:t>2.4.4.</w:t>
        </w:r>
        <w:r w:rsidR="007C3D5E">
          <w:rPr>
            <w:i w:val="0"/>
            <w:iCs w:val="0"/>
            <w:noProof/>
          </w:rPr>
          <w:tab/>
        </w:r>
        <w:r w:rsidR="007C3D5E">
          <w:rPr>
            <w:rStyle w:val="Hipercze"/>
            <w:noProof/>
            <w:szCs w:val="26"/>
          </w:rPr>
          <w:t>Minimalne wymagania na implementację MSH zgodną z ebXML</w:t>
        </w:r>
        <w:r w:rsidR="007C3D5E">
          <w:rPr>
            <w:noProof/>
            <w:webHidden/>
          </w:rPr>
          <w:tab/>
        </w:r>
        <w:r w:rsidR="007C3D5E">
          <w:rPr>
            <w:noProof/>
            <w:webHidden/>
          </w:rPr>
          <w:fldChar w:fldCharType="begin"/>
        </w:r>
        <w:r w:rsidR="007C3D5E">
          <w:rPr>
            <w:noProof/>
            <w:webHidden/>
          </w:rPr>
          <w:instrText xml:space="preserve"> PAGEREF _Toc36366782 \h </w:instrText>
        </w:r>
        <w:r w:rsidR="007C3D5E">
          <w:rPr>
            <w:noProof/>
            <w:webHidden/>
          </w:rPr>
        </w:r>
        <w:r w:rsidR="007C3D5E">
          <w:rPr>
            <w:noProof/>
            <w:webHidden/>
          </w:rPr>
          <w:fldChar w:fldCharType="separate"/>
        </w:r>
        <w:r w:rsidR="007C3D5E">
          <w:rPr>
            <w:noProof/>
            <w:webHidden/>
          </w:rPr>
          <w:t>16</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783" w:history="1">
        <w:r w:rsidR="007C3D5E">
          <w:rPr>
            <w:rStyle w:val="Hipercze"/>
            <w:noProof/>
            <w:szCs w:val="28"/>
          </w:rPr>
          <w:t>2.5.</w:t>
        </w:r>
        <w:r w:rsidR="007C3D5E">
          <w:rPr>
            <w:smallCaps w:val="0"/>
            <w:noProof/>
          </w:rPr>
          <w:tab/>
        </w:r>
        <w:r w:rsidR="007C3D5E">
          <w:rPr>
            <w:rStyle w:val="Hipercze"/>
            <w:noProof/>
            <w:szCs w:val="28"/>
          </w:rPr>
          <w:t>CPA – umowa o współpracy partnerów</w:t>
        </w:r>
        <w:r w:rsidR="007C3D5E">
          <w:rPr>
            <w:noProof/>
            <w:webHidden/>
          </w:rPr>
          <w:tab/>
        </w:r>
        <w:r w:rsidR="007C3D5E">
          <w:rPr>
            <w:noProof/>
            <w:webHidden/>
          </w:rPr>
          <w:fldChar w:fldCharType="begin"/>
        </w:r>
        <w:r w:rsidR="007C3D5E">
          <w:rPr>
            <w:noProof/>
            <w:webHidden/>
          </w:rPr>
          <w:instrText xml:space="preserve"> PAGEREF _Toc36366783 \h </w:instrText>
        </w:r>
        <w:r w:rsidR="007C3D5E">
          <w:rPr>
            <w:noProof/>
            <w:webHidden/>
          </w:rPr>
        </w:r>
        <w:r w:rsidR="007C3D5E">
          <w:rPr>
            <w:noProof/>
            <w:webHidden/>
          </w:rPr>
          <w:fldChar w:fldCharType="separate"/>
        </w:r>
        <w:r w:rsidR="007C3D5E">
          <w:rPr>
            <w:noProof/>
            <w:webHidden/>
          </w:rPr>
          <w:t>17</w:t>
        </w:r>
        <w:r w:rsidR="007C3D5E">
          <w:rPr>
            <w:noProof/>
            <w:webHidden/>
          </w:rPr>
          <w:fldChar w:fldCharType="end"/>
        </w:r>
      </w:hyperlink>
    </w:p>
    <w:p w:rsidR="00DA42AE" w:rsidRDefault="00A2360B">
      <w:pPr>
        <w:pStyle w:val="Spistreci1"/>
        <w:tabs>
          <w:tab w:val="left" w:pos="482"/>
          <w:tab w:val="right" w:leader="dot" w:pos="10054"/>
        </w:tabs>
        <w:rPr>
          <w:b w:val="0"/>
          <w:bCs w:val="0"/>
          <w:caps w:val="0"/>
          <w:noProof/>
        </w:rPr>
      </w:pPr>
      <w:hyperlink w:anchor="_Toc36366784" w:history="1">
        <w:r w:rsidR="007C3D5E">
          <w:rPr>
            <w:rStyle w:val="Hipercze"/>
            <w:noProof/>
            <w:szCs w:val="32"/>
          </w:rPr>
          <w:t>3.</w:t>
        </w:r>
        <w:r w:rsidR="007C3D5E">
          <w:rPr>
            <w:b w:val="0"/>
            <w:bCs w:val="0"/>
            <w:caps w:val="0"/>
            <w:noProof/>
          </w:rPr>
          <w:tab/>
        </w:r>
        <w:r w:rsidR="007C3D5E">
          <w:rPr>
            <w:rStyle w:val="Hipercze"/>
            <w:noProof/>
            <w:szCs w:val="32"/>
          </w:rPr>
          <w:t xml:space="preserve">Wymiana danych zgodna z </w:t>
        </w:r>
        <w:r w:rsidR="007C3D5E">
          <w:rPr>
            <w:rStyle w:val="Hipercze"/>
            <w:i/>
            <w:noProof/>
            <w:szCs w:val="32"/>
          </w:rPr>
          <w:t>reliable messaging</w:t>
        </w:r>
        <w:r w:rsidR="007C3D5E">
          <w:rPr>
            <w:noProof/>
            <w:webHidden/>
          </w:rPr>
          <w:tab/>
        </w:r>
        <w:r w:rsidR="007C3D5E">
          <w:rPr>
            <w:noProof/>
            <w:webHidden/>
          </w:rPr>
          <w:fldChar w:fldCharType="begin"/>
        </w:r>
        <w:r w:rsidR="007C3D5E">
          <w:rPr>
            <w:noProof/>
            <w:webHidden/>
          </w:rPr>
          <w:instrText xml:space="preserve"> PAGEREF _Toc36366784 \h </w:instrText>
        </w:r>
        <w:r w:rsidR="007C3D5E">
          <w:rPr>
            <w:noProof/>
            <w:webHidden/>
          </w:rPr>
        </w:r>
        <w:r w:rsidR="007C3D5E">
          <w:rPr>
            <w:noProof/>
            <w:webHidden/>
          </w:rPr>
          <w:fldChar w:fldCharType="separate"/>
        </w:r>
        <w:r w:rsidR="007C3D5E">
          <w:rPr>
            <w:noProof/>
            <w:webHidden/>
          </w:rPr>
          <w:t>17</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785" w:history="1">
        <w:r w:rsidR="007C3D5E">
          <w:rPr>
            <w:rStyle w:val="Hipercze"/>
            <w:i/>
            <w:noProof/>
            <w:szCs w:val="28"/>
          </w:rPr>
          <w:t>3.1.</w:t>
        </w:r>
        <w:r w:rsidR="007C3D5E">
          <w:rPr>
            <w:smallCaps w:val="0"/>
            <w:noProof/>
          </w:rPr>
          <w:tab/>
        </w:r>
        <w:r w:rsidR="007C3D5E">
          <w:rPr>
            <w:rStyle w:val="Hipercze"/>
            <w:i/>
            <w:noProof/>
            <w:szCs w:val="28"/>
          </w:rPr>
          <w:t>Persistent storage</w:t>
        </w:r>
        <w:r w:rsidR="007C3D5E">
          <w:rPr>
            <w:noProof/>
            <w:webHidden/>
          </w:rPr>
          <w:tab/>
        </w:r>
        <w:r w:rsidR="007C3D5E">
          <w:rPr>
            <w:noProof/>
            <w:webHidden/>
          </w:rPr>
          <w:fldChar w:fldCharType="begin"/>
        </w:r>
        <w:r w:rsidR="007C3D5E">
          <w:rPr>
            <w:noProof/>
            <w:webHidden/>
          </w:rPr>
          <w:instrText xml:space="preserve"> PAGEREF _Toc36366785 \h </w:instrText>
        </w:r>
        <w:r w:rsidR="007C3D5E">
          <w:rPr>
            <w:noProof/>
            <w:webHidden/>
          </w:rPr>
        </w:r>
        <w:r w:rsidR="007C3D5E">
          <w:rPr>
            <w:noProof/>
            <w:webHidden/>
          </w:rPr>
          <w:fldChar w:fldCharType="separate"/>
        </w:r>
        <w:r w:rsidR="007C3D5E">
          <w:rPr>
            <w:noProof/>
            <w:webHidden/>
          </w:rPr>
          <w:t>18</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786" w:history="1">
        <w:r w:rsidR="007C3D5E">
          <w:rPr>
            <w:rStyle w:val="Hipercze"/>
            <w:noProof/>
            <w:szCs w:val="28"/>
          </w:rPr>
          <w:t>3.2.</w:t>
        </w:r>
        <w:r w:rsidR="007C3D5E">
          <w:rPr>
            <w:smallCaps w:val="0"/>
            <w:noProof/>
          </w:rPr>
          <w:tab/>
        </w:r>
        <w:r w:rsidR="007C3D5E">
          <w:rPr>
            <w:rStyle w:val="Hipercze"/>
            <w:noProof/>
            <w:szCs w:val="28"/>
          </w:rPr>
          <w:t>Alternatywne sposoby implementacji protokołu gwarantującego niezawodność dostarczania przesyłek</w:t>
        </w:r>
        <w:r w:rsidR="007C3D5E">
          <w:rPr>
            <w:noProof/>
            <w:webHidden/>
          </w:rPr>
          <w:tab/>
        </w:r>
        <w:r w:rsidR="007C3D5E">
          <w:rPr>
            <w:noProof/>
            <w:webHidden/>
          </w:rPr>
          <w:fldChar w:fldCharType="begin"/>
        </w:r>
        <w:r w:rsidR="007C3D5E">
          <w:rPr>
            <w:noProof/>
            <w:webHidden/>
          </w:rPr>
          <w:instrText xml:space="preserve"> PAGEREF _Toc36366786 \h </w:instrText>
        </w:r>
        <w:r w:rsidR="007C3D5E">
          <w:rPr>
            <w:noProof/>
            <w:webHidden/>
          </w:rPr>
        </w:r>
        <w:r w:rsidR="007C3D5E">
          <w:rPr>
            <w:noProof/>
            <w:webHidden/>
          </w:rPr>
          <w:fldChar w:fldCharType="separate"/>
        </w:r>
        <w:r w:rsidR="007C3D5E">
          <w:rPr>
            <w:noProof/>
            <w:webHidden/>
          </w:rPr>
          <w:t>19</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787" w:history="1">
        <w:r w:rsidR="007C3D5E">
          <w:rPr>
            <w:rStyle w:val="Hipercze"/>
            <w:noProof/>
            <w:szCs w:val="28"/>
          </w:rPr>
          <w:t>3.3.</w:t>
        </w:r>
        <w:r w:rsidR="007C3D5E">
          <w:rPr>
            <w:smallCaps w:val="0"/>
            <w:noProof/>
          </w:rPr>
          <w:tab/>
        </w:r>
        <w:r w:rsidR="007C3D5E">
          <w:rPr>
            <w:rStyle w:val="Hipercze"/>
            <w:noProof/>
            <w:szCs w:val="28"/>
          </w:rPr>
          <w:t xml:space="preserve">Zasady wymiany danych w protokole </w:t>
        </w:r>
        <w:r w:rsidR="007C3D5E">
          <w:rPr>
            <w:rStyle w:val="Hipercze"/>
            <w:i/>
            <w:noProof/>
            <w:szCs w:val="28"/>
          </w:rPr>
          <w:t>ebXML reliable messaging</w:t>
        </w:r>
        <w:r w:rsidR="007C3D5E">
          <w:rPr>
            <w:noProof/>
            <w:webHidden/>
          </w:rPr>
          <w:tab/>
        </w:r>
        <w:r w:rsidR="007C3D5E">
          <w:rPr>
            <w:noProof/>
            <w:webHidden/>
          </w:rPr>
          <w:fldChar w:fldCharType="begin"/>
        </w:r>
        <w:r w:rsidR="007C3D5E">
          <w:rPr>
            <w:noProof/>
            <w:webHidden/>
          </w:rPr>
          <w:instrText xml:space="preserve"> PAGEREF _Toc36366787 \h </w:instrText>
        </w:r>
        <w:r w:rsidR="007C3D5E">
          <w:rPr>
            <w:noProof/>
            <w:webHidden/>
          </w:rPr>
        </w:r>
        <w:r w:rsidR="007C3D5E">
          <w:rPr>
            <w:noProof/>
            <w:webHidden/>
          </w:rPr>
          <w:fldChar w:fldCharType="separate"/>
        </w:r>
        <w:r w:rsidR="007C3D5E">
          <w:rPr>
            <w:noProof/>
            <w:webHidden/>
          </w:rPr>
          <w:t>19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88" w:history="1">
        <w:r w:rsidR="007C3D5E">
          <w:rPr>
            <w:rStyle w:val="Hipercze"/>
            <w:noProof/>
            <w:szCs w:val="26"/>
          </w:rPr>
          <w:t>3.3.1.</w:t>
        </w:r>
        <w:r w:rsidR="007C3D5E">
          <w:rPr>
            <w:i w:val="0"/>
            <w:iCs w:val="0"/>
            <w:noProof/>
          </w:rPr>
          <w:tab/>
        </w:r>
        <w:r w:rsidR="007C3D5E">
          <w:rPr>
            <w:rStyle w:val="Hipercze"/>
            <w:noProof/>
            <w:szCs w:val="26"/>
          </w:rPr>
          <w:t>Generowanie potwierdzeń</w:t>
        </w:r>
        <w:r w:rsidR="007C3D5E">
          <w:rPr>
            <w:noProof/>
            <w:webHidden/>
          </w:rPr>
          <w:tab/>
        </w:r>
        <w:r w:rsidR="007C3D5E">
          <w:rPr>
            <w:noProof/>
            <w:webHidden/>
          </w:rPr>
          <w:fldChar w:fldCharType="begin"/>
        </w:r>
        <w:r w:rsidR="007C3D5E">
          <w:rPr>
            <w:noProof/>
            <w:webHidden/>
          </w:rPr>
          <w:instrText xml:space="preserve"> PAGEREF _Toc36366788 \h </w:instrText>
        </w:r>
        <w:r w:rsidR="007C3D5E">
          <w:rPr>
            <w:noProof/>
            <w:webHidden/>
          </w:rPr>
        </w:r>
        <w:r w:rsidR="007C3D5E">
          <w:rPr>
            <w:noProof/>
            <w:webHidden/>
          </w:rPr>
          <w:fldChar w:fldCharType="separate"/>
        </w:r>
        <w:r w:rsidR="007C3D5E">
          <w:rPr>
            <w:noProof/>
            <w:webHidden/>
          </w:rPr>
          <w:t>20</w:t>
        </w:r>
        <w:r w:rsidR="007C3D5E">
          <w:rPr>
            <w:noProof/>
            <w:webHidden/>
          </w:rPr>
          <w:fldChar w:fldCharType="end"/>
        </w:r>
      </w:hyperlink>
    </w:p>
    <w:p w:rsidR="00DA42AE" w:rsidRDefault="00A2360B">
      <w:pPr>
        <w:pStyle w:val="Spistreci4"/>
        <w:tabs>
          <w:tab w:val="left" w:pos="1920"/>
          <w:tab w:val="right" w:leader="dot" w:pos="10054"/>
        </w:tabs>
        <w:rPr>
          <w:noProof/>
          <w:szCs w:val="24"/>
        </w:rPr>
      </w:pPr>
      <w:hyperlink w:anchor="_Toc36366789" w:history="1">
        <w:r w:rsidR="007C3D5E">
          <w:rPr>
            <w:rStyle w:val="Hipercze"/>
            <w:noProof/>
            <w:szCs w:val="22"/>
          </w:rPr>
          <w:t>3.3.1.1.</w:t>
        </w:r>
        <w:r w:rsidR="007C3D5E">
          <w:rPr>
            <w:noProof/>
            <w:szCs w:val="24"/>
          </w:rPr>
          <w:tab/>
        </w:r>
        <w:r w:rsidR="007C3D5E">
          <w:rPr>
            <w:rStyle w:val="Hipercze"/>
            <w:noProof/>
            <w:szCs w:val="22"/>
          </w:rPr>
          <w:t>Komunikat potwierdzający</w:t>
        </w:r>
        <w:r w:rsidR="007C3D5E">
          <w:rPr>
            <w:noProof/>
            <w:webHidden/>
          </w:rPr>
          <w:tab/>
        </w:r>
        <w:r w:rsidR="007C3D5E">
          <w:rPr>
            <w:noProof/>
            <w:webHidden/>
          </w:rPr>
          <w:fldChar w:fldCharType="begin"/>
        </w:r>
        <w:r w:rsidR="007C3D5E">
          <w:rPr>
            <w:noProof/>
            <w:webHidden/>
          </w:rPr>
          <w:instrText xml:space="preserve"> PAGEREF _Toc36366789 \h </w:instrText>
        </w:r>
        <w:r w:rsidR="007C3D5E">
          <w:rPr>
            <w:noProof/>
            <w:webHidden/>
          </w:rPr>
        </w:r>
        <w:r w:rsidR="007C3D5E">
          <w:rPr>
            <w:noProof/>
            <w:webHidden/>
          </w:rPr>
          <w:fldChar w:fldCharType="separate"/>
        </w:r>
        <w:r w:rsidR="007C3D5E">
          <w:rPr>
            <w:noProof/>
            <w:webHidden/>
          </w:rPr>
          <w:t>21</w:t>
        </w:r>
        <w:r w:rsidR="007C3D5E">
          <w:rPr>
            <w:noProof/>
            <w:webHidden/>
          </w:rPr>
          <w:fldChar w:fldCharType="end"/>
        </w:r>
      </w:hyperlink>
    </w:p>
    <w:p w:rsidR="00DA42AE" w:rsidRDefault="00A2360B">
      <w:pPr>
        <w:pStyle w:val="Spistreci4"/>
        <w:tabs>
          <w:tab w:val="left" w:pos="1920"/>
          <w:tab w:val="right" w:leader="dot" w:pos="10054"/>
        </w:tabs>
        <w:rPr>
          <w:noProof/>
          <w:szCs w:val="24"/>
        </w:rPr>
      </w:pPr>
      <w:hyperlink w:anchor="_Toc36366790" w:history="1">
        <w:r w:rsidR="007C3D5E">
          <w:rPr>
            <w:rStyle w:val="Hipercze"/>
            <w:noProof/>
            <w:szCs w:val="22"/>
          </w:rPr>
          <w:t>3.3.1.2.</w:t>
        </w:r>
        <w:r w:rsidR="007C3D5E">
          <w:rPr>
            <w:noProof/>
            <w:szCs w:val="24"/>
          </w:rPr>
          <w:tab/>
        </w:r>
        <w:r w:rsidR="007C3D5E">
          <w:rPr>
            <w:rStyle w:val="Hipercze"/>
            <w:noProof/>
            <w:szCs w:val="22"/>
          </w:rPr>
          <w:t>Wiadomość potwierdzająca</w:t>
        </w:r>
        <w:r w:rsidR="007C3D5E">
          <w:rPr>
            <w:noProof/>
            <w:webHidden/>
          </w:rPr>
          <w:tab/>
        </w:r>
        <w:r w:rsidR="007C3D5E">
          <w:rPr>
            <w:noProof/>
            <w:webHidden/>
          </w:rPr>
          <w:fldChar w:fldCharType="begin"/>
        </w:r>
        <w:r w:rsidR="007C3D5E">
          <w:rPr>
            <w:noProof/>
            <w:webHidden/>
          </w:rPr>
          <w:instrText xml:space="preserve"> PAGEREF _Toc36366790 \h </w:instrText>
        </w:r>
        <w:r w:rsidR="007C3D5E">
          <w:rPr>
            <w:noProof/>
            <w:webHidden/>
          </w:rPr>
        </w:r>
        <w:r w:rsidR="007C3D5E">
          <w:rPr>
            <w:noProof/>
            <w:webHidden/>
          </w:rPr>
          <w:fldChar w:fldCharType="separate"/>
        </w:r>
        <w:r w:rsidR="007C3D5E">
          <w:rPr>
            <w:noProof/>
            <w:webHidden/>
          </w:rPr>
          <w:t>22</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91" w:history="1">
        <w:r w:rsidR="007C3D5E">
          <w:rPr>
            <w:rStyle w:val="Hipercze"/>
            <w:noProof/>
            <w:szCs w:val="26"/>
          </w:rPr>
          <w:t>3.3.2.</w:t>
        </w:r>
        <w:r w:rsidR="007C3D5E">
          <w:rPr>
            <w:i w:val="0"/>
            <w:iCs w:val="0"/>
            <w:noProof/>
          </w:rPr>
          <w:tab/>
        </w:r>
        <w:r w:rsidR="007C3D5E">
          <w:rPr>
            <w:rStyle w:val="Hipercze"/>
            <w:noProof/>
            <w:szCs w:val="26"/>
          </w:rPr>
          <w:t>Wykrywanie i obsługa duplikatów</w:t>
        </w:r>
        <w:r w:rsidR="007C3D5E">
          <w:rPr>
            <w:noProof/>
            <w:webHidden/>
          </w:rPr>
          <w:tab/>
        </w:r>
        <w:r w:rsidR="007C3D5E">
          <w:rPr>
            <w:noProof/>
            <w:webHidden/>
          </w:rPr>
          <w:fldChar w:fldCharType="begin"/>
        </w:r>
        <w:r w:rsidR="007C3D5E">
          <w:rPr>
            <w:noProof/>
            <w:webHidden/>
          </w:rPr>
          <w:instrText xml:space="preserve"> PAGEREF _Toc36366791 \h </w:instrText>
        </w:r>
        <w:r w:rsidR="007C3D5E">
          <w:rPr>
            <w:noProof/>
            <w:webHidden/>
          </w:rPr>
        </w:r>
        <w:r w:rsidR="007C3D5E">
          <w:rPr>
            <w:noProof/>
            <w:webHidden/>
          </w:rPr>
          <w:fldChar w:fldCharType="separate"/>
        </w:r>
        <w:r w:rsidR="007C3D5E">
          <w:rPr>
            <w:noProof/>
            <w:webHidden/>
          </w:rPr>
          <w:t>22</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792" w:history="1">
        <w:r w:rsidR="007C3D5E">
          <w:rPr>
            <w:rStyle w:val="Hipercze"/>
            <w:noProof/>
            <w:szCs w:val="28"/>
          </w:rPr>
          <w:t>3.4.</w:t>
        </w:r>
        <w:r w:rsidR="007C3D5E">
          <w:rPr>
            <w:smallCaps w:val="0"/>
            <w:noProof/>
          </w:rPr>
          <w:tab/>
        </w:r>
        <w:r w:rsidR="007C3D5E">
          <w:rPr>
            <w:rStyle w:val="Hipercze"/>
            <w:noProof/>
            <w:szCs w:val="28"/>
          </w:rPr>
          <w:t xml:space="preserve">Szczegółowy opis zasad wymiany danych w protokole </w:t>
        </w:r>
        <w:r w:rsidR="007C3D5E">
          <w:rPr>
            <w:rStyle w:val="Hipercze"/>
            <w:i/>
            <w:noProof/>
            <w:szCs w:val="28"/>
          </w:rPr>
          <w:t>ebXML reliable messaging</w:t>
        </w:r>
        <w:r w:rsidR="007C3D5E">
          <w:rPr>
            <w:noProof/>
            <w:webHidden/>
          </w:rPr>
          <w:tab/>
        </w:r>
        <w:r w:rsidR="007C3D5E">
          <w:rPr>
            <w:noProof/>
            <w:webHidden/>
          </w:rPr>
          <w:fldChar w:fldCharType="begin"/>
        </w:r>
        <w:r w:rsidR="007C3D5E">
          <w:rPr>
            <w:noProof/>
            <w:webHidden/>
          </w:rPr>
          <w:instrText xml:space="preserve"> PAGEREF _Toc36366792 \h </w:instrText>
        </w:r>
        <w:r w:rsidR="007C3D5E">
          <w:rPr>
            <w:noProof/>
            <w:webHidden/>
          </w:rPr>
        </w:r>
        <w:r w:rsidR="007C3D5E">
          <w:rPr>
            <w:noProof/>
            <w:webHidden/>
          </w:rPr>
          <w:fldChar w:fldCharType="separate"/>
        </w:r>
        <w:r w:rsidR="007C3D5E">
          <w:rPr>
            <w:noProof/>
            <w:webHidden/>
          </w:rPr>
          <w:t>24</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93" w:history="1">
        <w:r w:rsidR="007C3D5E">
          <w:rPr>
            <w:rStyle w:val="Hipercze"/>
            <w:noProof/>
            <w:szCs w:val="26"/>
          </w:rPr>
          <w:t>3.4.1.</w:t>
        </w:r>
        <w:r w:rsidR="007C3D5E">
          <w:rPr>
            <w:i w:val="0"/>
            <w:iCs w:val="0"/>
            <w:noProof/>
          </w:rPr>
          <w:tab/>
        </w:r>
        <w:r w:rsidR="007C3D5E">
          <w:rPr>
            <w:rStyle w:val="Hipercze"/>
            <w:noProof/>
            <w:szCs w:val="26"/>
          </w:rPr>
          <w:t>Wysyłanie przesyłki</w:t>
        </w:r>
        <w:r w:rsidR="007C3D5E">
          <w:rPr>
            <w:noProof/>
            <w:webHidden/>
          </w:rPr>
          <w:tab/>
        </w:r>
        <w:r w:rsidR="007C3D5E">
          <w:rPr>
            <w:noProof/>
            <w:webHidden/>
          </w:rPr>
          <w:fldChar w:fldCharType="begin"/>
        </w:r>
        <w:r w:rsidR="007C3D5E">
          <w:rPr>
            <w:noProof/>
            <w:webHidden/>
          </w:rPr>
          <w:instrText xml:space="preserve"> PAGEREF _Toc36366793 \h </w:instrText>
        </w:r>
        <w:r w:rsidR="007C3D5E">
          <w:rPr>
            <w:noProof/>
            <w:webHidden/>
          </w:rPr>
        </w:r>
        <w:r w:rsidR="007C3D5E">
          <w:rPr>
            <w:noProof/>
            <w:webHidden/>
          </w:rPr>
          <w:fldChar w:fldCharType="separate"/>
        </w:r>
        <w:r w:rsidR="007C3D5E">
          <w:rPr>
            <w:noProof/>
            <w:webHidden/>
          </w:rPr>
          <w:t>24</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94" w:history="1">
        <w:r w:rsidR="007C3D5E">
          <w:rPr>
            <w:rStyle w:val="Hipercze"/>
            <w:noProof/>
            <w:szCs w:val="26"/>
          </w:rPr>
          <w:t>3.4.2.</w:t>
        </w:r>
        <w:r w:rsidR="007C3D5E">
          <w:rPr>
            <w:i w:val="0"/>
            <w:iCs w:val="0"/>
            <w:noProof/>
          </w:rPr>
          <w:tab/>
        </w:r>
        <w:r w:rsidR="007C3D5E">
          <w:rPr>
            <w:rStyle w:val="Hipercze"/>
            <w:noProof/>
            <w:szCs w:val="26"/>
          </w:rPr>
          <w:t>Odbiór  przesyłki</w:t>
        </w:r>
        <w:r w:rsidR="007C3D5E">
          <w:rPr>
            <w:noProof/>
            <w:webHidden/>
          </w:rPr>
          <w:tab/>
        </w:r>
        <w:r w:rsidR="007C3D5E">
          <w:rPr>
            <w:noProof/>
            <w:webHidden/>
          </w:rPr>
          <w:fldChar w:fldCharType="begin"/>
        </w:r>
        <w:r w:rsidR="007C3D5E">
          <w:rPr>
            <w:noProof/>
            <w:webHidden/>
          </w:rPr>
          <w:instrText xml:space="preserve"> PAGEREF _Toc36366794 \h </w:instrText>
        </w:r>
        <w:r w:rsidR="007C3D5E">
          <w:rPr>
            <w:noProof/>
            <w:webHidden/>
          </w:rPr>
        </w:r>
        <w:r w:rsidR="007C3D5E">
          <w:rPr>
            <w:noProof/>
            <w:webHidden/>
          </w:rPr>
          <w:fldChar w:fldCharType="separate"/>
        </w:r>
        <w:r w:rsidR="007C3D5E">
          <w:rPr>
            <w:noProof/>
            <w:webHidden/>
          </w:rPr>
          <w:t>25</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95" w:history="1">
        <w:r w:rsidR="007C3D5E">
          <w:rPr>
            <w:rStyle w:val="Hipercze"/>
            <w:noProof/>
            <w:szCs w:val="26"/>
          </w:rPr>
          <w:t>3.4.3.</w:t>
        </w:r>
        <w:r w:rsidR="007C3D5E">
          <w:rPr>
            <w:i w:val="0"/>
            <w:iCs w:val="0"/>
            <w:noProof/>
          </w:rPr>
          <w:tab/>
        </w:r>
        <w:r w:rsidR="007C3D5E">
          <w:rPr>
            <w:rStyle w:val="Hipercze"/>
            <w:noProof/>
            <w:szCs w:val="26"/>
          </w:rPr>
          <w:t>Ponowne przesłanie przesyłki</w:t>
        </w:r>
        <w:r w:rsidR="007C3D5E">
          <w:rPr>
            <w:noProof/>
            <w:webHidden/>
          </w:rPr>
          <w:tab/>
        </w:r>
        <w:r w:rsidR="007C3D5E">
          <w:rPr>
            <w:noProof/>
            <w:webHidden/>
          </w:rPr>
          <w:fldChar w:fldCharType="begin"/>
        </w:r>
        <w:r w:rsidR="007C3D5E">
          <w:rPr>
            <w:noProof/>
            <w:webHidden/>
          </w:rPr>
          <w:instrText xml:space="preserve"> PAGEREF _Toc36366795 \h </w:instrText>
        </w:r>
        <w:r w:rsidR="007C3D5E">
          <w:rPr>
            <w:noProof/>
            <w:webHidden/>
          </w:rPr>
        </w:r>
        <w:r w:rsidR="007C3D5E">
          <w:rPr>
            <w:noProof/>
            <w:webHidden/>
          </w:rPr>
          <w:fldChar w:fldCharType="separate"/>
        </w:r>
        <w:r w:rsidR="007C3D5E">
          <w:rPr>
            <w:noProof/>
            <w:webHidden/>
          </w:rPr>
          <w:t>30</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96" w:history="1">
        <w:r w:rsidR="007C3D5E">
          <w:rPr>
            <w:rStyle w:val="Hipercze"/>
            <w:noProof/>
            <w:szCs w:val="26"/>
          </w:rPr>
          <w:t>3.4.4.</w:t>
        </w:r>
        <w:r w:rsidR="007C3D5E">
          <w:rPr>
            <w:i w:val="0"/>
            <w:iCs w:val="0"/>
            <w:noProof/>
          </w:rPr>
          <w:tab/>
        </w:r>
        <w:r w:rsidR="007C3D5E">
          <w:rPr>
            <w:rStyle w:val="Hipercze"/>
            <w:noProof/>
            <w:szCs w:val="26"/>
          </w:rPr>
          <w:t>Ponowne przesłanie potwierdzenia</w:t>
        </w:r>
        <w:r w:rsidR="007C3D5E">
          <w:rPr>
            <w:noProof/>
            <w:webHidden/>
          </w:rPr>
          <w:tab/>
        </w:r>
        <w:r w:rsidR="007C3D5E">
          <w:rPr>
            <w:noProof/>
            <w:webHidden/>
          </w:rPr>
          <w:fldChar w:fldCharType="begin"/>
        </w:r>
        <w:r w:rsidR="007C3D5E">
          <w:rPr>
            <w:noProof/>
            <w:webHidden/>
          </w:rPr>
          <w:instrText xml:space="preserve"> PAGEREF _Toc36366796 \h </w:instrText>
        </w:r>
        <w:r w:rsidR="007C3D5E">
          <w:rPr>
            <w:noProof/>
            <w:webHidden/>
          </w:rPr>
        </w:r>
        <w:r w:rsidR="007C3D5E">
          <w:rPr>
            <w:noProof/>
            <w:webHidden/>
          </w:rPr>
          <w:fldChar w:fldCharType="separate"/>
        </w:r>
        <w:r w:rsidR="007C3D5E">
          <w:rPr>
            <w:noProof/>
            <w:webHidden/>
          </w:rPr>
          <w:t>31</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797" w:history="1">
        <w:r w:rsidR="007C3D5E">
          <w:rPr>
            <w:rStyle w:val="Hipercze"/>
            <w:noProof/>
            <w:szCs w:val="26"/>
          </w:rPr>
          <w:t>3.4.5.</w:t>
        </w:r>
        <w:r w:rsidR="007C3D5E">
          <w:rPr>
            <w:i w:val="0"/>
            <w:iCs w:val="0"/>
            <w:noProof/>
          </w:rPr>
          <w:tab/>
        </w:r>
        <w:r w:rsidR="007C3D5E">
          <w:rPr>
            <w:rStyle w:val="Hipercze"/>
            <w:noProof/>
            <w:szCs w:val="26"/>
          </w:rPr>
          <w:t>Postępowanie w przypadku niepowodzenia dostarczenia przesyłki do Adresata</w:t>
        </w:r>
        <w:r w:rsidR="007C3D5E">
          <w:rPr>
            <w:noProof/>
            <w:webHidden/>
          </w:rPr>
          <w:tab/>
        </w:r>
        <w:r w:rsidR="007C3D5E">
          <w:rPr>
            <w:noProof/>
            <w:webHidden/>
          </w:rPr>
          <w:fldChar w:fldCharType="begin"/>
        </w:r>
        <w:r w:rsidR="007C3D5E">
          <w:rPr>
            <w:noProof/>
            <w:webHidden/>
          </w:rPr>
          <w:instrText xml:space="preserve"> PAGEREF _Toc36366797 \h </w:instrText>
        </w:r>
        <w:r w:rsidR="007C3D5E">
          <w:rPr>
            <w:noProof/>
            <w:webHidden/>
          </w:rPr>
        </w:r>
        <w:r w:rsidR="007C3D5E">
          <w:rPr>
            <w:noProof/>
            <w:webHidden/>
          </w:rPr>
          <w:fldChar w:fldCharType="separate"/>
        </w:r>
        <w:r w:rsidR="007C3D5E">
          <w:rPr>
            <w:noProof/>
            <w:webHidden/>
          </w:rPr>
          <w:t>32</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798" w:history="1">
        <w:r w:rsidR="007C3D5E">
          <w:rPr>
            <w:rStyle w:val="Hipercze"/>
            <w:noProof/>
            <w:szCs w:val="28"/>
          </w:rPr>
          <w:t>3.5.</w:t>
        </w:r>
        <w:r w:rsidR="007C3D5E">
          <w:rPr>
            <w:smallCaps w:val="0"/>
            <w:noProof/>
          </w:rPr>
          <w:tab/>
        </w:r>
        <w:r w:rsidR="007C3D5E">
          <w:rPr>
            <w:rStyle w:val="Hipercze"/>
            <w:noProof/>
            <w:szCs w:val="28"/>
          </w:rPr>
          <w:t xml:space="preserve">Tryby przekazywania przesyłek w </w:t>
        </w:r>
        <w:r w:rsidR="007C3D5E">
          <w:rPr>
            <w:rStyle w:val="Hipercze"/>
            <w:i/>
            <w:noProof/>
            <w:szCs w:val="28"/>
          </w:rPr>
          <w:t>reliable messaging</w:t>
        </w:r>
        <w:r w:rsidR="007C3D5E">
          <w:rPr>
            <w:noProof/>
            <w:webHidden/>
          </w:rPr>
          <w:tab/>
        </w:r>
        <w:r w:rsidR="007C3D5E">
          <w:rPr>
            <w:noProof/>
            <w:webHidden/>
          </w:rPr>
          <w:fldChar w:fldCharType="begin"/>
        </w:r>
        <w:r w:rsidR="007C3D5E">
          <w:rPr>
            <w:noProof/>
            <w:webHidden/>
          </w:rPr>
          <w:instrText xml:space="preserve"> PAGEREF _Toc36366798 \h </w:instrText>
        </w:r>
        <w:r w:rsidR="007C3D5E">
          <w:rPr>
            <w:noProof/>
            <w:webHidden/>
          </w:rPr>
        </w:r>
        <w:r w:rsidR="007C3D5E">
          <w:rPr>
            <w:noProof/>
            <w:webHidden/>
          </w:rPr>
          <w:fldChar w:fldCharType="separate"/>
        </w:r>
        <w:r w:rsidR="007C3D5E">
          <w:rPr>
            <w:noProof/>
            <w:webHidden/>
          </w:rPr>
          <w:t>33</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799" w:history="1">
        <w:r w:rsidR="007C3D5E">
          <w:rPr>
            <w:rStyle w:val="Hipercze"/>
            <w:noProof/>
            <w:szCs w:val="28"/>
            <w:lang w:val="en"/>
          </w:rPr>
          <w:t>3.6.</w:t>
        </w:r>
        <w:r w:rsidR="007C3D5E">
          <w:rPr>
            <w:smallCaps w:val="0"/>
            <w:noProof/>
          </w:rPr>
          <w:tab/>
        </w:r>
        <w:r w:rsidR="007C3D5E">
          <w:rPr>
            <w:rStyle w:val="Hipercze"/>
            <w:noProof/>
            <w:szCs w:val="28"/>
            <w:lang w:val="en"/>
          </w:rPr>
          <w:t xml:space="preserve">Parametry protokołu </w:t>
        </w:r>
        <w:r w:rsidR="007C3D5E">
          <w:rPr>
            <w:rStyle w:val="Hipercze"/>
            <w:i/>
            <w:noProof/>
            <w:szCs w:val="28"/>
            <w:lang w:val="en"/>
          </w:rPr>
          <w:t>reliable messaging</w:t>
        </w:r>
        <w:r w:rsidR="007C3D5E">
          <w:rPr>
            <w:noProof/>
            <w:webHidden/>
          </w:rPr>
          <w:tab/>
        </w:r>
        <w:r w:rsidR="007C3D5E">
          <w:rPr>
            <w:noProof/>
            <w:webHidden/>
          </w:rPr>
          <w:fldChar w:fldCharType="begin"/>
        </w:r>
        <w:r w:rsidR="007C3D5E">
          <w:rPr>
            <w:noProof/>
            <w:webHidden/>
          </w:rPr>
          <w:instrText xml:space="preserve"> PAGEREF _Toc36366799 \h </w:instrText>
        </w:r>
        <w:r w:rsidR="007C3D5E">
          <w:rPr>
            <w:noProof/>
            <w:webHidden/>
          </w:rPr>
        </w:r>
        <w:r w:rsidR="007C3D5E">
          <w:rPr>
            <w:noProof/>
            <w:webHidden/>
          </w:rPr>
          <w:fldChar w:fldCharType="separate"/>
        </w:r>
        <w:r w:rsidR="007C3D5E">
          <w:rPr>
            <w:noProof/>
            <w:webHidden/>
          </w:rPr>
          <w:t>34</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00" w:history="1">
        <w:r w:rsidR="007C3D5E">
          <w:rPr>
            <w:rStyle w:val="Hipercze"/>
            <w:noProof/>
            <w:szCs w:val="26"/>
          </w:rPr>
          <w:t>3.6.1.</w:t>
        </w:r>
        <w:r w:rsidR="007C3D5E">
          <w:rPr>
            <w:i w:val="0"/>
            <w:iCs w:val="0"/>
            <w:noProof/>
          </w:rPr>
          <w:tab/>
        </w:r>
        <w:r w:rsidR="007C3D5E">
          <w:rPr>
            <w:rStyle w:val="Hipercze"/>
            <w:noProof/>
            <w:szCs w:val="26"/>
          </w:rPr>
          <w:t>DuplicateElimination</w:t>
        </w:r>
        <w:r w:rsidR="007C3D5E">
          <w:rPr>
            <w:noProof/>
            <w:webHidden/>
          </w:rPr>
          <w:tab/>
        </w:r>
        <w:r w:rsidR="007C3D5E">
          <w:rPr>
            <w:noProof/>
            <w:webHidden/>
          </w:rPr>
          <w:fldChar w:fldCharType="begin"/>
        </w:r>
        <w:r w:rsidR="007C3D5E">
          <w:rPr>
            <w:noProof/>
            <w:webHidden/>
          </w:rPr>
          <w:instrText xml:space="preserve"> PAGEREF _Toc36366800 \h </w:instrText>
        </w:r>
        <w:r w:rsidR="007C3D5E">
          <w:rPr>
            <w:noProof/>
            <w:webHidden/>
          </w:rPr>
        </w:r>
        <w:r w:rsidR="007C3D5E">
          <w:rPr>
            <w:noProof/>
            <w:webHidden/>
          </w:rPr>
          <w:fldChar w:fldCharType="separate"/>
        </w:r>
        <w:r w:rsidR="007C3D5E">
          <w:rPr>
            <w:noProof/>
            <w:webHidden/>
          </w:rPr>
          <w:t>34</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01" w:history="1">
        <w:r w:rsidR="007C3D5E">
          <w:rPr>
            <w:rStyle w:val="Hipercze"/>
            <w:noProof/>
            <w:szCs w:val="26"/>
          </w:rPr>
          <w:t>3.6.2.</w:t>
        </w:r>
        <w:r w:rsidR="007C3D5E">
          <w:rPr>
            <w:i w:val="0"/>
            <w:iCs w:val="0"/>
            <w:noProof/>
          </w:rPr>
          <w:tab/>
        </w:r>
        <w:r w:rsidR="007C3D5E">
          <w:rPr>
            <w:rStyle w:val="Hipercze"/>
            <w:noProof/>
            <w:szCs w:val="26"/>
          </w:rPr>
          <w:t>AckRequested</w:t>
        </w:r>
        <w:r w:rsidR="007C3D5E">
          <w:rPr>
            <w:noProof/>
            <w:webHidden/>
          </w:rPr>
          <w:tab/>
        </w:r>
        <w:r w:rsidR="007C3D5E">
          <w:rPr>
            <w:noProof/>
            <w:webHidden/>
          </w:rPr>
          <w:fldChar w:fldCharType="begin"/>
        </w:r>
        <w:r w:rsidR="007C3D5E">
          <w:rPr>
            <w:noProof/>
            <w:webHidden/>
          </w:rPr>
          <w:instrText xml:space="preserve"> PAGEREF _Toc36366801 \h </w:instrText>
        </w:r>
        <w:r w:rsidR="007C3D5E">
          <w:rPr>
            <w:noProof/>
            <w:webHidden/>
          </w:rPr>
        </w:r>
        <w:r w:rsidR="007C3D5E">
          <w:rPr>
            <w:noProof/>
            <w:webHidden/>
          </w:rPr>
          <w:fldChar w:fldCharType="separate"/>
        </w:r>
        <w:r w:rsidR="007C3D5E">
          <w:rPr>
            <w:noProof/>
            <w:webHidden/>
          </w:rPr>
          <w:t>35</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02" w:history="1">
        <w:r w:rsidR="007C3D5E">
          <w:rPr>
            <w:rStyle w:val="Hipercze"/>
            <w:noProof/>
            <w:szCs w:val="26"/>
          </w:rPr>
          <w:t>3.6.3.</w:t>
        </w:r>
        <w:r w:rsidR="007C3D5E">
          <w:rPr>
            <w:i w:val="0"/>
            <w:iCs w:val="0"/>
            <w:noProof/>
          </w:rPr>
          <w:tab/>
        </w:r>
        <w:r w:rsidR="007C3D5E">
          <w:rPr>
            <w:rStyle w:val="Hipercze"/>
            <w:noProof/>
            <w:szCs w:val="26"/>
          </w:rPr>
          <w:t>Retries</w:t>
        </w:r>
        <w:r w:rsidR="007C3D5E">
          <w:rPr>
            <w:noProof/>
            <w:webHidden/>
          </w:rPr>
          <w:tab/>
        </w:r>
        <w:r w:rsidR="007C3D5E">
          <w:rPr>
            <w:noProof/>
            <w:webHidden/>
          </w:rPr>
          <w:fldChar w:fldCharType="begin"/>
        </w:r>
        <w:r w:rsidR="007C3D5E">
          <w:rPr>
            <w:noProof/>
            <w:webHidden/>
          </w:rPr>
          <w:instrText xml:space="preserve"> PAGEREF _Toc36366802 \h </w:instrText>
        </w:r>
        <w:r w:rsidR="007C3D5E">
          <w:rPr>
            <w:noProof/>
            <w:webHidden/>
          </w:rPr>
        </w:r>
        <w:r w:rsidR="007C3D5E">
          <w:rPr>
            <w:noProof/>
            <w:webHidden/>
          </w:rPr>
          <w:fldChar w:fldCharType="separate"/>
        </w:r>
        <w:r w:rsidR="007C3D5E">
          <w:rPr>
            <w:noProof/>
            <w:webHidden/>
          </w:rPr>
          <w:t>35</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03" w:history="1">
        <w:r w:rsidR="007C3D5E">
          <w:rPr>
            <w:rStyle w:val="Hipercze"/>
            <w:noProof/>
            <w:szCs w:val="26"/>
          </w:rPr>
          <w:t>3.6.4.</w:t>
        </w:r>
        <w:r w:rsidR="007C3D5E">
          <w:rPr>
            <w:i w:val="0"/>
            <w:iCs w:val="0"/>
            <w:noProof/>
          </w:rPr>
          <w:tab/>
        </w:r>
        <w:r w:rsidR="007C3D5E">
          <w:rPr>
            <w:rStyle w:val="Hipercze"/>
            <w:noProof/>
            <w:szCs w:val="26"/>
          </w:rPr>
          <w:t>RetryInterval</w:t>
        </w:r>
        <w:r w:rsidR="007C3D5E">
          <w:rPr>
            <w:noProof/>
            <w:webHidden/>
          </w:rPr>
          <w:tab/>
        </w:r>
        <w:r w:rsidR="007C3D5E">
          <w:rPr>
            <w:noProof/>
            <w:webHidden/>
          </w:rPr>
          <w:fldChar w:fldCharType="begin"/>
        </w:r>
        <w:r w:rsidR="007C3D5E">
          <w:rPr>
            <w:noProof/>
            <w:webHidden/>
          </w:rPr>
          <w:instrText xml:space="preserve"> PAGEREF _Toc36366803 \h </w:instrText>
        </w:r>
        <w:r w:rsidR="007C3D5E">
          <w:rPr>
            <w:noProof/>
            <w:webHidden/>
          </w:rPr>
        </w:r>
        <w:r w:rsidR="007C3D5E">
          <w:rPr>
            <w:noProof/>
            <w:webHidden/>
          </w:rPr>
          <w:fldChar w:fldCharType="separate"/>
        </w:r>
        <w:r w:rsidR="007C3D5E">
          <w:rPr>
            <w:noProof/>
            <w:webHidden/>
          </w:rPr>
          <w:t>36</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04" w:history="1">
        <w:r w:rsidR="007C3D5E">
          <w:rPr>
            <w:rStyle w:val="Hipercze"/>
            <w:noProof/>
            <w:szCs w:val="26"/>
          </w:rPr>
          <w:t>3.6.5.</w:t>
        </w:r>
        <w:r w:rsidR="007C3D5E">
          <w:rPr>
            <w:i w:val="0"/>
            <w:iCs w:val="0"/>
            <w:noProof/>
          </w:rPr>
          <w:tab/>
        </w:r>
        <w:r w:rsidR="007C3D5E">
          <w:rPr>
            <w:rStyle w:val="Hipercze"/>
            <w:noProof/>
            <w:szCs w:val="26"/>
          </w:rPr>
          <w:t>TimeToLive</w:t>
        </w:r>
        <w:r w:rsidR="007C3D5E">
          <w:rPr>
            <w:noProof/>
            <w:webHidden/>
          </w:rPr>
          <w:tab/>
        </w:r>
        <w:r w:rsidR="007C3D5E">
          <w:rPr>
            <w:noProof/>
            <w:webHidden/>
          </w:rPr>
          <w:fldChar w:fldCharType="begin"/>
        </w:r>
        <w:r w:rsidR="007C3D5E">
          <w:rPr>
            <w:noProof/>
            <w:webHidden/>
          </w:rPr>
          <w:instrText xml:space="preserve"> PAGEREF _Toc36366804 \h </w:instrText>
        </w:r>
        <w:r w:rsidR="007C3D5E">
          <w:rPr>
            <w:noProof/>
            <w:webHidden/>
          </w:rPr>
        </w:r>
        <w:r w:rsidR="007C3D5E">
          <w:rPr>
            <w:noProof/>
            <w:webHidden/>
          </w:rPr>
          <w:fldChar w:fldCharType="separate"/>
        </w:r>
        <w:r w:rsidR="007C3D5E">
          <w:rPr>
            <w:noProof/>
            <w:webHidden/>
          </w:rPr>
          <w:t>36</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05" w:history="1">
        <w:r w:rsidR="007C3D5E">
          <w:rPr>
            <w:rStyle w:val="Hipercze"/>
            <w:noProof/>
            <w:szCs w:val="26"/>
          </w:rPr>
          <w:t>3.6.6.</w:t>
        </w:r>
        <w:r w:rsidR="007C3D5E">
          <w:rPr>
            <w:i w:val="0"/>
            <w:iCs w:val="0"/>
            <w:noProof/>
          </w:rPr>
          <w:tab/>
        </w:r>
        <w:r w:rsidR="007C3D5E">
          <w:rPr>
            <w:rStyle w:val="Hipercze"/>
            <w:noProof/>
            <w:szCs w:val="26"/>
          </w:rPr>
          <w:t>PersistDuration</w:t>
        </w:r>
        <w:r w:rsidR="007C3D5E">
          <w:rPr>
            <w:noProof/>
            <w:webHidden/>
          </w:rPr>
          <w:tab/>
        </w:r>
        <w:r w:rsidR="007C3D5E">
          <w:rPr>
            <w:noProof/>
            <w:webHidden/>
          </w:rPr>
          <w:fldChar w:fldCharType="begin"/>
        </w:r>
        <w:r w:rsidR="007C3D5E">
          <w:rPr>
            <w:noProof/>
            <w:webHidden/>
          </w:rPr>
          <w:instrText xml:space="preserve"> PAGEREF _Toc36366805 \h </w:instrText>
        </w:r>
        <w:r w:rsidR="007C3D5E">
          <w:rPr>
            <w:noProof/>
            <w:webHidden/>
          </w:rPr>
        </w:r>
        <w:r w:rsidR="007C3D5E">
          <w:rPr>
            <w:noProof/>
            <w:webHidden/>
          </w:rPr>
          <w:fldChar w:fldCharType="separate"/>
        </w:r>
        <w:r w:rsidR="007C3D5E">
          <w:rPr>
            <w:noProof/>
            <w:webHidden/>
          </w:rPr>
          <w:t>36</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06" w:history="1">
        <w:r w:rsidR="007C3D5E">
          <w:rPr>
            <w:rStyle w:val="Hipercze"/>
            <w:noProof/>
            <w:szCs w:val="26"/>
          </w:rPr>
          <w:t>3.6.7.</w:t>
        </w:r>
        <w:r w:rsidR="007C3D5E">
          <w:rPr>
            <w:i w:val="0"/>
            <w:iCs w:val="0"/>
            <w:noProof/>
          </w:rPr>
          <w:tab/>
        </w:r>
        <w:r w:rsidR="007C3D5E">
          <w:rPr>
            <w:rStyle w:val="Hipercze"/>
            <w:noProof/>
            <w:szCs w:val="26"/>
          </w:rPr>
          <w:t>syncReplyMode</w:t>
        </w:r>
        <w:r w:rsidR="007C3D5E">
          <w:rPr>
            <w:noProof/>
            <w:webHidden/>
          </w:rPr>
          <w:tab/>
        </w:r>
        <w:r w:rsidR="007C3D5E">
          <w:rPr>
            <w:noProof/>
            <w:webHidden/>
          </w:rPr>
          <w:fldChar w:fldCharType="begin"/>
        </w:r>
        <w:r w:rsidR="007C3D5E">
          <w:rPr>
            <w:noProof/>
            <w:webHidden/>
          </w:rPr>
          <w:instrText xml:space="preserve"> PAGEREF _Toc36366806 \h </w:instrText>
        </w:r>
        <w:r w:rsidR="007C3D5E">
          <w:rPr>
            <w:noProof/>
            <w:webHidden/>
          </w:rPr>
        </w:r>
        <w:r w:rsidR="007C3D5E">
          <w:rPr>
            <w:noProof/>
            <w:webHidden/>
          </w:rPr>
          <w:fldChar w:fldCharType="separate"/>
        </w:r>
        <w:r w:rsidR="007C3D5E">
          <w:rPr>
            <w:noProof/>
            <w:webHidden/>
          </w:rPr>
          <w:t>37</w:t>
        </w:r>
        <w:r w:rsidR="007C3D5E">
          <w:rPr>
            <w:noProof/>
            <w:webHidden/>
          </w:rPr>
          <w:fldChar w:fldCharType="end"/>
        </w:r>
      </w:hyperlink>
    </w:p>
    <w:p w:rsidR="00DA42AE" w:rsidRDefault="00A2360B">
      <w:pPr>
        <w:pStyle w:val="Spistreci1"/>
        <w:tabs>
          <w:tab w:val="left" w:pos="482"/>
          <w:tab w:val="right" w:leader="dot" w:pos="10054"/>
        </w:tabs>
        <w:rPr>
          <w:b w:val="0"/>
          <w:bCs w:val="0"/>
          <w:caps w:val="0"/>
          <w:noProof/>
        </w:rPr>
      </w:pPr>
      <w:hyperlink w:anchor="_Toc36366807" w:history="1">
        <w:r w:rsidR="007C3D5E">
          <w:rPr>
            <w:rStyle w:val="Hipercze"/>
            <w:noProof/>
            <w:szCs w:val="32"/>
          </w:rPr>
          <w:t>4.</w:t>
        </w:r>
        <w:r w:rsidR="007C3D5E">
          <w:rPr>
            <w:b w:val="0"/>
            <w:bCs w:val="0"/>
            <w:caps w:val="0"/>
            <w:noProof/>
          </w:rPr>
          <w:tab/>
        </w:r>
        <w:r w:rsidR="007C3D5E">
          <w:rPr>
            <w:rStyle w:val="Hipercze"/>
            <w:noProof/>
            <w:szCs w:val="32"/>
          </w:rPr>
          <w:t>Dodatkowe moduły funkcjonalne MSH</w:t>
        </w:r>
        <w:r w:rsidR="007C3D5E">
          <w:rPr>
            <w:noProof/>
            <w:webHidden/>
          </w:rPr>
          <w:tab/>
        </w:r>
        <w:r w:rsidR="007C3D5E">
          <w:rPr>
            <w:noProof/>
            <w:webHidden/>
          </w:rPr>
          <w:fldChar w:fldCharType="begin"/>
        </w:r>
        <w:r w:rsidR="007C3D5E">
          <w:rPr>
            <w:noProof/>
            <w:webHidden/>
          </w:rPr>
          <w:instrText xml:space="preserve"> PAGEREF _Toc36366807 \h </w:instrText>
        </w:r>
        <w:r w:rsidR="007C3D5E">
          <w:rPr>
            <w:noProof/>
            <w:webHidden/>
          </w:rPr>
        </w:r>
        <w:r w:rsidR="007C3D5E">
          <w:rPr>
            <w:noProof/>
            <w:webHidden/>
          </w:rPr>
          <w:fldChar w:fldCharType="separate"/>
        </w:r>
        <w:r w:rsidR="007C3D5E">
          <w:rPr>
            <w:noProof/>
            <w:webHidden/>
          </w:rPr>
          <w:t>38</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08" w:history="1">
        <w:r w:rsidR="007C3D5E">
          <w:rPr>
            <w:rStyle w:val="Hipercze"/>
            <w:noProof/>
            <w:szCs w:val="28"/>
          </w:rPr>
          <w:t>4.1.</w:t>
        </w:r>
        <w:r w:rsidR="007C3D5E">
          <w:rPr>
            <w:smallCaps w:val="0"/>
            <w:noProof/>
          </w:rPr>
          <w:tab/>
        </w:r>
        <w:r w:rsidR="007C3D5E">
          <w:rPr>
            <w:rStyle w:val="Hipercze"/>
            <w:noProof/>
            <w:szCs w:val="28"/>
          </w:rPr>
          <w:t>Moduł obsługi błędów</w:t>
        </w:r>
        <w:r w:rsidR="007C3D5E">
          <w:rPr>
            <w:noProof/>
            <w:webHidden/>
          </w:rPr>
          <w:tab/>
        </w:r>
        <w:r w:rsidR="007C3D5E">
          <w:rPr>
            <w:noProof/>
            <w:webHidden/>
          </w:rPr>
          <w:fldChar w:fldCharType="begin"/>
        </w:r>
        <w:r w:rsidR="007C3D5E">
          <w:rPr>
            <w:noProof/>
            <w:webHidden/>
          </w:rPr>
          <w:instrText xml:space="preserve"> PAGEREF _Toc36366808 \h </w:instrText>
        </w:r>
        <w:r w:rsidR="007C3D5E">
          <w:rPr>
            <w:noProof/>
            <w:webHidden/>
          </w:rPr>
        </w:r>
        <w:r w:rsidR="007C3D5E">
          <w:rPr>
            <w:noProof/>
            <w:webHidden/>
          </w:rPr>
          <w:fldChar w:fldCharType="separate"/>
        </w:r>
        <w:r w:rsidR="007C3D5E">
          <w:rPr>
            <w:noProof/>
            <w:webHidden/>
          </w:rPr>
          <w:t>38</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09" w:history="1">
        <w:r w:rsidR="007C3D5E">
          <w:rPr>
            <w:rStyle w:val="Hipercze"/>
            <w:noProof/>
            <w:szCs w:val="26"/>
          </w:rPr>
          <w:t>4.1.1.</w:t>
        </w:r>
        <w:r w:rsidR="007C3D5E">
          <w:rPr>
            <w:i w:val="0"/>
            <w:iCs w:val="0"/>
            <w:noProof/>
          </w:rPr>
          <w:tab/>
        </w:r>
        <w:r w:rsidR="007C3D5E">
          <w:rPr>
            <w:rStyle w:val="Hipercze"/>
            <w:noProof/>
            <w:szCs w:val="26"/>
          </w:rPr>
          <w:t>Definicje</w:t>
        </w:r>
        <w:r w:rsidR="007C3D5E">
          <w:rPr>
            <w:noProof/>
            <w:webHidden/>
          </w:rPr>
          <w:tab/>
        </w:r>
        <w:r w:rsidR="007C3D5E">
          <w:rPr>
            <w:noProof/>
            <w:webHidden/>
          </w:rPr>
          <w:fldChar w:fldCharType="begin"/>
        </w:r>
        <w:r w:rsidR="007C3D5E">
          <w:rPr>
            <w:noProof/>
            <w:webHidden/>
          </w:rPr>
          <w:instrText xml:space="preserve"> PAGEREF _Toc36366809 \h </w:instrText>
        </w:r>
        <w:r w:rsidR="007C3D5E">
          <w:rPr>
            <w:noProof/>
            <w:webHidden/>
          </w:rPr>
        </w:r>
        <w:r w:rsidR="007C3D5E">
          <w:rPr>
            <w:noProof/>
            <w:webHidden/>
          </w:rPr>
          <w:fldChar w:fldCharType="separate"/>
        </w:r>
        <w:r w:rsidR="007C3D5E">
          <w:rPr>
            <w:noProof/>
            <w:webHidden/>
          </w:rPr>
          <w:t>38</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10" w:history="1">
        <w:r w:rsidR="007C3D5E">
          <w:rPr>
            <w:rStyle w:val="Hipercze"/>
            <w:noProof/>
            <w:szCs w:val="26"/>
          </w:rPr>
          <w:t>4.1.2.</w:t>
        </w:r>
        <w:r w:rsidR="007C3D5E">
          <w:rPr>
            <w:i w:val="0"/>
            <w:iCs w:val="0"/>
            <w:noProof/>
          </w:rPr>
          <w:tab/>
        </w:r>
        <w:r w:rsidR="007C3D5E">
          <w:rPr>
            <w:rStyle w:val="Hipercze"/>
            <w:noProof/>
            <w:szCs w:val="26"/>
          </w:rPr>
          <w:t>Typy błędów</w:t>
        </w:r>
        <w:r w:rsidR="007C3D5E">
          <w:rPr>
            <w:noProof/>
            <w:webHidden/>
          </w:rPr>
          <w:tab/>
        </w:r>
        <w:r w:rsidR="007C3D5E">
          <w:rPr>
            <w:noProof/>
            <w:webHidden/>
          </w:rPr>
          <w:fldChar w:fldCharType="begin"/>
        </w:r>
        <w:r w:rsidR="007C3D5E">
          <w:rPr>
            <w:noProof/>
            <w:webHidden/>
          </w:rPr>
          <w:instrText xml:space="preserve"> PAGEREF _Toc36366810 \h </w:instrText>
        </w:r>
        <w:r w:rsidR="007C3D5E">
          <w:rPr>
            <w:noProof/>
            <w:webHidden/>
          </w:rPr>
        </w:r>
        <w:r w:rsidR="007C3D5E">
          <w:rPr>
            <w:noProof/>
            <w:webHidden/>
          </w:rPr>
          <w:fldChar w:fldCharType="separate"/>
        </w:r>
        <w:r w:rsidR="007C3D5E">
          <w:rPr>
            <w:noProof/>
            <w:webHidden/>
          </w:rPr>
          <w:t>38</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11" w:history="1">
        <w:r w:rsidR="007C3D5E">
          <w:rPr>
            <w:rStyle w:val="Hipercze"/>
            <w:noProof/>
            <w:szCs w:val="26"/>
          </w:rPr>
          <w:t>4.1.3.</w:t>
        </w:r>
        <w:r w:rsidR="007C3D5E">
          <w:rPr>
            <w:i w:val="0"/>
            <w:iCs w:val="0"/>
            <w:noProof/>
          </w:rPr>
          <w:tab/>
        </w:r>
        <w:r w:rsidR="007C3D5E">
          <w:rPr>
            <w:rStyle w:val="Hipercze"/>
            <w:noProof/>
            <w:szCs w:val="26"/>
          </w:rPr>
          <w:t>Implementacja obsługi błędów</w:t>
        </w:r>
        <w:r w:rsidR="007C3D5E">
          <w:rPr>
            <w:noProof/>
            <w:webHidden/>
          </w:rPr>
          <w:tab/>
        </w:r>
        <w:r w:rsidR="007C3D5E">
          <w:rPr>
            <w:noProof/>
            <w:webHidden/>
          </w:rPr>
          <w:fldChar w:fldCharType="begin"/>
        </w:r>
        <w:r w:rsidR="007C3D5E">
          <w:rPr>
            <w:noProof/>
            <w:webHidden/>
          </w:rPr>
          <w:instrText xml:space="preserve"> PAGEREF _Toc36366811 \h </w:instrText>
        </w:r>
        <w:r w:rsidR="007C3D5E">
          <w:rPr>
            <w:noProof/>
            <w:webHidden/>
          </w:rPr>
        </w:r>
        <w:r w:rsidR="007C3D5E">
          <w:rPr>
            <w:noProof/>
            <w:webHidden/>
          </w:rPr>
          <w:fldChar w:fldCharType="separate"/>
        </w:r>
        <w:r w:rsidR="007C3D5E">
          <w:rPr>
            <w:noProof/>
            <w:webHidden/>
          </w:rPr>
          <w:t>39</w:t>
        </w:r>
        <w:r w:rsidR="007C3D5E">
          <w:rPr>
            <w:noProof/>
            <w:webHidden/>
          </w:rPr>
          <w:fldChar w:fldCharType="end"/>
        </w:r>
      </w:hyperlink>
    </w:p>
    <w:p w:rsidR="00DA42AE" w:rsidRDefault="00A2360B">
      <w:pPr>
        <w:pStyle w:val="Spistreci4"/>
        <w:tabs>
          <w:tab w:val="left" w:pos="1920"/>
          <w:tab w:val="right" w:leader="dot" w:pos="10054"/>
        </w:tabs>
        <w:rPr>
          <w:noProof/>
          <w:szCs w:val="24"/>
        </w:rPr>
      </w:pPr>
      <w:hyperlink w:anchor="_Toc36366812" w:history="1">
        <w:r w:rsidR="007C3D5E">
          <w:rPr>
            <w:rStyle w:val="Hipercze"/>
            <w:noProof/>
            <w:szCs w:val="22"/>
          </w:rPr>
          <w:t>4.1.3.1.</w:t>
        </w:r>
        <w:r w:rsidR="007C3D5E">
          <w:rPr>
            <w:noProof/>
            <w:szCs w:val="24"/>
          </w:rPr>
          <w:tab/>
        </w:r>
        <w:r w:rsidR="007C3D5E">
          <w:rPr>
            <w:rStyle w:val="Hipercze"/>
            <w:noProof/>
            <w:szCs w:val="22"/>
          </w:rPr>
          <w:t>Zasady generowania komunikatów o błędach</w:t>
        </w:r>
        <w:r w:rsidR="007C3D5E">
          <w:rPr>
            <w:noProof/>
            <w:webHidden/>
          </w:rPr>
          <w:tab/>
        </w:r>
        <w:r w:rsidR="007C3D5E">
          <w:rPr>
            <w:noProof/>
            <w:webHidden/>
          </w:rPr>
          <w:fldChar w:fldCharType="begin"/>
        </w:r>
        <w:r w:rsidR="007C3D5E">
          <w:rPr>
            <w:noProof/>
            <w:webHidden/>
          </w:rPr>
          <w:instrText xml:space="preserve"> PAGEREF _Toc36366812 \h </w:instrText>
        </w:r>
        <w:r w:rsidR="007C3D5E">
          <w:rPr>
            <w:noProof/>
            <w:webHidden/>
          </w:rPr>
        </w:r>
        <w:r w:rsidR="007C3D5E">
          <w:rPr>
            <w:noProof/>
            <w:webHidden/>
          </w:rPr>
          <w:fldChar w:fldCharType="separate"/>
        </w:r>
        <w:r w:rsidR="007C3D5E">
          <w:rPr>
            <w:noProof/>
            <w:webHidden/>
          </w:rPr>
          <w:t>39</w:t>
        </w:r>
        <w:r w:rsidR="007C3D5E">
          <w:rPr>
            <w:noProof/>
            <w:webHidden/>
          </w:rPr>
          <w:fldChar w:fldCharType="end"/>
        </w:r>
      </w:hyperlink>
    </w:p>
    <w:p w:rsidR="00DA42AE" w:rsidRDefault="00A2360B">
      <w:pPr>
        <w:pStyle w:val="Spistreci4"/>
        <w:tabs>
          <w:tab w:val="left" w:pos="1920"/>
          <w:tab w:val="right" w:leader="dot" w:pos="10054"/>
        </w:tabs>
        <w:rPr>
          <w:noProof/>
          <w:szCs w:val="24"/>
        </w:rPr>
      </w:pPr>
      <w:hyperlink w:anchor="_Toc36366813" w:history="1">
        <w:r w:rsidR="007C3D5E">
          <w:rPr>
            <w:rStyle w:val="Hipercze"/>
            <w:noProof/>
            <w:szCs w:val="22"/>
            <w:lang w:val="en"/>
          </w:rPr>
          <w:t>4.1.3.2.</w:t>
        </w:r>
        <w:r w:rsidR="007C3D5E">
          <w:rPr>
            <w:noProof/>
            <w:szCs w:val="24"/>
          </w:rPr>
          <w:tab/>
        </w:r>
        <w:r w:rsidR="007C3D5E">
          <w:rPr>
            <w:rStyle w:val="Hipercze"/>
            <w:noProof/>
            <w:szCs w:val="22"/>
            <w:lang w:val="en"/>
          </w:rPr>
          <w:t xml:space="preserve">Ustalenie </w:t>
        </w:r>
        <w:r w:rsidR="007C3D5E">
          <w:rPr>
            <w:rStyle w:val="Hipercze"/>
            <w:i/>
            <w:noProof/>
            <w:szCs w:val="22"/>
            <w:lang w:val="en"/>
          </w:rPr>
          <w:t>Error Reporting Location</w:t>
        </w:r>
        <w:r w:rsidR="007C3D5E">
          <w:rPr>
            <w:noProof/>
            <w:webHidden/>
          </w:rPr>
          <w:tab/>
        </w:r>
        <w:r w:rsidR="007C3D5E">
          <w:rPr>
            <w:noProof/>
            <w:webHidden/>
          </w:rPr>
          <w:fldChar w:fldCharType="begin"/>
        </w:r>
        <w:r w:rsidR="007C3D5E">
          <w:rPr>
            <w:noProof/>
            <w:webHidden/>
          </w:rPr>
          <w:instrText xml:space="preserve"> PAGEREF _Toc36366813 \h </w:instrText>
        </w:r>
        <w:r w:rsidR="007C3D5E">
          <w:rPr>
            <w:noProof/>
            <w:webHidden/>
          </w:rPr>
        </w:r>
        <w:r w:rsidR="007C3D5E">
          <w:rPr>
            <w:noProof/>
            <w:webHidden/>
          </w:rPr>
          <w:fldChar w:fldCharType="separate"/>
        </w:r>
        <w:r w:rsidR="007C3D5E">
          <w:rPr>
            <w:noProof/>
            <w:webHidden/>
          </w:rPr>
          <w:t>39</w:t>
        </w:r>
        <w:r w:rsidR="007C3D5E">
          <w:rPr>
            <w:noProof/>
            <w:webHidden/>
          </w:rPr>
          <w:fldChar w:fldCharType="end"/>
        </w:r>
      </w:hyperlink>
    </w:p>
    <w:p w:rsidR="00DA42AE" w:rsidRDefault="00A2360B">
      <w:pPr>
        <w:pStyle w:val="Spistreci4"/>
        <w:tabs>
          <w:tab w:val="left" w:pos="1920"/>
          <w:tab w:val="right" w:leader="dot" w:pos="10054"/>
        </w:tabs>
        <w:rPr>
          <w:noProof/>
          <w:szCs w:val="24"/>
        </w:rPr>
      </w:pPr>
      <w:hyperlink w:anchor="_Toc36366814" w:history="1">
        <w:r w:rsidR="007C3D5E">
          <w:rPr>
            <w:rStyle w:val="Hipercze"/>
            <w:noProof/>
            <w:szCs w:val="22"/>
          </w:rPr>
          <w:t>4.1.3.3.</w:t>
        </w:r>
        <w:r w:rsidR="007C3D5E">
          <w:rPr>
            <w:noProof/>
            <w:szCs w:val="24"/>
          </w:rPr>
          <w:tab/>
        </w:r>
        <w:r w:rsidR="007C3D5E">
          <w:rPr>
            <w:rStyle w:val="Hipercze"/>
            <w:noProof/>
            <w:szCs w:val="22"/>
          </w:rPr>
          <w:t>Przekazywanie informacji o błędzie</w:t>
        </w:r>
        <w:r w:rsidR="007C3D5E">
          <w:rPr>
            <w:noProof/>
            <w:webHidden/>
          </w:rPr>
          <w:tab/>
        </w:r>
        <w:r w:rsidR="007C3D5E">
          <w:rPr>
            <w:noProof/>
            <w:webHidden/>
          </w:rPr>
          <w:fldChar w:fldCharType="begin"/>
        </w:r>
        <w:r w:rsidR="007C3D5E">
          <w:rPr>
            <w:noProof/>
            <w:webHidden/>
          </w:rPr>
          <w:instrText xml:space="preserve"> PAGEREF _Toc36366814 \h </w:instrText>
        </w:r>
        <w:r w:rsidR="007C3D5E">
          <w:rPr>
            <w:noProof/>
            <w:webHidden/>
          </w:rPr>
        </w:r>
        <w:r w:rsidR="007C3D5E">
          <w:rPr>
            <w:noProof/>
            <w:webHidden/>
          </w:rPr>
          <w:fldChar w:fldCharType="separate"/>
        </w:r>
        <w:r w:rsidR="007C3D5E">
          <w:rPr>
            <w:noProof/>
            <w:webHidden/>
          </w:rPr>
          <w:t>40</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15" w:history="1">
        <w:r w:rsidR="007C3D5E">
          <w:rPr>
            <w:rStyle w:val="Hipercze"/>
            <w:noProof/>
            <w:szCs w:val="26"/>
          </w:rPr>
          <w:t>4.1.4.</w:t>
        </w:r>
        <w:r w:rsidR="007C3D5E">
          <w:rPr>
            <w:i w:val="0"/>
            <w:iCs w:val="0"/>
            <w:noProof/>
          </w:rPr>
          <w:tab/>
        </w:r>
        <w:r w:rsidR="007C3D5E">
          <w:rPr>
            <w:rStyle w:val="Hipercze"/>
            <w:noProof/>
            <w:szCs w:val="26"/>
          </w:rPr>
          <w:t>Struktura Komunikatu o błędzie</w:t>
        </w:r>
        <w:r w:rsidR="007C3D5E">
          <w:rPr>
            <w:noProof/>
            <w:webHidden/>
          </w:rPr>
          <w:tab/>
        </w:r>
        <w:r w:rsidR="007C3D5E">
          <w:rPr>
            <w:noProof/>
            <w:webHidden/>
          </w:rPr>
          <w:fldChar w:fldCharType="begin"/>
        </w:r>
        <w:r w:rsidR="007C3D5E">
          <w:rPr>
            <w:noProof/>
            <w:webHidden/>
          </w:rPr>
          <w:instrText xml:space="preserve"> PAGEREF _Toc36366815 \h </w:instrText>
        </w:r>
        <w:r w:rsidR="007C3D5E">
          <w:rPr>
            <w:noProof/>
            <w:webHidden/>
          </w:rPr>
        </w:r>
        <w:r w:rsidR="007C3D5E">
          <w:rPr>
            <w:noProof/>
            <w:webHidden/>
          </w:rPr>
          <w:fldChar w:fldCharType="separate"/>
        </w:r>
        <w:r w:rsidR="007C3D5E">
          <w:rPr>
            <w:noProof/>
            <w:webHidden/>
          </w:rPr>
          <w:t>40</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16" w:history="1">
        <w:r w:rsidR="007C3D5E">
          <w:rPr>
            <w:rStyle w:val="Hipercze"/>
            <w:noProof/>
            <w:szCs w:val="28"/>
          </w:rPr>
          <w:t>4.2.</w:t>
        </w:r>
        <w:r w:rsidR="007C3D5E">
          <w:rPr>
            <w:smallCaps w:val="0"/>
            <w:noProof/>
          </w:rPr>
          <w:tab/>
        </w:r>
        <w:r w:rsidR="007C3D5E">
          <w:rPr>
            <w:rStyle w:val="Hipercze"/>
            <w:noProof/>
            <w:szCs w:val="28"/>
          </w:rPr>
          <w:t>Moduł obsługi sekwencji przesyłek</w:t>
        </w:r>
        <w:r w:rsidR="007C3D5E">
          <w:rPr>
            <w:noProof/>
            <w:webHidden/>
          </w:rPr>
          <w:tab/>
        </w:r>
        <w:r w:rsidR="007C3D5E">
          <w:rPr>
            <w:noProof/>
            <w:webHidden/>
          </w:rPr>
          <w:fldChar w:fldCharType="begin"/>
        </w:r>
        <w:r w:rsidR="007C3D5E">
          <w:rPr>
            <w:noProof/>
            <w:webHidden/>
          </w:rPr>
          <w:instrText xml:space="preserve"> PAGEREF _Toc36366816 \h </w:instrText>
        </w:r>
        <w:r w:rsidR="007C3D5E">
          <w:rPr>
            <w:noProof/>
            <w:webHidden/>
          </w:rPr>
        </w:r>
        <w:r w:rsidR="007C3D5E">
          <w:rPr>
            <w:noProof/>
            <w:webHidden/>
          </w:rPr>
          <w:fldChar w:fldCharType="separate"/>
        </w:r>
        <w:r w:rsidR="007C3D5E">
          <w:rPr>
            <w:noProof/>
            <w:webHidden/>
          </w:rPr>
          <w:t>41</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17" w:history="1">
        <w:r w:rsidR="007C3D5E">
          <w:rPr>
            <w:rStyle w:val="Hipercze"/>
            <w:noProof/>
            <w:szCs w:val="28"/>
          </w:rPr>
          <w:t>4.3.</w:t>
        </w:r>
        <w:r w:rsidR="007C3D5E">
          <w:rPr>
            <w:smallCaps w:val="0"/>
            <w:noProof/>
          </w:rPr>
          <w:tab/>
        </w:r>
        <w:r w:rsidR="007C3D5E">
          <w:rPr>
            <w:rStyle w:val="Hipercze"/>
            <w:noProof/>
            <w:szCs w:val="28"/>
          </w:rPr>
          <w:t>Moduł obsługi Komunikatów diagnostycznych</w:t>
        </w:r>
        <w:r w:rsidR="007C3D5E">
          <w:rPr>
            <w:noProof/>
            <w:webHidden/>
          </w:rPr>
          <w:tab/>
        </w:r>
        <w:r w:rsidR="007C3D5E">
          <w:rPr>
            <w:noProof/>
            <w:webHidden/>
          </w:rPr>
          <w:fldChar w:fldCharType="begin"/>
        </w:r>
        <w:r w:rsidR="007C3D5E">
          <w:rPr>
            <w:noProof/>
            <w:webHidden/>
          </w:rPr>
          <w:instrText xml:space="preserve"> PAGEREF _Toc36366817 \h </w:instrText>
        </w:r>
        <w:r w:rsidR="007C3D5E">
          <w:rPr>
            <w:noProof/>
            <w:webHidden/>
          </w:rPr>
        </w:r>
        <w:r w:rsidR="007C3D5E">
          <w:rPr>
            <w:noProof/>
            <w:webHidden/>
          </w:rPr>
          <w:fldChar w:fldCharType="separate"/>
        </w:r>
        <w:r w:rsidR="007C3D5E">
          <w:rPr>
            <w:noProof/>
            <w:webHidden/>
          </w:rPr>
          <w:t>42</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18" w:history="1">
        <w:r w:rsidR="007C3D5E">
          <w:rPr>
            <w:rStyle w:val="Hipercze"/>
            <w:noProof/>
            <w:szCs w:val="26"/>
          </w:rPr>
          <w:t>4.3.1.</w:t>
        </w:r>
        <w:r w:rsidR="007C3D5E">
          <w:rPr>
            <w:i w:val="0"/>
            <w:iCs w:val="0"/>
            <w:noProof/>
          </w:rPr>
          <w:tab/>
        </w:r>
        <w:r w:rsidR="007C3D5E">
          <w:rPr>
            <w:rStyle w:val="Hipercze"/>
            <w:noProof/>
            <w:szCs w:val="26"/>
          </w:rPr>
          <w:t>Komunikat diagnostyczny MSH Ping Message</w:t>
        </w:r>
        <w:r w:rsidR="007C3D5E">
          <w:rPr>
            <w:noProof/>
            <w:webHidden/>
          </w:rPr>
          <w:tab/>
        </w:r>
        <w:r w:rsidR="007C3D5E">
          <w:rPr>
            <w:noProof/>
            <w:webHidden/>
          </w:rPr>
          <w:fldChar w:fldCharType="begin"/>
        </w:r>
        <w:r w:rsidR="007C3D5E">
          <w:rPr>
            <w:noProof/>
            <w:webHidden/>
          </w:rPr>
          <w:instrText xml:space="preserve"> PAGEREF _Toc36366818 \h </w:instrText>
        </w:r>
        <w:r w:rsidR="007C3D5E">
          <w:rPr>
            <w:noProof/>
            <w:webHidden/>
          </w:rPr>
        </w:r>
        <w:r w:rsidR="007C3D5E">
          <w:rPr>
            <w:noProof/>
            <w:webHidden/>
          </w:rPr>
          <w:fldChar w:fldCharType="separate"/>
        </w:r>
        <w:r w:rsidR="007C3D5E">
          <w:rPr>
            <w:noProof/>
            <w:webHidden/>
          </w:rPr>
          <w:t>42</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19" w:history="1">
        <w:r w:rsidR="007C3D5E">
          <w:rPr>
            <w:rStyle w:val="Hipercze"/>
            <w:noProof/>
            <w:szCs w:val="26"/>
          </w:rPr>
          <w:t>4.3.2.</w:t>
        </w:r>
        <w:r w:rsidR="007C3D5E">
          <w:rPr>
            <w:i w:val="0"/>
            <w:iCs w:val="0"/>
            <w:noProof/>
          </w:rPr>
          <w:tab/>
        </w:r>
        <w:r w:rsidR="007C3D5E">
          <w:rPr>
            <w:rStyle w:val="Hipercze"/>
            <w:noProof/>
            <w:szCs w:val="26"/>
          </w:rPr>
          <w:t>Komunikat diagnostyczny MSH Pong Message</w:t>
        </w:r>
        <w:r w:rsidR="007C3D5E">
          <w:rPr>
            <w:noProof/>
            <w:webHidden/>
          </w:rPr>
          <w:tab/>
        </w:r>
        <w:r w:rsidR="007C3D5E">
          <w:rPr>
            <w:noProof/>
            <w:webHidden/>
          </w:rPr>
          <w:fldChar w:fldCharType="begin"/>
        </w:r>
        <w:r w:rsidR="007C3D5E">
          <w:rPr>
            <w:noProof/>
            <w:webHidden/>
          </w:rPr>
          <w:instrText xml:space="preserve"> PAGEREF _Toc36366819 \h </w:instrText>
        </w:r>
        <w:r w:rsidR="007C3D5E">
          <w:rPr>
            <w:noProof/>
            <w:webHidden/>
          </w:rPr>
        </w:r>
        <w:r w:rsidR="007C3D5E">
          <w:rPr>
            <w:noProof/>
            <w:webHidden/>
          </w:rPr>
          <w:fldChar w:fldCharType="separate"/>
        </w:r>
        <w:r w:rsidR="007C3D5E">
          <w:rPr>
            <w:noProof/>
            <w:webHidden/>
          </w:rPr>
          <w:t>43</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20" w:history="1">
        <w:r w:rsidR="007C3D5E">
          <w:rPr>
            <w:rStyle w:val="Hipercze"/>
            <w:noProof/>
            <w:szCs w:val="28"/>
          </w:rPr>
          <w:t>4.4.</w:t>
        </w:r>
        <w:r w:rsidR="007C3D5E">
          <w:rPr>
            <w:smallCaps w:val="0"/>
            <w:noProof/>
          </w:rPr>
          <w:tab/>
        </w:r>
        <w:r w:rsidR="007C3D5E">
          <w:rPr>
            <w:rStyle w:val="Hipercze"/>
            <w:noProof/>
            <w:szCs w:val="28"/>
          </w:rPr>
          <w:t>Moduł obsługi Komunikatów statusowych</w:t>
        </w:r>
        <w:r w:rsidR="007C3D5E">
          <w:rPr>
            <w:noProof/>
            <w:webHidden/>
          </w:rPr>
          <w:tab/>
        </w:r>
        <w:r w:rsidR="007C3D5E">
          <w:rPr>
            <w:noProof/>
            <w:webHidden/>
          </w:rPr>
          <w:fldChar w:fldCharType="begin"/>
        </w:r>
        <w:r w:rsidR="007C3D5E">
          <w:rPr>
            <w:noProof/>
            <w:webHidden/>
          </w:rPr>
          <w:instrText xml:space="preserve"> PAGEREF _Toc36366820 \h </w:instrText>
        </w:r>
        <w:r w:rsidR="007C3D5E">
          <w:rPr>
            <w:noProof/>
            <w:webHidden/>
          </w:rPr>
        </w:r>
        <w:r w:rsidR="007C3D5E">
          <w:rPr>
            <w:noProof/>
            <w:webHidden/>
          </w:rPr>
          <w:fldChar w:fldCharType="separate"/>
        </w:r>
        <w:r w:rsidR="007C3D5E">
          <w:rPr>
            <w:noProof/>
            <w:webHidden/>
          </w:rPr>
          <w:t>44</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21" w:history="1">
        <w:r w:rsidR="007C3D5E">
          <w:rPr>
            <w:rStyle w:val="Hipercze"/>
            <w:noProof/>
            <w:szCs w:val="26"/>
          </w:rPr>
          <w:t>4.4.1.</w:t>
        </w:r>
        <w:r w:rsidR="007C3D5E">
          <w:rPr>
            <w:i w:val="0"/>
            <w:iCs w:val="0"/>
            <w:noProof/>
          </w:rPr>
          <w:tab/>
        </w:r>
        <w:r w:rsidR="007C3D5E">
          <w:rPr>
            <w:rStyle w:val="Hipercze"/>
            <w:noProof/>
            <w:szCs w:val="26"/>
          </w:rPr>
          <w:t>Komunikat Message Status Request</w:t>
        </w:r>
        <w:r w:rsidR="007C3D5E">
          <w:rPr>
            <w:noProof/>
            <w:webHidden/>
          </w:rPr>
          <w:tab/>
        </w:r>
        <w:r w:rsidR="007C3D5E">
          <w:rPr>
            <w:noProof/>
            <w:webHidden/>
          </w:rPr>
          <w:fldChar w:fldCharType="begin"/>
        </w:r>
        <w:r w:rsidR="007C3D5E">
          <w:rPr>
            <w:noProof/>
            <w:webHidden/>
          </w:rPr>
          <w:instrText xml:space="preserve"> PAGEREF _Toc36366821 \h </w:instrText>
        </w:r>
        <w:r w:rsidR="007C3D5E">
          <w:rPr>
            <w:noProof/>
            <w:webHidden/>
          </w:rPr>
        </w:r>
        <w:r w:rsidR="007C3D5E">
          <w:rPr>
            <w:noProof/>
            <w:webHidden/>
          </w:rPr>
          <w:fldChar w:fldCharType="separate"/>
        </w:r>
        <w:r w:rsidR="007C3D5E">
          <w:rPr>
            <w:noProof/>
            <w:webHidden/>
          </w:rPr>
          <w:t>45</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22" w:history="1">
        <w:r w:rsidR="007C3D5E">
          <w:rPr>
            <w:rStyle w:val="Hipercze"/>
            <w:noProof/>
            <w:szCs w:val="26"/>
            <w:lang w:val="en"/>
          </w:rPr>
          <w:t>4.4.2.</w:t>
        </w:r>
        <w:r w:rsidR="007C3D5E">
          <w:rPr>
            <w:i w:val="0"/>
            <w:iCs w:val="0"/>
            <w:noProof/>
          </w:rPr>
          <w:tab/>
        </w:r>
        <w:r w:rsidR="007C3D5E">
          <w:rPr>
            <w:rStyle w:val="Hipercze"/>
            <w:noProof/>
            <w:szCs w:val="26"/>
            <w:lang w:val="en"/>
          </w:rPr>
          <w:t>Komunikat Message Status Response</w:t>
        </w:r>
        <w:r w:rsidR="007C3D5E">
          <w:rPr>
            <w:noProof/>
            <w:webHidden/>
          </w:rPr>
          <w:tab/>
        </w:r>
        <w:r w:rsidR="007C3D5E">
          <w:rPr>
            <w:noProof/>
            <w:webHidden/>
          </w:rPr>
          <w:fldChar w:fldCharType="begin"/>
        </w:r>
        <w:r w:rsidR="007C3D5E">
          <w:rPr>
            <w:noProof/>
            <w:webHidden/>
          </w:rPr>
          <w:instrText xml:space="preserve"> PAGEREF _Toc36366822 \h </w:instrText>
        </w:r>
        <w:r w:rsidR="007C3D5E">
          <w:rPr>
            <w:noProof/>
            <w:webHidden/>
          </w:rPr>
        </w:r>
        <w:r w:rsidR="007C3D5E">
          <w:rPr>
            <w:noProof/>
            <w:webHidden/>
          </w:rPr>
          <w:fldChar w:fldCharType="separate"/>
        </w:r>
        <w:r w:rsidR="007C3D5E">
          <w:rPr>
            <w:noProof/>
            <w:webHidden/>
          </w:rPr>
          <w:t>46</w:t>
        </w:r>
        <w:r w:rsidR="007C3D5E">
          <w:rPr>
            <w:noProof/>
            <w:webHidden/>
          </w:rPr>
          <w:fldChar w:fldCharType="end"/>
        </w:r>
      </w:hyperlink>
    </w:p>
    <w:p w:rsidR="00DA42AE" w:rsidRDefault="00A2360B">
      <w:pPr>
        <w:pStyle w:val="Spistreci1"/>
        <w:tabs>
          <w:tab w:val="left" w:pos="482"/>
          <w:tab w:val="right" w:leader="dot" w:pos="10054"/>
        </w:tabs>
        <w:rPr>
          <w:b w:val="0"/>
          <w:bCs w:val="0"/>
          <w:caps w:val="0"/>
          <w:noProof/>
        </w:rPr>
      </w:pPr>
      <w:hyperlink w:anchor="_Toc36366823" w:history="1">
        <w:r w:rsidR="007C3D5E">
          <w:rPr>
            <w:rStyle w:val="Hipercze"/>
            <w:noProof/>
            <w:szCs w:val="32"/>
          </w:rPr>
          <w:t>5.</w:t>
        </w:r>
        <w:r w:rsidR="007C3D5E">
          <w:rPr>
            <w:b w:val="0"/>
            <w:bCs w:val="0"/>
            <w:caps w:val="0"/>
            <w:noProof/>
          </w:rPr>
          <w:tab/>
        </w:r>
        <w:r w:rsidR="007C3D5E">
          <w:rPr>
            <w:rStyle w:val="Hipercze"/>
            <w:noProof/>
            <w:szCs w:val="32"/>
          </w:rPr>
          <w:t>Warstwa zabezpieczeń w ebXML</w:t>
        </w:r>
        <w:r w:rsidR="007C3D5E">
          <w:rPr>
            <w:noProof/>
            <w:webHidden/>
          </w:rPr>
          <w:tab/>
        </w:r>
        <w:r w:rsidR="007C3D5E">
          <w:rPr>
            <w:noProof/>
            <w:webHidden/>
          </w:rPr>
          <w:fldChar w:fldCharType="begin"/>
        </w:r>
        <w:r w:rsidR="007C3D5E">
          <w:rPr>
            <w:noProof/>
            <w:webHidden/>
          </w:rPr>
          <w:instrText xml:space="preserve"> PAGEREF _Toc36366823 \h </w:instrText>
        </w:r>
        <w:r w:rsidR="007C3D5E">
          <w:rPr>
            <w:noProof/>
            <w:webHidden/>
          </w:rPr>
        </w:r>
        <w:r w:rsidR="007C3D5E">
          <w:rPr>
            <w:noProof/>
            <w:webHidden/>
          </w:rPr>
          <w:fldChar w:fldCharType="separate"/>
        </w:r>
        <w:r w:rsidR="007C3D5E">
          <w:rPr>
            <w:noProof/>
            <w:webHidden/>
          </w:rPr>
          <w:t>48</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24" w:history="1">
        <w:r w:rsidR="007C3D5E">
          <w:rPr>
            <w:rStyle w:val="Hipercze"/>
            <w:noProof/>
            <w:szCs w:val="28"/>
          </w:rPr>
          <w:t>5.1.</w:t>
        </w:r>
        <w:r w:rsidR="007C3D5E">
          <w:rPr>
            <w:smallCaps w:val="0"/>
            <w:noProof/>
          </w:rPr>
          <w:tab/>
        </w:r>
        <w:r w:rsidR="007C3D5E">
          <w:rPr>
            <w:rStyle w:val="Hipercze"/>
            <w:noProof/>
            <w:szCs w:val="28"/>
          </w:rPr>
          <w:t>Wprowadzenie</w:t>
        </w:r>
        <w:r w:rsidR="007C3D5E">
          <w:rPr>
            <w:noProof/>
            <w:webHidden/>
          </w:rPr>
          <w:tab/>
        </w:r>
        <w:r w:rsidR="007C3D5E">
          <w:rPr>
            <w:noProof/>
            <w:webHidden/>
          </w:rPr>
          <w:fldChar w:fldCharType="begin"/>
        </w:r>
        <w:r w:rsidR="007C3D5E">
          <w:rPr>
            <w:noProof/>
            <w:webHidden/>
          </w:rPr>
          <w:instrText xml:space="preserve"> PAGEREF _Toc36366824 \h </w:instrText>
        </w:r>
        <w:r w:rsidR="007C3D5E">
          <w:rPr>
            <w:noProof/>
            <w:webHidden/>
          </w:rPr>
        </w:r>
        <w:r w:rsidR="007C3D5E">
          <w:rPr>
            <w:noProof/>
            <w:webHidden/>
          </w:rPr>
          <w:fldChar w:fldCharType="separate"/>
        </w:r>
        <w:r w:rsidR="007C3D5E">
          <w:rPr>
            <w:noProof/>
            <w:webHidden/>
          </w:rPr>
          <w:t>48</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25" w:history="1">
        <w:r w:rsidR="007C3D5E">
          <w:rPr>
            <w:rStyle w:val="Hipercze"/>
            <w:noProof/>
            <w:szCs w:val="28"/>
          </w:rPr>
          <w:t>5.2.</w:t>
        </w:r>
        <w:r w:rsidR="007C3D5E">
          <w:rPr>
            <w:smallCaps w:val="0"/>
            <w:noProof/>
          </w:rPr>
          <w:tab/>
        </w:r>
        <w:r w:rsidR="007C3D5E">
          <w:rPr>
            <w:rStyle w:val="Hipercze"/>
            <w:noProof/>
            <w:szCs w:val="28"/>
          </w:rPr>
          <w:t>Parametry CPA</w:t>
        </w:r>
        <w:r w:rsidR="007C3D5E">
          <w:rPr>
            <w:noProof/>
            <w:webHidden/>
          </w:rPr>
          <w:tab/>
        </w:r>
        <w:r w:rsidR="007C3D5E">
          <w:rPr>
            <w:noProof/>
            <w:webHidden/>
          </w:rPr>
          <w:fldChar w:fldCharType="begin"/>
        </w:r>
        <w:r w:rsidR="007C3D5E">
          <w:rPr>
            <w:noProof/>
            <w:webHidden/>
          </w:rPr>
          <w:instrText xml:space="preserve"> PAGEREF _Toc36366825 \h </w:instrText>
        </w:r>
        <w:r w:rsidR="007C3D5E">
          <w:rPr>
            <w:noProof/>
            <w:webHidden/>
          </w:rPr>
        </w:r>
        <w:r w:rsidR="007C3D5E">
          <w:rPr>
            <w:noProof/>
            <w:webHidden/>
          </w:rPr>
          <w:fldChar w:fldCharType="separate"/>
        </w:r>
        <w:r w:rsidR="007C3D5E">
          <w:rPr>
            <w:noProof/>
            <w:webHidden/>
          </w:rPr>
          <w:t>48</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26" w:history="1">
        <w:r w:rsidR="007C3D5E">
          <w:rPr>
            <w:rStyle w:val="Hipercze"/>
            <w:noProof/>
            <w:szCs w:val="28"/>
          </w:rPr>
          <w:t>5.3.</w:t>
        </w:r>
        <w:r w:rsidR="007C3D5E">
          <w:rPr>
            <w:smallCaps w:val="0"/>
            <w:noProof/>
          </w:rPr>
          <w:tab/>
        </w:r>
        <w:r w:rsidR="007C3D5E">
          <w:rPr>
            <w:rStyle w:val="Hipercze"/>
            <w:noProof/>
            <w:szCs w:val="28"/>
          </w:rPr>
          <w:t>Zabezpieczenia na poziomie warstwy transportowej</w:t>
        </w:r>
        <w:r w:rsidR="007C3D5E">
          <w:rPr>
            <w:noProof/>
            <w:webHidden/>
          </w:rPr>
          <w:tab/>
        </w:r>
        <w:r w:rsidR="007C3D5E">
          <w:rPr>
            <w:noProof/>
            <w:webHidden/>
          </w:rPr>
          <w:fldChar w:fldCharType="begin"/>
        </w:r>
        <w:r w:rsidR="007C3D5E">
          <w:rPr>
            <w:noProof/>
            <w:webHidden/>
          </w:rPr>
          <w:instrText xml:space="preserve"> PAGEREF _Toc36366826 \h </w:instrText>
        </w:r>
        <w:r w:rsidR="007C3D5E">
          <w:rPr>
            <w:noProof/>
            <w:webHidden/>
          </w:rPr>
        </w:r>
        <w:r w:rsidR="007C3D5E">
          <w:rPr>
            <w:noProof/>
            <w:webHidden/>
          </w:rPr>
          <w:fldChar w:fldCharType="separate"/>
        </w:r>
        <w:r w:rsidR="007C3D5E">
          <w:rPr>
            <w:noProof/>
            <w:webHidden/>
          </w:rPr>
          <w:t>48</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27" w:history="1">
        <w:r w:rsidR="007C3D5E">
          <w:rPr>
            <w:rStyle w:val="Hipercze"/>
            <w:noProof/>
            <w:szCs w:val="28"/>
          </w:rPr>
          <w:t>5.4.</w:t>
        </w:r>
        <w:r w:rsidR="007C3D5E">
          <w:rPr>
            <w:smallCaps w:val="0"/>
            <w:noProof/>
          </w:rPr>
          <w:tab/>
        </w:r>
        <w:r w:rsidR="007C3D5E">
          <w:rPr>
            <w:rStyle w:val="Hipercze"/>
            <w:noProof/>
            <w:szCs w:val="28"/>
          </w:rPr>
          <w:t>Szyfrowanie w przesyłce ebXML</w:t>
        </w:r>
        <w:r w:rsidR="007C3D5E">
          <w:rPr>
            <w:noProof/>
            <w:webHidden/>
          </w:rPr>
          <w:tab/>
        </w:r>
        <w:r w:rsidR="007C3D5E">
          <w:rPr>
            <w:noProof/>
            <w:webHidden/>
          </w:rPr>
          <w:fldChar w:fldCharType="begin"/>
        </w:r>
        <w:r w:rsidR="007C3D5E">
          <w:rPr>
            <w:noProof/>
            <w:webHidden/>
          </w:rPr>
          <w:instrText xml:space="preserve"> PAGEREF _Toc36366827 \h </w:instrText>
        </w:r>
        <w:r w:rsidR="007C3D5E">
          <w:rPr>
            <w:noProof/>
            <w:webHidden/>
          </w:rPr>
        </w:r>
        <w:r w:rsidR="007C3D5E">
          <w:rPr>
            <w:noProof/>
            <w:webHidden/>
          </w:rPr>
          <w:fldChar w:fldCharType="separate"/>
        </w:r>
        <w:r w:rsidR="007C3D5E">
          <w:rPr>
            <w:noProof/>
            <w:webHidden/>
          </w:rPr>
          <w:t>49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28" w:history="1">
        <w:r w:rsidR="007C3D5E">
          <w:rPr>
            <w:rStyle w:val="Hipercze"/>
            <w:noProof/>
            <w:szCs w:val="26"/>
          </w:rPr>
          <w:t>5.4.1.</w:t>
        </w:r>
        <w:r w:rsidR="007C3D5E">
          <w:rPr>
            <w:i w:val="0"/>
            <w:iCs w:val="0"/>
            <w:noProof/>
          </w:rPr>
          <w:tab/>
        </w:r>
        <w:r w:rsidR="007C3D5E">
          <w:rPr>
            <w:rStyle w:val="Hipercze"/>
            <w:noProof/>
            <w:szCs w:val="26"/>
          </w:rPr>
          <w:t>Szyfrowanie elementów nagłówka koperty SOAP/ebXML</w:t>
        </w:r>
        <w:r w:rsidR="007C3D5E">
          <w:rPr>
            <w:noProof/>
            <w:webHidden/>
          </w:rPr>
          <w:tab/>
        </w:r>
        <w:r w:rsidR="007C3D5E">
          <w:rPr>
            <w:noProof/>
            <w:webHidden/>
          </w:rPr>
          <w:fldChar w:fldCharType="begin"/>
        </w:r>
        <w:r w:rsidR="007C3D5E">
          <w:rPr>
            <w:noProof/>
            <w:webHidden/>
          </w:rPr>
          <w:instrText xml:space="preserve"> PAGEREF _Toc36366828 \h </w:instrText>
        </w:r>
        <w:r w:rsidR="007C3D5E">
          <w:rPr>
            <w:noProof/>
            <w:webHidden/>
          </w:rPr>
        </w:r>
        <w:r w:rsidR="007C3D5E">
          <w:rPr>
            <w:noProof/>
            <w:webHidden/>
          </w:rPr>
          <w:fldChar w:fldCharType="separate"/>
        </w:r>
        <w:r w:rsidR="007C3D5E">
          <w:rPr>
            <w:noProof/>
            <w:webHidden/>
          </w:rPr>
          <w:t>49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29" w:history="1">
        <w:r w:rsidR="007C3D5E">
          <w:rPr>
            <w:rStyle w:val="Hipercze"/>
            <w:noProof/>
            <w:szCs w:val="26"/>
          </w:rPr>
          <w:t>5.4.2.</w:t>
        </w:r>
        <w:r w:rsidR="007C3D5E">
          <w:rPr>
            <w:i w:val="0"/>
            <w:iCs w:val="0"/>
            <w:noProof/>
          </w:rPr>
          <w:tab/>
        </w:r>
        <w:r w:rsidR="007C3D5E">
          <w:rPr>
            <w:rStyle w:val="Hipercze"/>
            <w:noProof/>
            <w:szCs w:val="26"/>
          </w:rPr>
          <w:t>Szyfrowanie dokumentów biznesowych</w:t>
        </w:r>
        <w:r w:rsidR="007C3D5E">
          <w:rPr>
            <w:noProof/>
            <w:webHidden/>
          </w:rPr>
          <w:tab/>
        </w:r>
        <w:r w:rsidR="007C3D5E">
          <w:rPr>
            <w:noProof/>
            <w:webHidden/>
          </w:rPr>
          <w:fldChar w:fldCharType="begin"/>
        </w:r>
        <w:r w:rsidR="007C3D5E">
          <w:rPr>
            <w:noProof/>
            <w:webHidden/>
          </w:rPr>
          <w:instrText xml:space="preserve"> PAGEREF _Toc36366829 \h </w:instrText>
        </w:r>
        <w:r w:rsidR="007C3D5E">
          <w:rPr>
            <w:noProof/>
            <w:webHidden/>
          </w:rPr>
        </w:r>
        <w:r w:rsidR="007C3D5E">
          <w:rPr>
            <w:noProof/>
            <w:webHidden/>
          </w:rPr>
          <w:fldChar w:fldCharType="separate"/>
        </w:r>
        <w:r w:rsidR="007C3D5E">
          <w:rPr>
            <w:noProof/>
            <w:webHidden/>
          </w:rPr>
          <w:t>49</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30" w:history="1">
        <w:r w:rsidR="007C3D5E">
          <w:rPr>
            <w:rStyle w:val="Hipercze"/>
            <w:noProof/>
            <w:szCs w:val="28"/>
          </w:rPr>
          <w:t>5.5.</w:t>
        </w:r>
        <w:r w:rsidR="007C3D5E">
          <w:rPr>
            <w:smallCaps w:val="0"/>
            <w:noProof/>
          </w:rPr>
          <w:tab/>
        </w:r>
        <w:r w:rsidR="007C3D5E">
          <w:rPr>
            <w:rStyle w:val="Hipercze"/>
            <w:noProof/>
            <w:szCs w:val="28"/>
          </w:rPr>
          <w:t>Podpis elektroniczny w przesyłce ebXML</w:t>
        </w:r>
        <w:r w:rsidR="007C3D5E">
          <w:rPr>
            <w:noProof/>
            <w:webHidden/>
          </w:rPr>
          <w:tab/>
        </w:r>
        <w:r w:rsidR="007C3D5E">
          <w:rPr>
            <w:noProof/>
            <w:webHidden/>
          </w:rPr>
          <w:fldChar w:fldCharType="begin"/>
        </w:r>
        <w:r w:rsidR="007C3D5E">
          <w:rPr>
            <w:noProof/>
            <w:webHidden/>
          </w:rPr>
          <w:instrText xml:space="preserve"> PAGEREF _Toc36366830 \h </w:instrText>
        </w:r>
        <w:r w:rsidR="007C3D5E">
          <w:rPr>
            <w:noProof/>
            <w:webHidden/>
          </w:rPr>
        </w:r>
        <w:r w:rsidR="007C3D5E">
          <w:rPr>
            <w:noProof/>
            <w:webHidden/>
          </w:rPr>
          <w:fldChar w:fldCharType="separate"/>
        </w:r>
        <w:r w:rsidR="007C3D5E">
          <w:rPr>
            <w:noProof/>
            <w:webHidden/>
          </w:rPr>
          <w:t>49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31" w:history="1">
        <w:r w:rsidR="007C3D5E">
          <w:rPr>
            <w:rStyle w:val="Hipercze"/>
            <w:noProof/>
            <w:szCs w:val="26"/>
          </w:rPr>
          <w:t>5.5.1.</w:t>
        </w:r>
        <w:r w:rsidR="007C3D5E">
          <w:rPr>
            <w:i w:val="0"/>
            <w:iCs w:val="0"/>
            <w:noProof/>
          </w:rPr>
          <w:tab/>
        </w:r>
        <w:r w:rsidR="007C3D5E">
          <w:rPr>
            <w:rStyle w:val="Hipercze"/>
            <w:noProof/>
            <w:szCs w:val="26"/>
          </w:rPr>
          <w:t>XML Signature</w:t>
        </w:r>
        <w:r w:rsidR="007C3D5E">
          <w:rPr>
            <w:noProof/>
            <w:webHidden/>
          </w:rPr>
          <w:tab/>
        </w:r>
        <w:r w:rsidR="007C3D5E">
          <w:rPr>
            <w:noProof/>
            <w:webHidden/>
          </w:rPr>
          <w:fldChar w:fldCharType="begin"/>
        </w:r>
        <w:r w:rsidR="007C3D5E">
          <w:rPr>
            <w:noProof/>
            <w:webHidden/>
          </w:rPr>
          <w:instrText xml:space="preserve"> PAGEREF _Toc36366831 \h </w:instrText>
        </w:r>
        <w:r w:rsidR="007C3D5E">
          <w:rPr>
            <w:noProof/>
            <w:webHidden/>
          </w:rPr>
        </w:r>
        <w:r w:rsidR="007C3D5E">
          <w:rPr>
            <w:noProof/>
            <w:webHidden/>
          </w:rPr>
          <w:fldChar w:fldCharType="separate"/>
        </w:r>
        <w:r w:rsidR="007C3D5E">
          <w:rPr>
            <w:noProof/>
            <w:webHidden/>
          </w:rPr>
          <w:t>49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32" w:history="1">
        <w:r w:rsidR="007C3D5E">
          <w:rPr>
            <w:rStyle w:val="Hipercze"/>
            <w:noProof/>
            <w:szCs w:val="26"/>
            <w:lang w:val="en"/>
          </w:rPr>
          <w:t>5.5.2.</w:t>
        </w:r>
        <w:r w:rsidR="007C3D5E">
          <w:rPr>
            <w:i w:val="0"/>
            <w:iCs w:val="0"/>
            <w:noProof/>
          </w:rPr>
          <w:tab/>
        </w:r>
        <w:r w:rsidR="007C3D5E">
          <w:rPr>
            <w:rStyle w:val="Hipercze"/>
            <w:noProof/>
            <w:szCs w:val="26"/>
            <w:lang w:val="en"/>
          </w:rPr>
          <w:t>XML Signature w nagłówku SOAP:Header</w:t>
        </w:r>
        <w:r w:rsidR="007C3D5E">
          <w:rPr>
            <w:noProof/>
            <w:webHidden/>
          </w:rPr>
          <w:tab/>
        </w:r>
        <w:r w:rsidR="007C3D5E">
          <w:rPr>
            <w:noProof/>
            <w:webHidden/>
          </w:rPr>
          <w:fldChar w:fldCharType="begin"/>
        </w:r>
        <w:r w:rsidR="007C3D5E">
          <w:rPr>
            <w:noProof/>
            <w:webHidden/>
          </w:rPr>
          <w:instrText xml:space="preserve"> PAGEREF _Toc36366832 \h </w:instrText>
        </w:r>
        <w:r w:rsidR="007C3D5E">
          <w:rPr>
            <w:noProof/>
            <w:webHidden/>
          </w:rPr>
        </w:r>
        <w:r w:rsidR="007C3D5E">
          <w:rPr>
            <w:noProof/>
            <w:webHidden/>
          </w:rPr>
          <w:fldChar w:fldCharType="separate"/>
        </w:r>
        <w:r w:rsidR="007C3D5E">
          <w:rPr>
            <w:noProof/>
            <w:webHidden/>
          </w:rPr>
          <w:t>50</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33" w:history="1">
        <w:r w:rsidR="007C3D5E">
          <w:rPr>
            <w:rStyle w:val="Hipercze"/>
            <w:noProof/>
            <w:szCs w:val="26"/>
          </w:rPr>
          <w:t>5.5.3.</w:t>
        </w:r>
        <w:r w:rsidR="007C3D5E">
          <w:rPr>
            <w:i w:val="0"/>
            <w:iCs w:val="0"/>
            <w:noProof/>
          </w:rPr>
          <w:tab/>
        </w:r>
        <w:r w:rsidR="007C3D5E">
          <w:rPr>
            <w:rStyle w:val="Hipercze"/>
            <w:noProof/>
            <w:szCs w:val="26"/>
          </w:rPr>
          <w:t>Podpis  w  Komunikacie potwierdzającym</w:t>
        </w:r>
        <w:r w:rsidR="007C3D5E">
          <w:rPr>
            <w:noProof/>
            <w:webHidden/>
          </w:rPr>
          <w:tab/>
        </w:r>
        <w:r w:rsidR="007C3D5E">
          <w:rPr>
            <w:noProof/>
            <w:webHidden/>
          </w:rPr>
          <w:fldChar w:fldCharType="begin"/>
        </w:r>
        <w:r w:rsidR="007C3D5E">
          <w:rPr>
            <w:noProof/>
            <w:webHidden/>
          </w:rPr>
          <w:instrText xml:space="preserve"> PAGEREF _Toc36366833 \h </w:instrText>
        </w:r>
        <w:r w:rsidR="007C3D5E">
          <w:rPr>
            <w:noProof/>
            <w:webHidden/>
          </w:rPr>
        </w:r>
        <w:r w:rsidR="007C3D5E">
          <w:rPr>
            <w:noProof/>
            <w:webHidden/>
          </w:rPr>
          <w:fldChar w:fldCharType="separate"/>
        </w:r>
        <w:r w:rsidR="007C3D5E">
          <w:rPr>
            <w:noProof/>
            <w:webHidden/>
          </w:rPr>
          <w:t>51</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34" w:history="1">
        <w:r w:rsidR="007C3D5E">
          <w:rPr>
            <w:rStyle w:val="Hipercze"/>
            <w:noProof/>
            <w:szCs w:val="26"/>
          </w:rPr>
          <w:t>5.5.4.</w:t>
        </w:r>
        <w:r w:rsidR="007C3D5E">
          <w:rPr>
            <w:i w:val="0"/>
            <w:iCs w:val="0"/>
            <w:noProof/>
          </w:rPr>
          <w:tab/>
        </w:r>
        <w:r w:rsidR="007C3D5E">
          <w:rPr>
            <w:rStyle w:val="Hipercze"/>
            <w:noProof/>
            <w:szCs w:val="26"/>
          </w:rPr>
          <w:t>Podpis w modelu wymiany Multi-hop</w:t>
        </w:r>
        <w:r w:rsidR="007C3D5E">
          <w:rPr>
            <w:noProof/>
            <w:webHidden/>
          </w:rPr>
          <w:tab/>
        </w:r>
        <w:r w:rsidR="007C3D5E">
          <w:rPr>
            <w:noProof/>
            <w:webHidden/>
          </w:rPr>
          <w:fldChar w:fldCharType="begin"/>
        </w:r>
        <w:r w:rsidR="007C3D5E">
          <w:rPr>
            <w:noProof/>
            <w:webHidden/>
          </w:rPr>
          <w:instrText xml:space="preserve"> PAGEREF _Toc36366834 \h </w:instrText>
        </w:r>
        <w:r w:rsidR="007C3D5E">
          <w:rPr>
            <w:noProof/>
            <w:webHidden/>
          </w:rPr>
        </w:r>
        <w:r w:rsidR="007C3D5E">
          <w:rPr>
            <w:noProof/>
            <w:webHidden/>
          </w:rPr>
          <w:fldChar w:fldCharType="separate"/>
        </w:r>
        <w:r w:rsidR="007C3D5E">
          <w:rPr>
            <w:noProof/>
            <w:webHidden/>
          </w:rPr>
          <w:t>52</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35" w:history="1">
        <w:r w:rsidR="007C3D5E">
          <w:rPr>
            <w:rStyle w:val="Hipercze"/>
            <w:noProof/>
            <w:szCs w:val="28"/>
          </w:rPr>
          <w:t>5.6.</w:t>
        </w:r>
        <w:r w:rsidR="007C3D5E">
          <w:rPr>
            <w:smallCaps w:val="0"/>
            <w:noProof/>
          </w:rPr>
          <w:tab/>
        </w:r>
        <w:r w:rsidR="007C3D5E">
          <w:rPr>
            <w:rStyle w:val="Hipercze"/>
            <w:noProof/>
            <w:szCs w:val="28"/>
          </w:rPr>
          <w:t>Bezpieczny podpis elektroniczny w przesyłce ebXML</w:t>
        </w:r>
        <w:r w:rsidR="007C3D5E">
          <w:rPr>
            <w:noProof/>
            <w:webHidden/>
          </w:rPr>
          <w:tab/>
        </w:r>
        <w:r w:rsidR="007C3D5E">
          <w:rPr>
            <w:noProof/>
            <w:webHidden/>
          </w:rPr>
          <w:fldChar w:fldCharType="begin"/>
        </w:r>
        <w:r w:rsidR="007C3D5E">
          <w:rPr>
            <w:noProof/>
            <w:webHidden/>
          </w:rPr>
          <w:instrText xml:space="preserve"> PAGEREF _Toc36366835 \h </w:instrText>
        </w:r>
        <w:r w:rsidR="007C3D5E">
          <w:rPr>
            <w:noProof/>
            <w:webHidden/>
          </w:rPr>
        </w:r>
        <w:r w:rsidR="007C3D5E">
          <w:rPr>
            <w:noProof/>
            <w:webHidden/>
          </w:rPr>
          <w:fldChar w:fldCharType="separate"/>
        </w:r>
        <w:r w:rsidR="007C3D5E">
          <w:rPr>
            <w:noProof/>
            <w:webHidden/>
          </w:rPr>
          <w:t>52</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36" w:history="1">
        <w:r w:rsidR="007C3D5E">
          <w:rPr>
            <w:rStyle w:val="Hipercze"/>
            <w:noProof/>
            <w:szCs w:val="26"/>
            <w:lang w:val="en"/>
          </w:rPr>
          <w:t>5.6.1.</w:t>
        </w:r>
        <w:r w:rsidR="007C3D5E">
          <w:rPr>
            <w:i w:val="0"/>
            <w:iCs w:val="0"/>
            <w:noProof/>
          </w:rPr>
          <w:tab/>
        </w:r>
        <w:r w:rsidR="007C3D5E">
          <w:rPr>
            <w:rStyle w:val="Hipercze"/>
            <w:noProof/>
            <w:szCs w:val="26"/>
            <w:lang w:val="en"/>
          </w:rPr>
          <w:t>XML Advanced Electronic Signature (XAdES)</w:t>
        </w:r>
        <w:r w:rsidR="007C3D5E">
          <w:rPr>
            <w:noProof/>
            <w:webHidden/>
          </w:rPr>
          <w:tab/>
        </w:r>
        <w:r w:rsidR="007C3D5E">
          <w:rPr>
            <w:noProof/>
            <w:webHidden/>
          </w:rPr>
          <w:fldChar w:fldCharType="begin"/>
        </w:r>
        <w:r w:rsidR="007C3D5E">
          <w:rPr>
            <w:noProof/>
            <w:webHidden/>
          </w:rPr>
          <w:instrText xml:space="preserve"> PAGEREF _Toc36366836 \h </w:instrText>
        </w:r>
        <w:r w:rsidR="007C3D5E">
          <w:rPr>
            <w:noProof/>
            <w:webHidden/>
          </w:rPr>
        </w:r>
        <w:r w:rsidR="007C3D5E">
          <w:rPr>
            <w:noProof/>
            <w:webHidden/>
          </w:rPr>
          <w:fldChar w:fldCharType="separate"/>
        </w:r>
        <w:r w:rsidR="007C3D5E">
          <w:rPr>
            <w:noProof/>
            <w:webHidden/>
          </w:rPr>
          <w:t>52</w:t>
        </w:r>
        <w:r w:rsidR="007C3D5E">
          <w:rPr>
            <w:noProof/>
            <w:webHidden/>
          </w:rPr>
          <w:fldChar w:fldCharType="end"/>
        </w:r>
      </w:hyperlink>
    </w:p>
    <w:p w:rsidR="00DA42AE" w:rsidRDefault="00A2360B">
      <w:pPr>
        <w:pStyle w:val="Spistreci1"/>
        <w:tabs>
          <w:tab w:val="left" w:pos="482"/>
          <w:tab w:val="right" w:leader="dot" w:pos="10054"/>
        </w:tabs>
        <w:rPr>
          <w:b w:val="0"/>
          <w:bCs w:val="0"/>
          <w:caps w:val="0"/>
          <w:noProof/>
        </w:rPr>
      </w:pPr>
      <w:hyperlink w:anchor="_Toc36366837" w:history="1">
        <w:r w:rsidR="007C3D5E">
          <w:rPr>
            <w:rStyle w:val="Hipercze"/>
            <w:noProof/>
            <w:szCs w:val="32"/>
          </w:rPr>
          <w:t>6.</w:t>
        </w:r>
        <w:r w:rsidR="007C3D5E">
          <w:rPr>
            <w:b w:val="0"/>
            <w:bCs w:val="0"/>
            <w:caps w:val="0"/>
            <w:noProof/>
          </w:rPr>
          <w:tab/>
        </w:r>
        <w:r w:rsidR="007C3D5E">
          <w:rPr>
            <w:rStyle w:val="Hipercze"/>
            <w:noProof/>
            <w:szCs w:val="32"/>
          </w:rPr>
          <w:t>Specyfikacja elementów koperty ebXML</w:t>
        </w:r>
        <w:r w:rsidR="007C3D5E">
          <w:rPr>
            <w:noProof/>
            <w:webHidden/>
          </w:rPr>
          <w:tab/>
        </w:r>
        <w:r w:rsidR="007C3D5E">
          <w:rPr>
            <w:noProof/>
            <w:webHidden/>
          </w:rPr>
          <w:fldChar w:fldCharType="begin"/>
        </w:r>
        <w:r w:rsidR="007C3D5E">
          <w:rPr>
            <w:noProof/>
            <w:webHidden/>
          </w:rPr>
          <w:instrText xml:space="preserve"> PAGEREF _Toc36366837 \h </w:instrText>
        </w:r>
        <w:r w:rsidR="007C3D5E">
          <w:rPr>
            <w:noProof/>
            <w:webHidden/>
          </w:rPr>
        </w:r>
        <w:r w:rsidR="007C3D5E">
          <w:rPr>
            <w:noProof/>
            <w:webHidden/>
          </w:rPr>
          <w:fldChar w:fldCharType="separate"/>
        </w:r>
        <w:r w:rsidR="007C3D5E">
          <w:rPr>
            <w:noProof/>
            <w:webHidden/>
          </w:rPr>
          <w:t>55</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38" w:history="1">
        <w:r w:rsidR="007C3D5E">
          <w:rPr>
            <w:rStyle w:val="Hipercze"/>
            <w:noProof/>
            <w:szCs w:val="28"/>
          </w:rPr>
          <w:t>6.1.</w:t>
        </w:r>
        <w:r w:rsidR="007C3D5E">
          <w:rPr>
            <w:smallCaps w:val="0"/>
            <w:noProof/>
          </w:rPr>
          <w:tab/>
        </w:r>
        <w:r w:rsidR="007C3D5E">
          <w:rPr>
            <w:rStyle w:val="Hipercze"/>
            <w:noProof/>
            <w:szCs w:val="28"/>
          </w:rPr>
          <w:t>Informacje wprowadzające</w:t>
        </w:r>
        <w:r w:rsidR="007C3D5E">
          <w:rPr>
            <w:noProof/>
            <w:webHidden/>
          </w:rPr>
          <w:tab/>
        </w:r>
        <w:r w:rsidR="007C3D5E">
          <w:rPr>
            <w:noProof/>
            <w:webHidden/>
          </w:rPr>
          <w:fldChar w:fldCharType="begin"/>
        </w:r>
        <w:r w:rsidR="007C3D5E">
          <w:rPr>
            <w:noProof/>
            <w:webHidden/>
          </w:rPr>
          <w:instrText xml:space="preserve"> PAGEREF _Toc36366838 \h </w:instrText>
        </w:r>
        <w:r w:rsidR="007C3D5E">
          <w:rPr>
            <w:noProof/>
            <w:webHidden/>
          </w:rPr>
        </w:r>
        <w:r w:rsidR="007C3D5E">
          <w:rPr>
            <w:noProof/>
            <w:webHidden/>
          </w:rPr>
          <w:fldChar w:fldCharType="separate"/>
        </w:r>
        <w:r w:rsidR="007C3D5E">
          <w:rPr>
            <w:noProof/>
            <w:webHidden/>
          </w:rPr>
          <w:t>55</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39" w:history="1">
        <w:r w:rsidR="007C3D5E">
          <w:rPr>
            <w:rStyle w:val="Hipercze"/>
            <w:noProof/>
            <w:szCs w:val="26"/>
          </w:rPr>
          <w:t>6.1.1.</w:t>
        </w:r>
        <w:r w:rsidR="007C3D5E">
          <w:rPr>
            <w:i w:val="0"/>
            <w:iCs w:val="0"/>
            <w:noProof/>
          </w:rPr>
          <w:tab/>
        </w:r>
        <w:r w:rsidR="007C3D5E">
          <w:rPr>
            <w:rStyle w:val="Hipercze"/>
            <w:noProof/>
            <w:szCs w:val="26"/>
          </w:rPr>
          <w:t>Stosowane w dokumencie przestrzenie nazw:</w:t>
        </w:r>
        <w:r w:rsidR="007C3D5E">
          <w:rPr>
            <w:noProof/>
            <w:webHidden/>
          </w:rPr>
          <w:tab/>
        </w:r>
        <w:r w:rsidR="007C3D5E">
          <w:rPr>
            <w:noProof/>
            <w:webHidden/>
          </w:rPr>
          <w:fldChar w:fldCharType="begin"/>
        </w:r>
        <w:r w:rsidR="007C3D5E">
          <w:rPr>
            <w:noProof/>
            <w:webHidden/>
          </w:rPr>
          <w:instrText xml:space="preserve"> PAGEREF _Toc36366839 \h </w:instrText>
        </w:r>
        <w:r w:rsidR="007C3D5E">
          <w:rPr>
            <w:noProof/>
            <w:webHidden/>
          </w:rPr>
        </w:r>
        <w:r w:rsidR="007C3D5E">
          <w:rPr>
            <w:noProof/>
            <w:webHidden/>
          </w:rPr>
          <w:fldChar w:fldCharType="separate"/>
        </w:r>
        <w:r w:rsidR="007C3D5E">
          <w:rPr>
            <w:noProof/>
            <w:webHidden/>
          </w:rPr>
          <w:t>55</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40" w:history="1">
        <w:r w:rsidR="007C3D5E">
          <w:rPr>
            <w:rStyle w:val="Hipercze"/>
            <w:noProof/>
            <w:szCs w:val="26"/>
          </w:rPr>
          <w:t>6.1.2.</w:t>
        </w:r>
        <w:r w:rsidR="007C3D5E">
          <w:rPr>
            <w:i w:val="0"/>
            <w:iCs w:val="0"/>
            <w:noProof/>
          </w:rPr>
          <w:tab/>
        </w:r>
        <w:r w:rsidR="007C3D5E">
          <w:rPr>
            <w:rStyle w:val="Hipercze"/>
            <w:noProof/>
            <w:szCs w:val="26"/>
          </w:rPr>
          <w:t>Sposób przygotowania definicji elementów</w:t>
        </w:r>
        <w:r w:rsidR="007C3D5E">
          <w:rPr>
            <w:noProof/>
            <w:webHidden/>
          </w:rPr>
          <w:tab/>
        </w:r>
        <w:r w:rsidR="007C3D5E">
          <w:rPr>
            <w:noProof/>
            <w:webHidden/>
          </w:rPr>
          <w:fldChar w:fldCharType="begin"/>
        </w:r>
        <w:r w:rsidR="007C3D5E">
          <w:rPr>
            <w:noProof/>
            <w:webHidden/>
          </w:rPr>
          <w:instrText xml:space="preserve"> PAGEREF _Toc36366840 \h </w:instrText>
        </w:r>
        <w:r w:rsidR="007C3D5E">
          <w:rPr>
            <w:noProof/>
            <w:webHidden/>
          </w:rPr>
        </w:r>
        <w:r w:rsidR="007C3D5E">
          <w:rPr>
            <w:noProof/>
            <w:webHidden/>
          </w:rPr>
          <w:fldChar w:fldCharType="separate"/>
        </w:r>
        <w:r w:rsidR="007C3D5E">
          <w:rPr>
            <w:noProof/>
            <w:webHidden/>
          </w:rPr>
          <w:t>55</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41" w:history="1">
        <w:r w:rsidR="007C3D5E">
          <w:rPr>
            <w:rStyle w:val="Hipercze"/>
            <w:noProof/>
            <w:szCs w:val="28"/>
          </w:rPr>
          <w:t>6.2.</w:t>
        </w:r>
        <w:r w:rsidR="007C3D5E">
          <w:rPr>
            <w:smallCaps w:val="0"/>
            <w:noProof/>
          </w:rPr>
          <w:tab/>
        </w:r>
        <w:r w:rsidR="007C3D5E">
          <w:rPr>
            <w:rStyle w:val="Hipercze"/>
            <w:noProof/>
            <w:szCs w:val="28"/>
          </w:rPr>
          <w:t>Struktura koperty ebXML</w:t>
        </w:r>
        <w:r w:rsidR="007C3D5E">
          <w:rPr>
            <w:noProof/>
            <w:webHidden/>
          </w:rPr>
          <w:tab/>
        </w:r>
        <w:r w:rsidR="007C3D5E">
          <w:rPr>
            <w:noProof/>
            <w:webHidden/>
          </w:rPr>
          <w:fldChar w:fldCharType="begin"/>
        </w:r>
        <w:r w:rsidR="007C3D5E">
          <w:rPr>
            <w:noProof/>
            <w:webHidden/>
          </w:rPr>
          <w:instrText xml:space="preserve"> PAGEREF _Toc36366841 \h </w:instrText>
        </w:r>
        <w:r w:rsidR="007C3D5E">
          <w:rPr>
            <w:noProof/>
            <w:webHidden/>
          </w:rPr>
        </w:r>
        <w:r w:rsidR="007C3D5E">
          <w:rPr>
            <w:noProof/>
            <w:webHidden/>
          </w:rPr>
          <w:fldChar w:fldCharType="separate"/>
        </w:r>
        <w:r w:rsidR="007C3D5E">
          <w:rPr>
            <w:noProof/>
            <w:webHidden/>
          </w:rPr>
          <w:t>57</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42" w:history="1">
        <w:r w:rsidR="007C3D5E">
          <w:rPr>
            <w:rStyle w:val="Hipercze"/>
            <w:noProof/>
            <w:szCs w:val="28"/>
          </w:rPr>
          <w:t>6.3.</w:t>
        </w:r>
        <w:r w:rsidR="007C3D5E">
          <w:rPr>
            <w:smallCaps w:val="0"/>
            <w:noProof/>
          </w:rPr>
          <w:tab/>
        </w:r>
        <w:r w:rsidR="007C3D5E">
          <w:rPr>
            <w:rStyle w:val="Hipercze"/>
            <w:noProof/>
            <w:szCs w:val="28"/>
          </w:rPr>
          <w:t>Atrybuty o zasięgu publicznym</w:t>
        </w:r>
        <w:r w:rsidR="007C3D5E">
          <w:rPr>
            <w:noProof/>
            <w:webHidden/>
          </w:rPr>
          <w:tab/>
        </w:r>
        <w:r w:rsidR="007C3D5E">
          <w:rPr>
            <w:noProof/>
            <w:webHidden/>
          </w:rPr>
          <w:fldChar w:fldCharType="begin"/>
        </w:r>
        <w:r w:rsidR="007C3D5E">
          <w:rPr>
            <w:noProof/>
            <w:webHidden/>
          </w:rPr>
          <w:instrText xml:space="preserve"> PAGEREF _Toc36366842 \h </w:instrText>
        </w:r>
        <w:r w:rsidR="007C3D5E">
          <w:rPr>
            <w:noProof/>
            <w:webHidden/>
          </w:rPr>
        </w:r>
        <w:r w:rsidR="007C3D5E">
          <w:rPr>
            <w:noProof/>
            <w:webHidden/>
          </w:rPr>
          <w:fldChar w:fldCharType="separate"/>
        </w:r>
        <w:r w:rsidR="007C3D5E">
          <w:rPr>
            <w:noProof/>
            <w:webHidden/>
          </w:rPr>
          <w:t>59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43" w:history="1">
        <w:r w:rsidR="007C3D5E">
          <w:rPr>
            <w:rStyle w:val="Hipercze"/>
            <w:noProof/>
            <w:szCs w:val="26"/>
          </w:rPr>
          <w:t>6.3.1.</w:t>
        </w:r>
        <w:r w:rsidR="007C3D5E">
          <w:rPr>
            <w:i w:val="0"/>
            <w:iCs w:val="0"/>
            <w:noProof/>
          </w:rPr>
          <w:tab/>
        </w:r>
        <w:r w:rsidR="007C3D5E">
          <w:rPr>
            <w:rStyle w:val="Hipercze"/>
            <w:noProof/>
            <w:szCs w:val="26"/>
          </w:rPr>
          <w:t>Atrybut    id</w:t>
        </w:r>
        <w:r w:rsidR="007C3D5E">
          <w:rPr>
            <w:noProof/>
            <w:webHidden/>
          </w:rPr>
          <w:tab/>
        </w:r>
        <w:r w:rsidR="007C3D5E">
          <w:rPr>
            <w:noProof/>
            <w:webHidden/>
          </w:rPr>
          <w:fldChar w:fldCharType="begin"/>
        </w:r>
        <w:r w:rsidR="007C3D5E">
          <w:rPr>
            <w:noProof/>
            <w:webHidden/>
          </w:rPr>
          <w:instrText xml:space="preserve"> PAGEREF _Toc36366843 \h </w:instrText>
        </w:r>
        <w:r w:rsidR="007C3D5E">
          <w:rPr>
            <w:noProof/>
            <w:webHidden/>
          </w:rPr>
        </w:r>
        <w:r w:rsidR="007C3D5E">
          <w:rPr>
            <w:noProof/>
            <w:webHidden/>
          </w:rPr>
          <w:fldChar w:fldCharType="separate"/>
        </w:r>
        <w:r w:rsidR="007C3D5E">
          <w:rPr>
            <w:noProof/>
            <w:webHidden/>
          </w:rPr>
          <w:t>59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44" w:history="1">
        <w:r w:rsidR="007C3D5E">
          <w:rPr>
            <w:rStyle w:val="Hipercze"/>
            <w:noProof/>
            <w:szCs w:val="26"/>
          </w:rPr>
          <w:t>6.3.2.</w:t>
        </w:r>
        <w:r w:rsidR="007C3D5E">
          <w:rPr>
            <w:i w:val="0"/>
            <w:iCs w:val="0"/>
            <w:noProof/>
          </w:rPr>
          <w:tab/>
        </w:r>
        <w:r w:rsidR="007C3D5E">
          <w:rPr>
            <w:rStyle w:val="Hipercze"/>
            <w:noProof/>
            <w:szCs w:val="26"/>
          </w:rPr>
          <w:t>Atrybut version</w:t>
        </w:r>
        <w:r w:rsidR="007C3D5E">
          <w:rPr>
            <w:noProof/>
            <w:webHidden/>
          </w:rPr>
          <w:tab/>
        </w:r>
        <w:r w:rsidR="007C3D5E">
          <w:rPr>
            <w:noProof/>
            <w:webHidden/>
          </w:rPr>
          <w:fldChar w:fldCharType="begin"/>
        </w:r>
        <w:r w:rsidR="007C3D5E">
          <w:rPr>
            <w:noProof/>
            <w:webHidden/>
          </w:rPr>
          <w:instrText xml:space="preserve"> PAGEREF _Toc36366844 \h </w:instrText>
        </w:r>
        <w:r w:rsidR="007C3D5E">
          <w:rPr>
            <w:noProof/>
            <w:webHidden/>
          </w:rPr>
        </w:r>
        <w:r w:rsidR="007C3D5E">
          <w:rPr>
            <w:noProof/>
            <w:webHidden/>
          </w:rPr>
          <w:fldChar w:fldCharType="separate"/>
        </w:r>
        <w:r w:rsidR="007C3D5E">
          <w:rPr>
            <w:noProof/>
            <w:webHidden/>
          </w:rPr>
          <w:t>59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45" w:history="1">
        <w:r w:rsidR="007C3D5E">
          <w:rPr>
            <w:rStyle w:val="Hipercze"/>
            <w:noProof/>
            <w:szCs w:val="26"/>
          </w:rPr>
          <w:t>6.3.3.</w:t>
        </w:r>
        <w:r w:rsidR="007C3D5E">
          <w:rPr>
            <w:i w:val="0"/>
            <w:iCs w:val="0"/>
            <w:noProof/>
          </w:rPr>
          <w:tab/>
        </w:r>
        <w:r w:rsidR="007C3D5E">
          <w:rPr>
            <w:rStyle w:val="Hipercze"/>
            <w:noProof/>
            <w:szCs w:val="26"/>
          </w:rPr>
          <w:t>SOAP:mustUnderstand</w:t>
        </w:r>
        <w:r w:rsidR="007C3D5E">
          <w:rPr>
            <w:noProof/>
            <w:webHidden/>
          </w:rPr>
          <w:tab/>
        </w:r>
        <w:r w:rsidR="007C3D5E">
          <w:rPr>
            <w:noProof/>
            <w:webHidden/>
          </w:rPr>
          <w:fldChar w:fldCharType="begin"/>
        </w:r>
        <w:r w:rsidR="007C3D5E">
          <w:rPr>
            <w:noProof/>
            <w:webHidden/>
          </w:rPr>
          <w:instrText xml:space="preserve"> PAGEREF _Toc36366845 \h </w:instrText>
        </w:r>
        <w:r w:rsidR="007C3D5E">
          <w:rPr>
            <w:noProof/>
            <w:webHidden/>
          </w:rPr>
        </w:r>
        <w:r w:rsidR="007C3D5E">
          <w:rPr>
            <w:noProof/>
            <w:webHidden/>
          </w:rPr>
          <w:fldChar w:fldCharType="separate"/>
        </w:r>
        <w:r w:rsidR="007C3D5E">
          <w:rPr>
            <w:noProof/>
            <w:webHidden/>
          </w:rPr>
          <w:t>59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46" w:history="1">
        <w:r w:rsidR="007C3D5E">
          <w:rPr>
            <w:rStyle w:val="Hipercze"/>
            <w:noProof/>
            <w:szCs w:val="26"/>
          </w:rPr>
          <w:t>6.3.4.</w:t>
        </w:r>
        <w:r w:rsidR="007C3D5E">
          <w:rPr>
            <w:i w:val="0"/>
            <w:iCs w:val="0"/>
            <w:noProof/>
          </w:rPr>
          <w:tab/>
        </w:r>
        <w:r w:rsidR="007C3D5E">
          <w:rPr>
            <w:rStyle w:val="Hipercze"/>
            <w:noProof/>
            <w:szCs w:val="26"/>
          </w:rPr>
          <w:t>SOAP:actor</w:t>
        </w:r>
        <w:r w:rsidR="007C3D5E">
          <w:rPr>
            <w:noProof/>
            <w:webHidden/>
          </w:rPr>
          <w:tab/>
        </w:r>
        <w:r w:rsidR="007C3D5E">
          <w:rPr>
            <w:noProof/>
            <w:webHidden/>
          </w:rPr>
          <w:fldChar w:fldCharType="begin"/>
        </w:r>
        <w:r w:rsidR="007C3D5E">
          <w:rPr>
            <w:noProof/>
            <w:webHidden/>
          </w:rPr>
          <w:instrText xml:space="preserve"> PAGEREF _Toc36366846 \h </w:instrText>
        </w:r>
        <w:r w:rsidR="007C3D5E">
          <w:rPr>
            <w:noProof/>
            <w:webHidden/>
          </w:rPr>
        </w:r>
        <w:r w:rsidR="007C3D5E">
          <w:rPr>
            <w:noProof/>
            <w:webHidden/>
          </w:rPr>
          <w:fldChar w:fldCharType="separate"/>
        </w:r>
        <w:r w:rsidR="007C3D5E">
          <w:rPr>
            <w:noProof/>
            <w:webHidden/>
          </w:rPr>
          <w:t>60</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47" w:history="1">
        <w:r w:rsidR="007C3D5E">
          <w:rPr>
            <w:rStyle w:val="Hipercze"/>
            <w:noProof/>
            <w:szCs w:val="26"/>
          </w:rPr>
          <w:t>6.3.5.</w:t>
        </w:r>
        <w:r w:rsidR="007C3D5E">
          <w:rPr>
            <w:i w:val="0"/>
            <w:iCs w:val="0"/>
            <w:noProof/>
          </w:rPr>
          <w:tab/>
        </w:r>
        <w:r w:rsidR="007C3D5E">
          <w:rPr>
            <w:rStyle w:val="Hipercze"/>
            <w:noProof/>
            <w:szCs w:val="26"/>
          </w:rPr>
          <w:t>Grupy atrybutów</w:t>
        </w:r>
        <w:r w:rsidR="007C3D5E">
          <w:rPr>
            <w:noProof/>
            <w:webHidden/>
          </w:rPr>
          <w:tab/>
        </w:r>
        <w:r w:rsidR="007C3D5E">
          <w:rPr>
            <w:noProof/>
            <w:webHidden/>
          </w:rPr>
          <w:fldChar w:fldCharType="begin"/>
        </w:r>
        <w:r w:rsidR="007C3D5E">
          <w:rPr>
            <w:noProof/>
            <w:webHidden/>
          </w:rPr>
          <w:instrText xml:space="preserve"> PAGEREF _Toc36366847 \h </w:instrText>
        </w:r>
        <w:r w:rsidR="007C3D5E">
          <w:rPr>
            <w:noProof/>
            <w:webHidden/>
          </w:rPr>
        </w:r>
        <w:r w:rsidR="007C3D5E">
          <w:rPr>
            <w:noProof/>
            <w:webHidden/>
          </w:rPr>
          <w:fldChar w:fldCharType="separate"/>
        </w:r>
        <w:r w:rsidR="007C3D5E">
          <w:rPr>
            <w:noProof/>
            <w:webHidden/>
          </w:rPr>
          <w:t>60</w:t>
        </w:r>
        <w:r w:rsidR="007C3D5E">
          <w:rPr>
            <w:noProof/>
            <w:webHidden/>
          </w:rPr>
          <w:fldChar w:fldCharType="end"/>
        </w:r>
      </w:hyperlink>
    </w:p>
    <w:p w:rsidR="00DA42AE" w:rsidRDefault="00A2360B">
      <w:pPr>
        <w:pStyle w:val="Spistreci4"/>
        <w:tabs>
          <w:tab w:val="left" w:pos="1920"/>
          <w:tab w:val="right" w:leader="dot" w:pos="10054"/>
        </w:tabs>
        <w:rPr>
          <w:noProof/>
          <w:szCs w:val="24"/>
        </w:rPr>
      </w:pPr>
      <w:hyperlink w:anchor="_Toc36366848" w:history="1">
        <w:r w:rsidR="007C3D5E">
          <w:rPr>
            <w:rStyle w:val="Hipercze"/>
            <w:noProof/>
            <w:szCs w:val="22"/>
          </w:rPr>
          <w:t>6.3.5.1.</w:t>
        </w:r>
        <w:r w:rsidR="007C3D5E">
          <w:rPr>
            <w:noProof/>
            <w:szCs w:val="24"/>
          </w:rPr>
          <w:tab/>
        </w:r>
        <w:r w:rsidR="007C3D5E">
          <w:rPr>
            <w:rStyle w:val="Hipercze"/>
            <w:noProof/>
            <w:szCs w:val="22"/>
          </w:rPr>
          <w:t>Grupa atrybutów "Header"</w:t>
        </w:r>
        <w:r w:rsidR="007C3D5E">
          <w:rPr>
            <w:noProof/>
            <w:webHidden/>
          </w:rPr>
          <w:tab/>
        </w:r>
        <w:r w:rsidR="007C3D5E">
          <w:rPr>
            <w:noProof/>
            <w:webHidden/>
          </w:rPr>
          <w:fldChar w:fldCharType="begin"/>
        </w:r>
        <w:r w:rsidR="007C3D5E">
          <w:rPr>
            <w:noProof/>
            <w:webHidden/>
          </w:rPr>
          <w:instrText xml:space="preserve"> PAGEREF _Toc36366848 \h </w:instrText>
        </w:r>
        <w:r w:rsidR="007C3D5E">
          <w:rPr>
            <w:noProof/>
            <w:webHidden/>
          </w:rPr>
        </w:r>
        <w:r w:rsidR="007C3D5E">
          <w:rPr>
            <w:noProof/>
            <w:webHidden/>
          </w:rPr>
          <w:fldChar w:fldCharType="separate"/>
        </w:r>
        <w:r w:rsidR="007C3D5E">
          <w:rPr>
            <w:noProof/>
            <w:webHidden/>
          </w:rPr>
          <w:t>61</w:t>
        </w:r>
        <w:r w:rsidR="007C3D5E">
          <w:rPr>
            <w:noProof/>
            <w:webHidden/>
          </w:rPr>
          <w:fldChar w:fldCharType="end"/>
        </w:r>
      </w:hyperlink>
    </w:p>
    <w:p w:rsidR="00DA42AE" w:rsidRDefault="00A2360B">
      <w:pPr>
        <w:pStyle w:val="Spistreci4"/>
        <w:tabs>
          <w:tab w:val="left" w:pos="1920"/>
          <w:tab w:val="right" w:leader="dot" w:pos="10054"/>
        </w:tabs>
        <w:rPr>
          <w:noProof/>
          <w:szCs w:val="24"/>
        </w:rPr>
      </w:pPr>
      <w:hyperlink w:anchor="_Toc36366849" w:history="1">
        <w:r w:rsidR="007C3D5E">
          <w:rPr>
            <w:rStyle w:val="Hipercze"/>
            <w:noProof/>
            <w:szCs w:val="22"/>
          </w:rPr>
          <w:t>6.3.5.2.</w:t>
        </w:r>
        <w:r w:rsidR="007C3D5E">
          <w:rPr>
            <w:noProof/>
            <w:szCs w:val="24"/>
          </w:rPr>
          <w:tab/>
        </w:r>
        <w:r w:rsidR="007C3D5E">
          <w:rPr>
            <w:rStyle w:val="Hipercze"/>
            <w:noProof/>
            <w:szCs w:val="22"/>
          </w:rPr>
          <w:t>Grupa atrybutów „Body</w:t>
        </w:r>
        <w:r w:rsidR="007C3D5E">
          <w:rPr>
            <w:rStyle w:val="Hipercze"/>
            <w:i/>
            <w:noProof/>
            <w:szCs w:val="22"/>
          </w:rPr>
          <w:t>”</w:t>
        </w:r>
        <w:r w:rsidR="007C3D5E">
          <w:rPr>
            <w:noProof/>
            <w:webHidden/>
          </w:rPr>
          <w:tab/>
        </w:r>
        <w:r w:rsidR="007C3D5E">
          <w:rPr>
            <w:noProof/>
            <w:webHidden/>
          </w:rPr>
          <w:fldChar w:fldCharType="begin"/>
        </w:r>
        <w:r w:rsidR="007C3D5E">
          <w:rPr>
            <w:noProof/>
            <w:webHidden/>
          </w:rPr>
          <w:instrText xml:space="preserve"> PAGEREF _Toc36366849 \h </w:instrText>
        </w:r>
        <w:r w:rsidR="007C3D5E">
          <w:rPr>
            <w:noProof/>
            <w:webHidden/>
          </w:rPr>
        </w:r>
        <w:r w:rsidR="007C3D5E">
          <w:rPr>
            <w:noProof/>
            <w:webHidden/>
          </w:rPr>
          <w:fldChar w:fldCharType="separate"/>
        </w:r>
        <w:r w:rsidR="007C3D5E">
          <w:rPr>
            <w:noProof/>
            <w:webHidden/>
          </w:rPr>
          <w:t>61</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50" w:history="1">
        <w:r w:rsidR="007C3D5E">
          <w:rPr>
            <w:rStyle w:val="Hipercze"/>
            <w:noProof/>
            <w:szCs w:val="28"/>
          </w:rPr>
          <w:t>6.4.</w:t>
        </w:r>
        <w:r w:rsidR="007C3D5E">
          <w:rPr>
            <w:smallCaps w:val="0"/>
            <w:noProof/>
          </w:rPr>
          <w:tab/>
        </w:r>
        <w:r w:rsidR="007C3D5E">
          <w:rPr>
            <w:rStyle w:val="Hipercze"/>
            <w:noProof/>
            <w:szCs w:val="28"/>
          </w:rPr>
          <w:t>Elementy występujące w SOAP:Header</w:t>
        </w:r>
        <w:r w:rsidR="007C3D5E">
          <w:rPr>
            <w:noProof/>
            <w:webHidden/>
          </w:rPr>
          <w:tab/>
        </w:r>
        <w:r w:rsidR="007C3D5E">
          <w:rPr>
            <w:noProof/>
            <w:webHidden/>
          </w:rPr>
          <w:fldChar w:fldCharType="begin"/>
        </w:r>
        <w:r w:rsidR="007C3D5E">
          <w:rPr>
            <w:noProof/>
            <w:webHidden/>
          </w:rPr>
          <w:instrText xml:space="preserve"> PAGEREF _Toc36366850 \h </w:instrText>
        </w:r>
        <w:r w:rsidR="007C3D5E">
          <w:rPr>
            <w:noProof/>
            <w:webHidden/>
          </w:rPr>
        </w:r>
        <w:r w:rsidR="007C3D5E">
          <w:rPr>
            <w:noProof/>
            <w:webHidden/>
          </w:rPr>
          <w:fldChar w:fldCharType="separate"/>
        </w:r>
        <w:r w:rsidR="007C3D5E">
          <w:rPr>
            <w:noProof/>
            <w:webHidden/>
          </w:rPr>
          <w:t>61</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51" w:history="1">
        <w:r w:rsidR="007C3D5E">
          <w:rPr>
            <w:rStyle w:val="Hipercze"/>
            <w:noProof/>
            <w:szCs w:val="26"/>
          </w:rPr>
          <w:t>6.4.1.</w:t>
        </w:r>
        <w:r w:rsidR="007C3D5E">
          <w:rPr>
            <w:i w:val="0"/>
            <w:iCs w:val="0"/>
            <w:noProof/>
          </w:rPr>
          <w:tab/>
        </w:r>
        <w:r w:rsidR="007C3D5E">
          <w:rPr>
            <w:rStyle w:val="Hipercze"/>
            <w:noProof/>
            <w:szCs w:val="26"/>
          </w:rPr>
          <w:t>MessageHeader</w:t>
        </w:r>
        <w:r w:rsidR="007C3D5E">
          <w:rPr>
            <w:noProof/>
            <w:webHidden/>
          </w:rPr>
          <w:tab/>
        </w:r>
        <w:r w:rsidR="007C3D5E">
          <w:rPr>
            <w:noProof/>
            <w:webHidden/>
          </w:rPr>
          <w:fldChar w:fldCharType="begin"/>
        </w:r>
        <w:r w:rsidR="007C3D5E">
          <w:rPr>
            <w:noProof/>
            <w:webHidden/>
          </w:rPr>
          <w:instrText xml:space="preserve"> PAGEREF _Toc36366851 \h </w:instrText>
        </w:r>
        <w:r w:rsidR="007C3D5E">
          <w:rPr>
            <w:noProof/>
            <w:webHidden/>
          </w:rPr>
        </w:r>
        <w:r w:rsidR="007C3D5E">
          <w:rPr>
            <w:noProof/>
            <w:webHidden/>
          </w:rPr>
          <w:fldChar w:fldCharType="separate"/>
        </w:r>
        <w:r w:rsidR="007C3D5E">
          <w:rPr>
            <w:noProof/>
            <w:webHidden/>
          </w:rPr>
          <w:t>62</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52" w:history="1">
        <w:r w:rsidR="007C3D5E">
          <w:rPr>
            <w:rStyle w:val="Hipercze"/>
            <w:noProof/>
            <w:szCs w:val="26"/>
          </w:rPr>
          <w:t>6.4.2.</w:t>
        </w:r>
        <w:r w:rsidR="007C3D5E">
          <w:rPr>
            <w:i w:val="0"/>
            <w:iCs w:val="0"/>
            <w:noProof/>
          </w:rPr>
          <w:tab/>
        </w:r>
        <w:r w:rsidR="007C3D5E">
          <w:rPr>
            <w:rStyle w:val="Hipercze"/>
            <w:noProof/>
            <w:szCs w:val="26"/>
          </w:rPr>
          <w:t>From / To</w:t>
        </w:r>
        <w:r w:rsidR="007C3D5E">
          <w:rPr>
            <w:noProof/>
            <w:webHidden/>
          </w:rPr>
          <w:tab/>
        </w:r>
        <w:r w:rsidR="007C3D5E">
          <w:rPr>
            <w:noProof/>
            <w:webHidden/>
          </w:rPr>
          <w:fldChar w:fldCharType="begin"/>
        </w:r>
        <w:r w:rsidR="007C3D5E">
          <w:rPr>
            <w:noProof/>
            <w:webHidden/>
          </w:rPr>
          <w:instrText xml:space="preserve"> PAGEREF _Toc36366852 \h </w:instrText>
        </w:r>
        <w:r w:rsidR="007C3D5E">
          <w:rPr>
            <w:noProof/>
            <w:webHidden/>
          </w:rPr>
        </w:r>
        <w:r w:rsidR="007C3D5E">
          <w:rPr>
            <w:noProof/>
            <w:webHidden/>
          </w:rPr>
          <w:fldChar w:fldCharType="separate"/>
        </w:r>
        <w:r w:rsidR="007C3D5E">
          <w:rPr>
            <w:noProof/>
            <w:webHidden/>
          </w:rPr>
          <w:t>65</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53" w:history="1">
        <w:r w:rsidR="007C3D5E">
          <w:rPr>
            <w:rStyle w:val="Hipercze"/>
            <w:noProof/>
            <w:szCs w:val="26"/>
          </w:rPr>
          <w:t>6.4.3.</w:t>
        </w:r>
        <w:r w:rsidR="007C3D5E">
          <w:rPr>
            <w:i w:val="0"/>
            <w:iCs w:val="0"/>
            <w:noProof/>
          </w:rPr>
          <w:tab/>
        </w:r>
        <w:r w:rsidR="007C3D5E">
          <w:rPr>
            <w:rStyle w:val="Hipercze"/>
            <w:noProof/>
            <w:szCs w:val="26"/>
          </w:rPr>
          <w:t>MessageData</w:t>
        </w:r>
        <w:r w:rsidR="007C3D5E">
          <w:rPr>
            <w:noProof/>
            <w:webHidden/>
          </w:rPr>
          <w:tab/>
        </w:r>
        <w:r w:rsidR="007C3D5E">
          <w:rPr>
            <w:noProof/>
            <w:webHidden/>
          </w:rPr>
          <w:fldChar w:fldCharType="begin"/>
        </w:r>
        <w:r w:rsidR="007C3D5E">
          <w:rPr>
            <w:noProof/>
            <w:webHidden/>
          </w:rPr>
          <w:instrText xml:space="preserve"> PAGEREF _Toc36366853 \h </w:instrText>
        </w:r>
        <w:r w:rsidR="007C3D5E">
          <w:rPr>
            <w:noProof/>
            <w:webHidden/>
          </w:rPr>
        </w:r>
        <w:r w:rsidR="007C3D5E">
          <w:rPr>
            <w:noProof/>
            <w:webHidden/>
          </w:rPr>
          <w:fldChar w:fldCharType="separate"/>
        </w:r>
        <w:r w:rsidR="007C3D5E">
          <w:rPr>
            <w:noProof/>
            <w:webHidden/>
          </w:rPr>
          <w:t>66</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54" w:history="1">
        <w:r w:rsidR="007C3D5E">
          <w:rPr>
            <w:rStyle w:val="Hipercze"/>
            <w:noProof/>
            <w:szCs w:val="26"/>
          </w:rPr>
          <w:t>6.4.4.</w:t>
        </w:r>
        <w:r w:rsidR="007C3D5E">
          <w:rPr>
            <w:i w:val="0"/>
            <w:iCs w:val="0"/>
            <w:noProof/>
          </w:rPr>
          <w:tab/>
        </w:r>
        <w:r w:rsidR="007C3D5E">
          <w:rPr>
            <w:rStyle w:val="Hipercze"/>
            <w:noProof/>
            <w:szCs w:val="26"/>
          </w:rPr>
          <w:t>SyncReply</w:t>
        </w:r>
        <w:r w:rsidR="007C3D5E">
          <w:rPr>
            <w:noProof/>
            <w:webHidden/>
          </w:rPr>
          <w:tab/>
        </w:r>
        <w:r w:rsidR="007C3D5E">
          <w:rPr>
            <w:noProof/>
            <w:webHidden/>
          </w:rPr>
          <w:fldChar w:fldCharType="begin"/>
        </w:r>
        <w:r w:rsidR="007C3D5E">
          <w:rPr>
            <w:noProof/>
            <w:webHidden/>
          </w:rPr>
          <w:instrText xml:space="preserve"> PAGEREF _Toc36366854 \h </w:instrText>
        </w:r>
        <w:r w:rsidR="007C3D5E">
          <w:rPr>
            <w:noProof/>
            <w:webHidden/>
          </w:rPr>
        </w:r>
        <w:r w:rsidR="007C3D5E">
          <w:rPr>
            <w:noProof/>
            <w:webHidden/>
          </w:rPr>
          <w:fldChar w:fldCharType="separate"/>
        </w:r>
        <w:r w:rsidR="007C3D5E">
          <w:rPr>
            <w:noProof/>
            <w:webHidden/>
          </w:rPr>
          <w:t>67</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55" w:history="1">
        <w:r w:rsidR="007C3D5E">
          <w:rPr>
            <w:rStyle w:val="Hipercze"/>
            <w:noProof/>
            <w:szCs w:val="26"/>
          </w:rPr>
          <w:t>6.4.5.</w:t>
        </w:r>
        <w:r w:rsidR="007C3D5E">
          <w:rPr>
            <w:i w:val="0"/>
            <w:iCs w:val="0"/>
            <w:noProof/>
          </w:rPr>
          <w:tab/>
        </w:r>
        <w:r w:rsidR="007C3D5E">
          <w:rPr>
            <w:rStyle w:val="Hipercze"/>
            <w:noProof/>
            <w:szCs w:val="26"/>
          </w:rPr>
          <w:t>MessageOrder</w:t>
        </w:r>
        <w:r w:rsidR="007C3D5E">
          <w:rPr>
            <w:noProof/>
            <w:webHidden/>
          </w:rPr>
          <w:tab/>
        </w:r>
        <w:r w:rsidR="007C3D5E">
          <w:rPr>
            <w:noProof/>
            <w:webHidden/>
          </w:rPr>
          <w:fldChar w:fldCharType="begin"/>
        </w:r>
        <w:r w:rsidR="007C3D5E">
          <w:rPr>
            <w:noProof/>
            <w:webHidden/>
          </w:rPr>
          <w:instrText xml:space="preserve"> PAGEREF _Toc36366855 \h </w:instrText>
        </w:r>
        <w:r w:rsidR="007C3D5E">
          <w:rPr>
            <w:noProof/>
            <w:webHidden/>
          </w:rPr>
        </w:r>
        <w:r w:rsidR="007C3D5E">
          <w:rPr>
            <w:noProof/>
            <w:webHidden/>
          </w:rPr>
          <w:fldChar w:fldCharType="separate"/>
        </w:r>
        <w:r w:rsidR="007C3D5E">
          <w:rPr>
            <w:noProof/>
            <w:webHidden/>
          </w:rPr>
          <w:t>67</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56" w:history="1">
        <w:r w:rsidR="007C3D5E">
          <w:rPr>
            <w:rStyle w:val="Hipercze"/>
            <w:noProof/>
            <w:szCs w:val="26"/>
          </w:rPr>
          <w:t>6.4.6.</w:t>
        </w:r>
        <w:r w:rsidR="007C3D5E">
          <w:rPr>
            <w:i w:val="0"/>
            <w:iCs w:val="0"/>
            <w:noProof/>
          </w:rPr>
          <w:tab/>
        </w:r>
        <w:r w:rsidR="007C3D5E">
          <w:rPr>
            <w:rStyle w:val="Hipercze"/>
            <w:noProof/>
            <w:szCs w:val="26"/>
          </w:rPr>
          <w:t>AckRequested</w:t>
        </w:r>
        <w:r w:rsidR="007C3D5E">
          <w:rPr>
            <w:noProof/>
            <w:webHidden/>
          </w:rPr>
          <w:tab/>
        </w:r>
        <w:r w:rsidR="007C3D5E">
          <w:rPr>
            <w:noProof/>
            <w:webHidden/>
          </w:rPr>
          <w:fldChar w:fldCharType="begin"/>
        </w:r>
        <w:r w:rsidR="007C3D5E">
          <w:rPr>
            <w:noProof/>
            <w:webHidden/>
          </w:rPr>
          <w:instrText xml:space="preserve"> PAGEREF _Toc36366856 \h </w:instrText>
        </w:r>
        <w:r w:rsidR="007C3D5E">
          <w:rPr>
            <w:noProof/>
            <w:webHidden/>
          </w:rPr>
        </w:r>
        <w:r w:rsidR="007C3D5E">
          <w:rPr>
            <w:noProof/>
            <w:webHidden/>
          </w:rPr>
          <w:fldChar w:fldCharType="separate"/>
        </w:r>
        <w:r w:rsidR="007C3D5E">
          <w:rPr>
            <w:noProof/>
            <w:webHidden/>
          </w:rPr>
          <w:t>69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57" w:history="1">
        <w:r w:rsidR="007C3D5E">
          <w:rPr>
            <w:rStyle w:val="Hipercze"/>
            <w:noProof/>
            <w:szCs w:val="26"/>
          </w:rPr>
          <w:t>6.4.7.</w:t>
        </w:r>
        <w:r w:rsidR="007C3D5E">
          <w:rPr>
            <w:i w:val="0"/>
            <w:iCs w:val="0"/>
            <w:noProof/>
          </w:rPr>
          <w:tab/>
        </w:r>
        <w:r w:rsidR="007C3D5E">
          <w:rPr>
            <w:rStyle w:val="Hipercze"/>
            <w:noProof/>
            <w:szCs w:val="26"/>
          </w:rPr>
          <w:t>Acknowledgment</w:t>
        </w:r>
        <w:r w:rsidR="007C3D5E">
          <w:rPr>
            <w:noProof/>
            <w:webHidden/>
          </w:rPr>
          <w:tab/>
        </w:r>
        <w:r w:rsidR="007C3D5E">
          <w:rPr>
            <w:noProof/>
            <w:webHidden/>
          </w:rPr>
          <w:fldChar w:fldCharType="begin"/>
        </w:r>
        <w:r w:rsidR="007C3D5E">
          <w:rPr>
            <w:noProof/>
            <w:webHidden/>
          </w:rPr>
          <w:instrText xml:space="preserve"> PAGEREF _Toc36366857 \h </w:instrText>
        </w:r>
        <w:r w:rsidR="007C3D5E">
          <w:rPr>
            <w:noProof/>
            <w:webHidden/>
          </w:rPr>
        </w:r>
        <w:r w:rsidR="007C3D5E">
          <w:rPr>
            <w:noProof/>
            <w:webHidden/>
          </w:rPr>
          <w:fldChar w:fldCharType="separate"/>
        </w:r>
        <w:r w:rsidR="007C3D5E">
          <w:rPr>
            <w:noProof/>
            <w:webHidden/>
          </w:rPr>
          <w:t>71</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58" w:history="1">
        <w:r w:rsidR="007C3D5E">
          <w:rPr>
            <w:rStyle w:val="Hipercze"/>
            <w:noProof/>
            <w:szCs w:val="26"/>
          </w:rPr>
          <w:t>6.4.8.</w:t>
        </w:r>
        <w:r w:rsidR="007C3D5E">
          <w:rPr>
            <w:i w:val="0"/>
            <w:iCs w:val="0"/>
            <w:noProof/>
          </w:rPr>
          <w:tab/>
        </w:r>
        <w:r w:rsidR="007C3D5E">
          <w:rPr>
            <w:rStyle w:val="Hipercze"/>
            <w:noProof/>
            <w:szCs w:val="26"/>
          </w:rPr>
          <w:t>ErrorList</w:t>
        </w:r>
        <w:r w:rsidR="007C3D5E">
          <w:rPr>
            <w:noProof/>
            <w:webHidden/>
          </w:rPr>
          <w:tab/>
        </w:r>
        <w:r w:rsidR="007C3D5E">
          <w:rPr>
            <w:noProof/>
            <w:webHidden/>
          </w:rPr>
          <w:fldChar w:fldCharType="begin"/>
        </w:r>
        <w:r w:rsidR="007C3D5E">
          <w:rPr>
            <w:noProof/>
            <w:webHidden/>
          </w:rPr>
          <w:instrText xml:space="preserve"> PAGEREF _Toc36366858 \h </w:instrText>
        </w:r>
        <w:r w:rsidR="007C3D5E">
          <w:rPr>
            <w:noProof/>
            <w:webHidden/>
          </w:rPr>
        </w:r>
        <w:r w:rsidR="007C3D5E">
          <w:rPr>
            <w:noProof/>
            <w:webHidden/>
          </w:rPr>
          <w:fldChar w:fldCharType="separate"/>
        </w:r>
        <w:r w:rsidR="007C3D5E">
          <w:rPr>
            <w:noProof/>
            <w:webHidden/>
          </w:rPr>
          <w:t>72</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59" w:history="1">
        <w:r w:rsidR="007C3D5E">
          <w:rPr>
            <w:rStyle w:val="Hipercze"/>
            <w:noProof/>
            <w:szCs w:val="26"/>
          </w:rPr>
          <w:t>6.4.9.</w:t>
        </w:r>
        <w:r w:rsidR="007C3D5E">
          <w:rPr>
            <w:i w:val="0"/>
            <w:iCs w:val="0"/>
            <w:noProof/>
          </w:rPr>
          <w:tab/>
        </w:r>
        <w:r w:rsidR="007C3D5E">
          <w:rPr>
            <w:rStyle w:val="Hipercze"/>
            <w:noProof/>
            <w:szCs w:val="26"/>
          </w:rPr>
          <w:t>Error</w:t>
        </w:r>
        <w:r w:rsidR="007C3D5E">
          <w:rPr>
            <w:noProof/>
            <w:webHidden/>
          </w:rPr>
          <w:tab/>
        </w:r>
        <w:r w:rsidR="007C3D5E">
          <w:rPr>
            <w:noProof/>
            <w:webHidden/>
          </w:rPr>
          <w:fldChar w:fldCharType="begin"/>
        </w:r>
        <w:r w:rsidR="007C3D5E">
          <w:rPr>
            <w:noProof/>
            <w:webHidden/>
          </w:rPr>
          <w:instrText xml:space="preserve"> PAGEREF _Toc36366859 \h </w:instrText>
        </w:r>
        <w:r w:rsidR="007C3D5E">
          <w:rPr>
            <w:noProof/>
            <w:webHidden/>
          </w:rPr>
        </w:r>
        <w:r w:rsidR="007C3D5E">
          <w:rPr>
            <w:noProof/>
            <w:webHidden/>
          </w:rPr>
          <w:fldChar w:fldCharType="separate"/>
        </w:r>
        <w:r w:rsidR="007C3D5E">
          <w:rPr>
            <w:noProof/>
            <w:webHidden/>
          </w:rPr>
          <w:t>73</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60" w:history="1">
        <w:r w:rsidR="007C3D5E">
          <w:rPr>
            <w:rStyle w:val="Hipercze"/>
            <w:noProof/>
            <w:szCs w:val="26"/>
          </w:rPr>
          <w:t>6.4.10.</w:t>
        </w:r>
        <w:r w:rsidR="007C3D5E">
          <w:rPr>
            <w:i w:val="0"/>
            <w:iCs w:val="0"/>
            <w:noProof/>
          </w:rPr>
          <w:tab/>
        </w:r>
        <w:r w:rsidR="007C3D5E">
          <w:rPr>
            <w:rStyle w:val="Hipercze"/>
            <w:noProof/>
            <w:szCs w:val="26"/>
          </w:rPr>
          <w:t>ds:Signature</w:t>
        </w:r>
        <w:r w:rsidR="007C3D5E">
          <w:rPr>
            <w:noProof/>
            <w:webHidden/>
          </w:rPr>
          <w:tab/>
        </w:r>
        <w:r w:rsidR="007C3D5E">
          <w:rPr>
            <w:noProof/>
            <w:webHidden/>
          </w:rPr>
          <w:fldChar w:fldCharType="begin"/>
        </w:r>
        <w:r w:rsidR="007C3D5E">
          <w:rPr>
            <w:noProof/>
            <w:webHidden/>
          </w:rPr>
          <w:instrText xml:space="preserve"> PAGEREF _Toc36366860 \h </w:instrText>
        </w:r>
        <w:r w:rsidR="007C3D5E">
          <w:rPr>
            <w:noProof/>
            <w:webHidden/>
          </w:rPr>
        </w:r>
        <w:r w:rsidR="007C3D5E">
          <w:rPr>
            <w:noProof/>
            <w:webHidden/>
          </w:rPr>
          <w:fldChar w:fldCharType="separate"/>
        </w:r>
        <w:r w:rsidR="007C3D5E">
          <w:rPr>
            <w:noProof/>
            <w:webHidden/>
          </w:rPr>
          <w:t>75</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61" w:history="1">
        <w:r w:rsidR="007C3D5E">
          <w:rPr>
            <w:rStyle w:val="Hipercze"/>
            <w:noProof/>
            <w:szCs w:val="28"/>
          </w:rPr>
          <w:t>6.5.</w:t>
        </w:r>
        <w:r w:rsidR="007C3D5E">
          <w:rPr>
            <w:smallCaps w:val="0"/>
            <w:noProof/>
          </w:rPr>
          <w:tab/>
        </w:r>
        <w:r w:rsidR="007C3D5E">
          <w:rPr>
            <w:rStyle w:val="Hipercze"/>
            <w:noProof/>
            <w:szCs w:val="28"/>
          </w:rPr>
          <w:t>Elementy występujące w SOAP:Body</w:t>
        </w:r>
        <w:r w:rsidR="007C3D5E">
          <w:rPr>
            <w:noProof/>
            <w:webHidden/>
          </w:rPr>
          <w:tab/>
        </w:r>
        <w:r w:rsidR="007C3D5E">
          <w:rPr>
            <w:noProof/>
            <w:webHidden/>
          </w:rPr>
          <w:fldChar w:fldCharType="begin"/>
        </w:r>
        <w:r w:rsidR="007C3D5E">
          <w:rPr>
            <w:noProof/>
            <w:webHidden/>
          </w:rPr>
          <w:instrText xml:space="preserve"> PAGEREF _Toc36366861 \h </w:instrText>
        </w:r>
        <w:r w:rsidR="007C3D5E">
          <w:rPr>
            <w:noProof/>
            <w:webHidden/>
          </w:rPr>
        </w:r>
        <w:r w:rsidR="007C3D5E">
          <w:rPr>
            <w:noProof/>
            <w:webHidden/>
          </w:rPr>
          <w:fldChar w:fldCharType="separate"/>
        </w:r>
        <w:r w:rsidR="007C3D5E">
          <w:rPr>
            <w:noProof/>
            <w:webHidden/>
          </w:rPr>
          <w:t>76</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62" w:history="1">
        <w:r w:rsidR="007C3D5E">
          <w:rPr>
            <w:rStyle w:val="Hipercze"/>
            <w:noProof/>
            <w:szCs w:val="26"/>
          </w:rPr>
          <w:t>6.5.1.</w:t>
        </w:r>
        <w:r w:rsidR="007C3D5E">
          <w:rPr>
            <w:i w:val="0"/>
            <w:iCs w:val="0"/>
            <w:noProof/>
          </w:rPr>
          <w:tab/>
        </w:r>
        <w:r w:rsidR="007C3D5E">
          <w:rPr>
            <w:rStyle w:val="Hipercze"/>
            <w:noProof/>
            <w:szCs w:val="26"/>
          </w:rPr>
          <w:t>Manifest</w:t>
        </w:r>
        <w:r w:rsidR="007C3D5E">
          <w:rPr>
            <w:noProof/>
            <w:webHidden/>
          </w:rPr>
          <w:tab/>
        </w:r>
        <w:r w:rsidR="007C3D5E">
          <w:rPr>
            <w:noProof/>
            <w:webHidden/>
          </w:rPr>
          <w:fldChar w:fldCharType="begin"/>
        </w:r>
        <w:r w:rsidR="007C3D5E">
          <w:rPr>
            <w:noProof/>
            <w:webHidden/>
          </w:rPr>
          <w:instrText xml:space="preserve"> PAGEREF _Toc36366862 \h </w:instrText>
        </w:r>
        <w:r w:rsidR="007C3D5E">
          <w:rPr>
            <w:noProof/>
            <w:webHidden/>
          </w:rPr>
        </w:r>
        <w:r w:rsidR="007C3D5E">
          <w:rPr>
            <w:noProof/>
            <w:webHidden/>
          </w:rPr>
          <w:fldChar w:fldCharType="separate"/>
        </w:r>
        <w:r w:rsidR="007C3D5E">
          <w:rPr>
            <w:noProof/>
            <w:webHidden/>
          </w:rPr>
          <w:t>77</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63" w:history="1">
        <w:r w:rsidR="007C3D5E">
          <w:rPr>
            <w:rStyle w:val="Hipercze"/>
            <w:noProof/>
            <w:szCs w:val="26"/>
          </w:rPr>
          <w:t>6.5.2.</w:t>
        </w:r>
        <w:r w:rsidR="007C3D5E">
          <w:rPr>
            <w:i w:val="0"/>
            <w:iCs w:val="0"/>
            <w:noProof/>
          </w:rPr>
          <w:tab/>
        </w:r>
        <w:r w:rsidR="007C3D5E">
          <w:rPr>
            <w:rStyle w:val="Hipercze"/>
            <w:noProof/>
            <w:szCs w:val="26"/>
          </w:rPr>
          <w:t>Reference</w:t>
        </w:r>
        <w:r w:rsidR="007C3D5E">
          <w:rPr>
            <w:noProof/>
            <w:webHidden/>
          </w:rPr>
          <w:tab/>
        </w:r>
        <w:r w:rsidR="007C3D5E">
          <w:rPr>
            <w:noProof/>
            <w:webHidden/>
          </w:rPr>
          <w:fldChar w:fldCharType="begin"/>
        </w:r>
        <w:r w:rsidR="007C3D5E">
          <w:rPr>
            <w:noProof/>
            <w:webHidden/>
          </w:rPr>
          <w:instrText xml:space="preserve"> PAGEREF _Toc36366863 \h </w:instrText>
        </w:r>
        <w:r w:rsidR="007C3D5E">
          <w:rPr>
            <w:noProof/>
            <w:webHidden/>
          </w:rPr>
        </w:r>
        <w:r w:rsidR="007C3D5E">
          <w:rPr>
            <w:noProof/>
            <w:webHidden/>
          </w:rPr>
          <w:fldChar w:fldCharType="separate"/>
        </w:r>
        <w:r w:rsidR="007C3D5E">
          <w:rPr>
            <w:noProof/>
            <w:webHidden/>
          </w:rPr>
          <w:t>77</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64" w:history="1">
        <w:r w:rsidR="007C3D5E">
          <w:rPr>
            <w:rStyle w:val="Hipercze"/>
            <w:noProof/>
            <w:szCs w:val="26"/>
          </w:rPr>
          <w:t>6.5.3.</w:t>
        </w:r>
        <w:r w:rsidR="007C3D5E">
          <w:rPr>
            <w:i w:val="0"/>
            <w:iCs w:val="0"/>
            <w:noProof/>
          </w:rPr>
          <w:tab/>
        </w:r>
        <w:r w:rsidR="007C3D5E">
          <w:rPr>
            <w:rStyle w:val="Hipercze"/>
            <w:noProof/>
            <w:szCs w:val="26"/>
          </w:rPr>
          <w:t>StatusRequest</w:t>
        </w:r>
        <w:r w:rsidR="007C3D5E">
          <w:rPr>
            <w:noProof/>
            <w:webHidden/>
          </w:rPr>
          <w:tab/>
        </w:r>
        <w:r w:rsidR="007C3D5E">
          <w:rPr>
            <w:noProof/>
            <w:webHidden/>
          </w:rPr>
          <w:fldChar w:fldCharType="begin"/>
        </w:r>
        <w:r w:rsidR="007C3D5E">
          <w:rPr>
            <w:noProof/>
            <w:webHidden/>
          </w:rPr>
          <w:instrText xml:space="preserve"> PAGEREF _Toc36366864 \h </w:instrText>
        </w:r>
        <w:r w:rsidR="007C3D5E">
          <w:rPr>
            <w:noProof/>
            <w:webHidden/>
          </w:rPr>
        </w:r>
        <w:r w:rsidR="007C3D5E">
          <w:rPr>
            <w:noProof/>
            <w:webHidden/>
          </w:rPr>
          <w:fldChar w:fldCharType="separate"/>
        </w:r>
        <w:r w:rsidR="007C3D5E">
          <w:rPr>
            <w:noProof/>
            <w:webHidden/>
          </w:rPr>
          <w:t>78</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65" w:history="1">
        <w:r w:rsidR="007C3D5E">
          <w:rPr>
            <w:rStyle w:val="Hipercze"/>
            <w:noProof/>
            <w:szCs w:val="26"/>
            <w:lang w:val="en"/>
          </w:rPr>
          <w:t>6.5.4.</w:t>
        </w:r>
        <w:r w:rsidR="007C3D5E">
          <w:rPr>
            <w:i w:val="0"/>
            <w:iCs w:val="0"/>
            <w:noProof/>
          </w:rPr>
          <w:tab/>
        </w:r>
        <w:r w:rsidR="007C3D5E">
          <w:rPr>
            <w:rStyle w:val="Hipercze"/>
            <w:noProof/>
            <w:szCs w:val="26"/>
            <w:lang w:val="en"/>
          </w:rPr>
          <w:t>StatusResponse</w:t>
        </w:r>
        <w:r w:rsidR="007C3D5E">
          <w:rPr>
            <w:noProof/>
            <w:webHidden/>
          </w:rPr>
          <w:tab/>
        </w:r>
        <w:r w:rsidR="007C3D5E">
          <w:rPr>
            <w:noProof/>
            <w:webHidden/>
          </w:rPr>
          <w:fldChar w:fldCharType="begin"/>
        </w:r>
        <w:r w:rsidR="007C3D5E">
          <w:rPr>
            <w:noProof/>
            <w:webHidden/>
          </w:rPr>
          <w:instrText xml:space="preserve"> PAGEREF _Toc36366865 \h </w:instrText>
        </w:r>
        <w:r w:rsidR="007C3D5E">
          <w:rPr>
            <w:noProof/>
            <w:webHidden/>
          </w:rPr>
        </w:r>
        <w:r w:rsidR="007C3D5E">
          <w:rPr>
            <w:noProof/>
            <w:webHidden/>
          </w:rPr>
          <w:fldChar w:fldCharType="separate"/>
        </w:r>
        <w:r w:rsidR="007C3D5E">
          <w:rPr>
            <w:noProof/>
            <w:webHidden/>
          </w:rPr>
          <w:t>79</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66" w:history="1">
        <w:r w:rsidR="007C3D5E">
          <w:rPr>
            <w:rStyle w:val="Hipercze"/>
            <w:noProof/>
            <w:szCs w:val="28"/>
          </w:rPr>
          <w:t>6.6.</w:t>
        </w:r>
        <w:r w:rsidR="007C3D5E">
          <w:rPr>
            <w:smallCaps w:val="0"/>
            <w:noProof/>
          </w:rPr>
          <w:tab/>
        </w:r>
        <w:r w:rsidR="007C3D5E">
          <w:rPr>
            <w:rStyle w:val="Hipercze"/>
            <w:noProof/>
            <w:szCs w:val="28"/>
          </w:rPr>
          <w:t>Elementy występujące w  ds:Signature</w:t>
        </w:r>
        <w:r w:rsidR="007C3D5E">
          <w:rPr>
            <w:noProof/>
            <w:webHidden/>
          </w:rPr>
          <w:tab/>
        </w:r>
        <w:r w:rsidR="007C3D5E">
          <w:rPr>
            <w:noProof/>
            <w:webHidden/>
          </w:rPr>
          <w:fldChar w:fldCharType="begin"/>
        </w:r>
        <w:r w:rsidR="007C3D5E">
          <w:rPr>
            <w:noProof/>
            <w:webHidden/>
          </w:rPr>
          <w:instrText xml:space="preserve"> PAGEREF _Toc36366866 \h </w:instrText>
        </w:r>
        <w:r w:rsidR="007C3D5E">
          <w:rPr>
            <w:noProof/>
            <w:webHidden/>
          </w:rPr>
        </w:r>
        <w:r w:rsidR="007C3D5E">
          <w:rPr>
            <w:noProof/>
            <w:webHidden/>
          </w:rPr>
          <w:fldChar w:fldCharType="separate"/>
        </w:r>
        <w:r w:rsidR="007C3D5E">
          <w:rPr>
            <w:noProof/>
            <w:webHidden/>
          </w:rPr>
          <w:t>80</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67" w:history="1">
        <w:r w:rsidR="007C3D5E">
          <w:rPr>
            <w:rStyle w:val="Hipercze"/>
            <w:noProof/>
            <w:szCs w:val="26"/>
          </w:rPr>
          <w:t>6.6.1.</w:t>
        </w:r>
        <w:r w:rsidR="007C3D5E">
          <w:rPr>
            <w:i w:val="0"/>
            <w:iCs w:val="0"/>
            <w:noProof/>
          </w:rPr>
          <w:tab/>
        </w:r>
        <w:r w:rsidR="007C3D5E">
          <w:rPr>
            <w:rStyle w:val="Hipercze"/>
            <w:noProof/>
            <w:szCs w:val="26"/>
          </w:rPr>
          <w:t>ds:SignedInfo</w:t>
        </w:r>
        <w:r w:rsidR="007C3D5E">
          <w:rPr>
            <w:noProof/>
            <w:webHidden/>
          </w:rPr>
          <w:tab/>
        </w:r>
        <w:r w:rsidR="007C3D5E">
          <w:rPr>
            <w:noProof/>
            <w:webHidden/>
          </w:rPr>
          <w:fldChar w:fldCharType="begin"/>
        </w:r>
        <w:r w:rsidR="007C3D5E">
          <w:rPr>
            <w:noProof/>
            <w:webHidden/>
          </w:rPr>
          <w:instrText xml:space="preserve"> PAGEREF _Toc36366867 \h </w:instrText>
        </w:r>
        <w:r w:rsidR="007C3D5E">
          <w:rPr>
            <w:noProof/>
            <w:webHidden/>
          </w:rPr>
        </w:r>
        <w:r w:rsidR="007C3D5E">
          <w:rPr>
            <w:noProof/>
            <w:webHidden/>
          </w:rPr>
          <w:fldChar w:fldCharType="separate"/>
        </w:r>
        <w:r w:rsidR="007C3D5E">
          <w:rPr>
            <w:noProof/>
            <w:webHidden/>
          </w:rPr>
          <w:t>80</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68" w:history="1">
        <w:r w:rsidR="007C3D5E">
          <w:rPr>
            <w:rStyle w:val="Hipercze"/>
            <w:noProof/>
            <w:szCs w:val="26"/>
          </w:rPr>
          <w:t>6.6.2.</w:t>
        </w:r>
        <w:r w:rsidR="007C3D5E">
          <w:rPr>
            <w:i w:val="0"/>
            <w:iCs w:val="0"/>
            <w:noProof/>
          </w:rPr>
          <w:tab/>
        </w:r>
        <w:r w:rsidR="007C3D5E">
          <w:rPr>
            <w:rStyle w:val="Hipercze"/>
            <w:noProof/>
            <w:szCs w:val="26"/>
          </w:rPr>
          <w:t>ds:SignatureMethod</w:t>
        </w:r>
        <w:r w:rsidR="007C3D5E">
          <w:rPr>
            <w:noProof/>
            <w:webHidden/>
          </w:rPr>
          <w:tab/>
        </w:r>
        <w:r w:rsidR="007C3D5E">
          <w:rPr>
            <w:noProof/>
            <w:webHidden/>
          </w:rPr>
          <w:fldChar w:fldCharType="begin"/>
        </w:r>
        <w:r w:rsidR="007C3D5E">
          <w:rPr>
            <w:noProof/>
            <w:webHidden/>
          </w:rPr>
          <w:instrText xml:space="preserve"> PAGEREF _Toc36366868 \h </w:instrText>
        </w:r>
        <w:r w:rsidR="007C3D5E">
          <w:rPr>
            <w:noProof/>
            <w:webHidden/>
          </w:rPr>
        </w:r>
        <w:r w:rsidR="007C3D5E">
          <w:rPr>
            <w:noProof/>
            <w:webHidden/>
          </w:rPr>
          <w:fldChar w:fldCharType="separate"/>
        </w:r>
        <w:r w:rsidR="007C3D5E">
          <w:rPr>
            <w:noProof/>
            <w:webHidden/>
          </w:rPr>
          <w:t>81</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69" w:history="1">
        <w:r w:rsidR="007C3D5E">
          <w:rPr>
            <w:rStyle w:val="Hipercze"/>
            <w:noProof/>
            <w:szCs w:val="26"/>
          </w:rPr>
          <w:t>6.6.3.</w:t>
        </w:r>
        <w:r w:rsidR="007C3D5E">
          <w:rPr>
            <w:i w:val="0"/>
            <w:iCs w:val="0"/>
            <w:noProof/>
          </w:rPr>
          <w:tab/>
        </w:r>
        <w:r w:rsidR="007C3D5E">
          <w:rPr>
            <w:rStyle w:val="Hipercze"/>
            <w:noProof/>
            <w:szCs w:val="26"/>
          </w:rPr>
          <w:t>ds:Reference</w:t>
        </w:r>
        <w:r w:rsidR="007C3D5E">
          <w:rPr>
            <w:noProof/>
            <w:webHidden/>
          </w:rPr>
          <w:tab/>
        </w:r>
        <w:r w:rsidR="007C3D5E">
          <w:rPr>
            <w:noProof/>
            <w:webHidden/>
          </w:rPr>
          <w:fldChar w:fldCharType="begin"/>
        </w:r>
        <w:r w:rsidR="007C3D5E">
          <w:rPr>
            <w:noProof/>
            <w:webHidden/>
          </w:rPr>
          <w:instrText xml:space="preserve"> PAGEREF _Toc36366869 \h </w:instrText>
        </w:r>
        <w:r w:rsidR="007C3D5E">
          <w:rPr>
            <w:noProof/>
            <w:webHidden/>
          </w:rPr>
        </w:r>
        <w:r w:rsidR="007C3D5E">
          <w:rPr>
            <w:noProof/>
            <w:webHidden/>
          </w:rPr>
          <w:fldChar w:fldCharType="separate"/>
        </w:r>
        <w:r w:rsidR="007C3D5E">
          <w:rPr>
            <w:noProof/>
            <w:webHidden/>
          </w:rPr>
          <w:t>82</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70" w:history="1">
        <w:r w:rsidR="007C3D5E">
          <w:rPr>
            <w:rStyle w:val="Hipercze"/>
            <w:noProof/>
            <w:szCs w:val="26"/>
          </w:rPr>
          <w:t>6.6.4.</w:t>
        </w:r>
        <w:r w:rsidR="007C3D5E">
          <w:rPr>
            <w:i w:val="0"/>
            <w:iCs w:val="0"/>
            <w:noProof/>
          </w:rPr>
          <w:tab/>
        </w:r>
        <w:r w:rsidR="007C3D5E">
          <w:rPr>
            <w:rStyle w:val="Hipercze"/>
            <w:noProof/>
            <w:szCs w:val="26"/>
          </w:rPr>
          <w:t>ds:Transform</w:t>
        </w:r>
        <w:r w:rsidR="007C3D5E">
          <w:rPr>
            <w:noProof/>
            <w:webHidden/>
          </w:rPr>
          <w:tab/>
        </w:r>
        <w:r w:rsidR="007C3D5E">
          <w:rPr>
            <w:noProof/>
            <w:webHidden/>
          </w:rPr>
          <w:fldChar w:fldCharType="begin"/>
        </w:r>
        <w:r w:rsidR="007C3D5E">
          <w:rPr>
            <w:noProof/>
            <w:webHidden/>
          </w:rPr>
          <w:instrText xml:space="preserve"> PAGEREF _Toc36366870 \h </w:instrText>
        </w:r>
        <w:r w:rsidR="007C3D5E">
          <w:rPr>
            <w:noProof/>
            <w:webHidden/>
          </w:rPr>
        </w:r>
        <w:r w:rsidR="007C3D5E">
          <w:rPr>
            <w:noProof/>
            <w:webHidden/>
          </w:rPr>
          <w:fldChar w:fldCharType="separate"/>
        </w:r>
        <w:r w:rsidR="007C3D5E">
          <w:rPr>
            <w:noProof/>
            <w:webHidden/>
          </w:rPr>
          <w:t>83</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71" w:history="1">
        <w:r w:rsidR="007C3D5E">
          <w:rPr>
            <w:rStyle w:val="Hipercze"/>
            <w:noProof/>
            <w:szCs w:val="26"/>
          </w:rPr>
          <w:t>6.6.5.</w:t>
        </w:r>
        <w:r w:rsidR="007C3D5E">
          <w:rPr>
            <w:i w:val="0"/>
            <w:iCs w:val="0"/>
            <w:noProof/>
          </w:rPr>
          <w:tab/>
        </w:r>
        <w:r w:rsidR="007C3D5E">
          <w:rPr>
            <w:rStyle w:val="Hipercze"/>
            <w:noProof/>
            <w:szCs w:val="26"/>
          </w:rPr>
          <w:t>ds:KeyInfo</w:t>
        </w:r>
        <w:r w:rsidR="007C3D5E">
          <w:rPr>
            <w:noProof/>
            <w:webHidden/>
          </w:rPr>
          <w:tab/>
        </w:r>
        <w:r w:rsidR="007C3D5E">
          <w:rPr>
            <w:noProof/>
            <w:webHidden/>
          </w:rPr>
          <w:fldChar w:fldCharType="begin"/>
        </w:r>
        <w:r w:rsidR="007C3D5E">
          <w:rPr>
            <w:noProof/>
            <w:webHidden/>
          </w:rPr>
          <w:instrText xml:space="preserve"> PAGEREF _Toc36366871 \h </w:instrText>
        </w:r>
        <w:r w:rsidR="007C3D5E">
          <w:rPr>
            <w:noProof/>
            <w:webHidden/>
          </w:rPr>
        </w:r>
        <w:r w:rsidR="007C3D5E">
          <w:rPr>
            <w:noProof/>
            <w:webHidden/>
          </w:rPr>
          <w:fldChar w:fldCharType="separate"/>
        </w:r>
        <w:r w:rsidR="007C3D5E">
          <w:rPr>
            <w:noProof/>
            <w:webHidden/>
          </w:rPr>
          <w:t>84</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72" w:history="1">
        <w:r w:rsidR="007C3D5E">
          <w:rPr>
            <w:rStyle w:val="Hipercze"/>
            <w:noProof/>
            <w:szCs w:val="26"/>
          </w:rPr>
          <w:t>6.6.6.</w:t>
        </w:r>
        <w:r w:rsidR="007C3D5E">
          <w:rPr>
            <w:i w:val="0"/>
            <w:iCs w:val="0"/>
            <w:noProof/>
          </w:rPr>
          <w:tab/>
        </w:r>
        <w:r w:rsidR="007C3D5E">
          <w:rPr>
            <w:rStyle w:val="Hipercze"/>
            <w:noProof/>
            <w:szCs w:val="26"/>
          </w:rPr>
          <w:t>ds:KeyValue</w:t>
        </w:r>
        <w:r w:rsidR="007C3D5E">
          <w:rPr>
            <w:noProof/>
            <w:webHidden/>
          </w:rPr>
          <w:tab/>
        </w:r>
        <w:r w:rsidR="007C3D5E">
          <w:rPr>
            <w:noProof/>
            <w:webHidden/>
          </w:rPr>
          <w:fldChar w:fldCharType="begin"/>
        </w:r>
        <w:r w:rsidR="007C3D5E">
          <w:rPr>
            <w:noProof/>
            <w:webHidden/>
          </w:rPr>
          <w:instrText xml:space="preserve"> PAGEREF _Toc36366872 \h </w:instrText>
        </w:r>
        <w:r w:rsidR="007C3D5E">
          <w:rPr>
            <w:noProof/>
            <w:webHidden/>
          </w:rPr>
        </w:r>
        <w:r w:rsidR="007C3D5E">
          <w:rPr>
            <w:noProof/>
            <w:webHidden/>
          </w:rPr>
          <w:fldChar w:fldCharType="separate"/>
        </w:r>
        <w:r w:rsidR="007C3D5E">
          <w:rPr>
            <w:noProof/>
            <w:webHidden/>
          </w:rPr>
          <w:t>85</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73" w:history="1">
        <w:r w:rsidR="007C3D5E">
          <w:rPr>
            <w:rStyle w:val="Hipercze"/>
            <w:noProof/>
            <w:szCs w:val="26"/>
          </w:rPr>
          <w:t>6.6.7.</w:t>
        </w:r>
        <w:r w:rsidR="007C3D5E">
          <w:rPr>
            <w:i w:val="0"/>
            <w:iCs w:val="0"/>
            <w:noProof/>
          </w:rPr>
          <w:tab/>
        </w:r>
        <w:r w:rsidR="007C3D5E">
          <w:rPr>
            <w:rStyle w:val="Hipercze"/>
            <w:noProof/>
            <w:szCs w:val="26"/>
          </w:rPr>
          <w:t>ds:DSAKeyValue</w:t>
        </w:r>
        <w:r w:rsidR="007C3D5E">
          <w:rPr>
            <w:noProof/>
            <w:webHidden/>
          </w:rPr>
          <w:tab/>
        </w:r>
        <w:r w:rsidR="007C3D5E">
          <w:rPr>
            <w:noProof/>
            <w:webHidden/>
          </w:rPr>
          <w:fldChar w:fldCharType="begin"/>
        </w:r>
        <w:r w:rsidR="007C3D5E">
          <w:rPr>
            <w:noProof/>
            <w:webHidden/>
          </w:rPr>
          <w:instrText xml:space="preserve"> PAGEREF _Toc36366873 \h </w:instrText>
        </w:r>
        <w:r w:rsidR="007C3D5E">
          <w:rPr>
            <w:noProof/>
            <w:webHidden/>
          </w:rPr>
        </w:r>
        <w:r w:rsidR="007C3D5E">
          <w:rPr>
            <w:noProof/>
            <w:webHidden/>
          </w:rPr>
          <w:fldChar w:fldCharType="separate"/>
        </w:r>
        <w:r w:rsidR="007C3D5E">
          <w:rPr>
            <w:noProof/>
            <w:webHidden/>
          </w:rPr>
          <w:t>86</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74" w:history="1">
        <w:r w:rsidR="007C3D5E">
          <w:rPr>
            <w:rStyle w:val="Hipercze"/>
            <w:noProof/>
            <w:szCs w:val="26"/>
          </w:rPr>
          <w:t>6.6.8.</w:t>
        </w:r>
        <w:r w:rsidR="007C3D5E">
          <w:rPr>
            <w:i w:val="0"/>
            <w:iCs w:val="0"/>
            <w:noProof/>
          </w:rPr>
          <w:tab/>
        </w:r>
        <w:r w:rsidR="007C3D5E">
          <w:rPr>
            <w:rStyle w:val="Hipercze"/>
            <w:noProof/>
            <w:szCs w:val="26"/>
          </w:rPr>
          <w:t>ds:RSAKeyValue</w:t>
        </w:r>
        <w:r w:rsidR="007C3D5E">
          <w:rPr>
            <w:noProof/>
            <w:webHidden/>
          </w:rPr>
          <w:tab/>
        </w:r>
        <w:r w:rsidR="007C3D5E">
          <w:rPr>
            <w:noProof/>
            <w:webHidden/>
          </w:rPr>
          <w:fldChar w:fldCharType="begin"/>
        </w:r>
        <w:r w:rsidR="007C3D5E">
          <w:rPr>
            <w:noProof/>
            <w:webHidden/>
          </w:rPr>
          <w:instrText xml:space="preserve"> PAGEREF _Toc36366874 \h </w:instrText>
        </w:r>
        <w:r w:rsidR="007C3D5E">
          <w:rPr>
            <w:noProof/>
            <w:webHidden/>
          </w:rPr>
        </w:r>
        <w:r w:rsidR="007C3D5E">
          <w:rPr>
            <w:noProof/>
            <w:webHidden/>
          </w:rPr>
          <w:fldChar w:fldCharType="separate"/>
        </w:r>
        <w:r w:rsidR="007C3D5E">
          <w:rPr>
            <w:noProof/>
            <w:webHidden/>
          </w:rPr>
          <w:t>86</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75" w:history="1">
        <w:r w:rsidR="007C3D5E">
          <w:rPr>
            <w:rStyle w:val="Hipercze"/>
            <w:noProof/>
            <w:szCs w:val="26"/>
          </w:rPr>
          <w:t>6.6.9.</w:t>
        </w:r>
        <w:r w:rsidR="007C3D5E">
          <w:rPr>
            <w:i w:val="0"/>
            <w:iCs w:val="0"/>
            <w:noProof/>
          </w:rPr>
          <w:tab/>
        </w:r>
        <w:r w:rsidR="007C3D5E">
          <w:rPr>
            <w:rStyle w:val="Hipercze"/>
            <w:noProof/>
            <w:szCs w:val="26"/>
          </w:rPr>
          <w:t>ds:RetrievalMethod</w:t>
        </w:r>
        <w:r w:rsidR="007C3D5E">
          <w:rPr>
            <w:noProof/>
            <w:webHidden/>
          </w:rPr>
          <w:tab/>
        </w:r>
        <w:r w:rsidR="007C3D5E">
          <w:rPr>
            <w:noProof/>
            <w:webHidden/>
          </w:rPr>
          <w:fldChar w:fldCharType="begin"/>
        </w:r>
        <w:r w:rsidR="007C3D5E">
          <w:rPr>
            <w:noProof/>
            <w:webHidden/>
          </w:rPr>
          <w:instrText xml:space="preserve"> PAGEREF _Toc36366875 \h </w:instrText>
        </w:r>
        <w:r w:rsidR="007C3D5E">
          <w:rPr>
            <w:noProof/>
            <w:webHidden/>
          </w:rPr>
        </w:r>
        <w:r w:rsidR="007C3D5E">
          <w:rPr>
            <w:noProof/>
            <w:webHidden/>
          </w:rPr>
          <w:fldChar w:fldCharType="separate"/>
        </w:r>
        <w:r w:rsidR="007C3D5E">
          <w:rPr>
            <w:noProof/>
            <w:webHidden/>
          </w:rPr>
          <w:t>87</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76" w:history="1">
        <w:r w:rsidR="007C3D5E">
          <w:rPr>
            <w:rStyle w:val="Hipercze"/>
            <w:noProof/>
            <w:szCs w:val="26"/>
          </w:rPr>
          <w:t>6.6.10.</w:t>
        </w:r>
        <w:r w:rsidR="007C3D5E">
          <w:rPr>
            <w:i w:val="0"/>
            <w:iCs w:val="0"/>
            <w:noProof/>
          </w:rPr>
          <w:tab/>
        </w:r>
        <w:r w:rsidR="007C3D5E">
          <w:rPr>
            <w:rStyle w:val="Hipercze"/>
            <w:noProof/>
            <w:szCs w:val="26"/>
          </w:rPr>
          <w:t>ds:X509Data</w:t>
        </w:r>
        <w:r w:rsidR="007C3D5E">
          <w:rPr>
            <w:noProof/>
            <w:webHidden/>
          </w:rPr>
          <w:tab/>
        </w:r>
        <w:r w:rsidR="007C3D5E">
          <w:rPr>
            <w:noProof/>
            <w:webHidden/>
          </w:rPr>
          <w:fldChar w:fldCharType="begin"/>
        </w:r>
        <w:r w:rsidR="007C3D5E">
          <w:rPr>
            <w:noProof/>
            <w:webHidden/>
          </w:rPr>
          <w:instrText xml:space="preserve"> PAGEREF _Toc36366876 \h </w:instrText>
        </w:r>
        <w:r w:rsidR="007C3D5E">
          <w:rPr>
            <w:noProof/>
            <w:webHidden/>
          </w:rPr>
        </w:r>
        <w:r w:rsidR="007C3D5E">
          <w:rPr>
            <w:noProof/>
            <w:webHidden/>
          </w:rPr>
          <w:fldChar w:fldCharType="separate"/>
        </w:r>
        <w:r w:rsidR="007C3D5E">
          <w:rPr>
            <w:noProof/>
            <w:webHidden/>
          </w:rPr>
          <w:t>87</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77" w:history="1">
        <w:r w:rsidR="007C3D5E">
          <w:rPr>
            <w:rStyle w:val="Hipercze"/>
            <w:noProof/>
            <w:szCs w:val="26"/>
          </w:rPr>
          <w:t>6.6.11.</w:t>
        </w:r>
        <w:r w:rsidR="007C3D5E">
          <w:rPr>
            <w:i w:val="0"/>
            <w:iCs w:val="0"/>
            <w:noProof/>
          </w:rPr>
          <w:tab/>
        </w:r>
        <w:r w:rsidR="007C3D5E">
          <w:rPr>
            <w:rStyle w:val="Hipercze"/>
            <w:noProof/>
            <w:szCs w:val="26"/>
          </w:rPr>
          <w:t>ds:X509IssuerSerial</w:t>
        </w:r>
        <w:r w:rsidR="007C3D5E">
          <w:rPr>
            <w:noProof/>
            <w:webHidden/>
          </w:rPr>
          <w:tab/>
        </w:r>
        <w:r w:rsidR="007C3D5E">
          <w:rPr>
            <w:noProof/>
            <w:webHidden/>
          </w:rPr>
          <w:fldChar w:fldCharType="begin"/>
        </w:r>
        <w:r w:rsidR="007C3D5E">
          <w:rPr>
            <w:noProof/>
            <w:webHidden/>
          </w:rPr>
          <w:instrText xml:space="preserve"> PAGEREF _Toc36366877 \h </w:instrText>
        </w:r>
        <w:r w:rsidR="007C3D5E">
          <w:rPr>
            <w:noProof/>
            <w:webHidden/>
          </w:rPr>
        </w:r>
        <w:r w:rsidR="007C3D5E">
          <w:rPr>
            <w:noProof/>
            <w:webHidden/>
          </w:rPr>
          <w:fldChar w:fldCharType="separate"/>
        </w:r>
        <w:r w:rsidR="007C3D5E">
          <w:rPr>
            <w:noProof/>
            <w:webHidden/>
          </w:rPr>
          <w:t>88</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78" w:history="1">
        <w:r w:rsidR="007C3D5E">
          <w:rPr>
            <w:rStyle w:val="Hipercze"/>
            <w:noProof/>
            <w:szCs w:val="26"/>
          </w:rPr>
          <w:t>6.6.12.</w:t>
        </w:r>
        <w:r w:rsidR="007C3D5E">
          <w:rPr>
            <w:i w:val="0"/>
            <w:iCs w:val="0"/>
            <w:noProof/>
          </w:rPr>
          <w:tab/>
        </w:r>
        <w:r w:rsidR="007C3D5E">
          <w:rPr>
            <w:rStyle w:val="Hipercze"/>
            <w:noProof/>
            <w:szCs w:val="26"/>
          </w:rPr>
          <w:t>ds:PGPData</w:t>
        </w:r>
        <w:r w:rsidR="007C3D5E">
          <w:rPr>
            <w:noProof/>
            <w:webHidden/>
          </w:rPr>
          <w:tab/>
        </w:r>
        <w:r w:rsidR="007C3D5E">
          <w:rPr>
            <w:noProof/>
            <w:webHidden/>
          </w:rPr>
          <w:fldChar w:fldCharType="begin"/>
        </w:r>
        <w:r w:rsidR="007C3D5E">
          <w:rPr>
            <w:noProof/>
            <w:webHidden/>
          </w:rPr>
          <w:instrText xml:space="preserve"> PAGEREF _Toc36366878 \h </w:instrText>
        </w:r>
        <w:r w:rsidR="007C3D5E">
          <w:rPr>
            <w:noProof/>
            <w:webHidden/>
          </w:rPr>
        </w:r>
        <w:r w:rsidR="007C3D5E">
          <w:rPr>
            <w:noProof/>
            <w:webHidden/>
          </w:rPr>
          <w:fldChar w:fldCharType="separate"/>
        </w:r>
        <w:r w:rsidR="007C3D5E">
          <w:rPr>
            <w:noProof/>
            <w:webHidden/>
          </w:rPr>
          <w:t>89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79" w:history="1">
        <w:r w:rsidR="007C3D5E">
          <w:rPr>
            <w:rStyle w:val="Hipercze"/>
            <w:noProof/>
            <w:szCs w:val="26"/>
          </w:rPr>
          <w:t>6.6.13.</w:t>
        </w:r>
        <w:r w:rsidR="007C3D5E">
          <w:rPr>
            <w:i w:val="0"/>
            <w:iCs w:val="0"/>
            <w:noProof/>
          </w:rPr>
          <w:tab/>
        </w:r>
        <w:r w:rsidR="007C3D5E">
          <w:rPr>
            <w:rStyle w:val="Hipercze"/>
            <w:noProof/>
            <w:szCs w:val="26"/>
          </w:rPr>
          <w:t>ds:SPKIData</w:t>
        </w:r>
        <w:r w:rsidR="007C3D5E">
          <w:rPr>
            <w:noProof/>
            <w:webHidden/>
          </w:rPr>
          <w:tab/>
        </w:r>
        <w:r w:rsidR="007C3D5E">
          <w:rPr>
            <w:noProof/>
            <w:webHidden/>
          </w:rPr>
          <w:fldChar w:fldCharType="begin"/>
        </w:r>
        <w:r w:rsidR="007C3D5E">
          <w:rPr>
            <w:noProof/>
            <w:webHidden/>
          </w:rPr>
          <w:instrText xml:space="preserve"> PAGEREF _Toc36366879 \h </w:instrText>
        </w:r>
        <w:r w:rsidR="007C3D5E">
          <w:rPr>
            <w:noProof/>
            <w:webHidden/>
          </w:rPr>
        </w:r>
        <w:r w:rsidR="007C3D5E">
          <w:rPr>
            <w:noProof/>
            <w:webHidden/>
          </w:rPr>
          <w:fldChar w:fldCharType="separate"/>
        </w:r>
        <w:r w:rsidR="007C3D5E">
          <w:rPr>
            <w:noProof/>
            <w:webHidden/>
          </w:rPr>
          <w:t>89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80" w:history="1">
        <w:r w:rsidR="007C3D5E">
          <w:rPr>
            <w:rStyle w:val="Hipercze"/>
            <w:noProof/>
            <w:szCs w:val="26"/>
          </w:rPr>
          <w:t>6.6.14.</w:t>
        </w:r>
        <w:r w:rsidR="007C3D5E">
          <w:rPr>
            <w:i w:val="0"/>
            <w:iCs w:val="0"/>
            <w:noProof/>
          </w:rPr>
          <w:tab/>
        </w:r>
        <w:r w:rsidR="007C3D5E">
          <w:rPr>
            <w:rStyle w:val="Hipercze"/>
            <w:noProof/>
            <w:szCs w:val="26"/>
          </w:rPr>
          <w:t>ds:Object</w:t>
        </w:r>
        <w:r w:rsidR="007C3D5E">
          <w:rPr>
            <w:noProof/>
            <w:webHidden/>
          </w:rPr>
          <w:tab/>
        </w:r>
        <w:r w:rsidR="007C3D5E">
          <w:rPr>
            <w:noProof/>
            <w:webHidden/>
          </w:rPr>
          <w:fldChar w:fldCharType="begin"/>
        </w:r>
        <w:r w:rsidR="007C3D5E">
          <w:rPr>
            <w:noProof/>
            <w:webHidden/>
          </w:rPr>
          <w:instrText xml:space="preserve"> PAGEREF _Toc36366880 \h </w:instrText>
        </w:r>
        <w:r w:rsidR="007C3D5E">
          <w:rPr>
            <w:noProof/>
            <w:webHidden/>
          </w:rPr>
        </w:r>
        <w:r w:rsidR="007C3D5E">
          <w:rPr>
            <w:noProof/>
            <w:webHidden/>
          </w:rPr>
          <w:fldChar w:fldCharType="separate"/>
        </w:r>
        <w:r w:rsidR="007C3D5E">
          <w:rPr>
            <w:noProof/>
            <w:webHidden/>
          </w:rPr>
          <w:t>89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81" w:history="1">
        <w:r w:rsidR="007C3D5E">
          <w:rPr>
            <w:rStyle w:val="Hipercze"/>
            <w:noProof/>
            <w:szCs w:val="26"/>
          </w:rPr>
          <w:t>6.6.15.</w:t>
        </w:r>
        <w:r w:rsidR="007C3D5E">
          <w:rPr>
            <w:i w:val="0"/>
            <w:iCs w:val="0"/>
            <w:noProof/>
          </w:rPr>
          <w:tab/>
        </w:r>
        <w:r w:rsidR="007C3D5E">
          <w:rPr>
            <w:rStyle w:val="Hipercze"/>
            <w:noProof/>
            <w:szCs w:val="26"/>
          </w:rPr>
          <w:t>ds:Manifest</w:t>
        </w:r>
        <w:r w:rsidR="007C3D5E">
          <w:rPr>
            <w:noProof/>
            <w:webHidden/>
          </w:rPr>
          <w:tab/>
        </w:r>
        <w:r w:rsidR="007C3D5E">
          <w:rPr>
            <w:noProof/>
            <w:webHidden/>
          </w:rPr>
          <w:fldChar w:fldCharType="begin"/>
        </w:r>
        <w:r w:rsidR="007C3D5E">
          <w:rPr>
            <w:noProof/>
            <w:webHidden/>
          </w:rPr>
          <w:instrText xml:space="preserve"> PAGEREF _Toc36366881 \h </w:instrText>
        </w:r>
        <w:r w:rsidR="007C3D5E">
          <w:rPr>
            <w:noProof/>
            <w:webHidden/>
          </w:rPr>
        </w:r>
        <w:r w:rsidR="007C3D5E">
          <w:rPr>
            <w:noProof/>
            <w:webHidden/>
          </w:rPr>
          <w:fldChar w:fldCharType="separate"/>
        </w:r>
        <w:r w:rsidR="007C3D5E">
          <w:rPr>
            <w:noProof/>
            <w:webHidden/>
          </w:rPr>
          <w:t>90</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82" w:history="1">
        <w:r w:rsidR="007C3D5E">
          <w:rPr>
            <w:rStyle w:val="Hipercze"/>
            <w:noProof/>
            <w:szCs w:val="26"/>
            <w:lang w:val="en"/>
          </w:rPr>
          <w:t>6.6.16.</w:t>
        </w:r>
        <w:r w:rsidR="007C3D5E">
          <w:rPr>
            <w:i w:val="0"/>
            <w:iCs w:val="0"/>
            <w:noProof/>
          </w:rPr>
          <w:tab/>
        </w:r>
        <w:r w:rsidR="007C3D5E">
          <w:rPr>
            <w:rStyle w:val="Hipercze"/>
            <w:noProof/>
            <w:szCs w:val="26"/>
            <w:lang w:val="en"/>
          </w:rPr>
          <w:t>ds:SignatureProperties</w:t>
        </w:r>
        <w:r w:rsidR="007C3D5E">
          <w:rPr>
            <w:noProof/>
            <w:webHidden/>
          </w:rPr>
          <w:tab/>
        </w:r>
        <w:r w:rsidR="007C3D5E">
          <w:rPr>
            <w:noProof/>
            <w:webHidden/>
          </w:rPr>
          <w:fldChar w:fldCharType="begin"/>
        </w:r>
        <w:r w:rsidR="007C3D5E">
          <w:rPr>
            <w:noProof/>
            <w:webHidden/>
          </w:rPr>
          <w:instrText xml:space="preserve"> PAGEREF _Toc36366882 \h </w:instrText>
        </w:r>
        <w:r w:rsidR="007C3D5E">
          <w:rPr>
            <w:noProof/>
            <w:webHidden/>
          </w:rPr>
        </w:r>
        <w:r w:rsidR="007C3D5E">
          <w:rPr>
            <w:noProof/>
            <w:webHidden/>
          </w:rPr>
          <w:fldChar w:fldCharType="separate"/>
        </w:r>
        <w:r w:rsidR="007C3D5E">
          <w:rPr>
            <w:noProof/>
            <w:webHidden/>
          </w:rPr>
          <w:t>90</w:t>
        </w:r>
        <w:r w:rsidR="007C3D5E">
          <w:rPr>
            <w:noProof/>
            <w:webHidden/>
          </w:rPr>
          <w:fldChar w:fldCharType="end"/>
        </w:r>
      </w:hyperlink>
    </w:p>
    <w:p w:rsidR="00DA42AE" w:rsidRDefault="00A2360B">
      <w:pPr>
        <w:pStyle w:val="Spistreci1"/>
        <w:tabs>
          <w:tab w:val="left" w:pos="482"/>
          <w:tab w:val="right" w:leader="dot" w:pos="10054"/>
        </w:tabs>
        <w:rPr>
          <w:b w:val="0"/>
          <w:bCs w:val="0"/>
          <w:caps w:val="0"/>
          <w:noProof/>
        </w:rPr>
      </w:pPr>
      <w:hyperlink w:anchor="_Toc36366883" w:history="1">
        <w:r w:rsidR="007C3D5E">
          <w:rPr>
            <w:rStyle w:val="Hipercze"/>
            <w:noProof/>
            <w:sz w:val="20"/>
            <w:szCs w:val="32"/>
          </w:rPr>
          <w:t>7.</w:t>
        </w:r>
        <w:r w:rsidR="007C3D5E">
          <w:rPr>
            <w:b w:val="0"/>
            <w:bCs w:val="0"/>
            <w:caps w:val="0"/>
            <w:noProof/>
          </w:rPr>
          <w:tab/>
        </w:r>
        <w:r w:rsidR="007C3D5E">
          <w:rPr>
            <w:rStyle w:val="Hipercze"/>
            <w:noProof/>
            <w:szCs w:val="32"/>
          </w:rPr>
          <w:t>Zasady działania i funkcjonalność aplikacji Standardu RBE</w:t>
        </w:r>
        <w:r w:rsidR="007C3D5E">
          <w:rPr>
            <w:noProof/>
            <w:webHidden/>
          </w:rPr>
          <w:tab/>
        </w:r>
        <w:r w:rsidR="007C3D5E">
          <w:rPr>
            <w:noProof/>
            <w:webHidden/>
          </w:rPr>
          <w:fldChar w:fldCharType="begin"/>
        </w:r>
        <w:r w:rsidR="007C3D5E">
          <w:rPr>
            <w:noProof/>
            <w:webHidden/>
          </w:rPr>
          <w:instrText xml:space="preserve"> PAGEREF _Toc36366883 \h </w:instrText>
        </w:r>
        <w:r w:rsidR="007C3D5E">
          <w:rPr>
            <w:noProof/>
            <w:webHidden/>
          </w:rPr>
        </w:r>
        <w:r w:rsidR="007C3D5E">
          <w:rPr>
            <w:noProof/>
            <w:webHidden/>
          </w:rPr>
          <w:fldChar w:fldCharType="separate"/>
        </w:r>
        <w:r w:rsidR="007C3D5E">
          <w:rPr>
            <w:noProof/>
            <w:webHidden/>
          </w:rPr>
          <w:t>92</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84" w:history="1">
        <w:r w:rsidR="007C3D5E">
          <w:rPr>
            <w:rStyle w:val="Hipercze"/>
            <w:noProof/>
            <w:szCs w:val="28"/>
          </w:rPr>
          <w:t>7.1.</w:t>
        </w:r>
        <w:r w:rsidR="007C3D5E">
          <w:rPr>
            <w:smallCaps w:val="0"/>
            <w:noProof/>
          </w:rPr>
          <w:tab/>
        </w:r>
        <w:r w:rsidR="007C3D5E">
          <w:rPr>
            <w:rStyle w:val="Hipercze"/>
            <w:noProof/>
            <w:szCs w:val="28"/>
          </w:rPr>
          <w:t>Diagram przepływu danych pomiędzy Aplikacjami biznesowymi partnerów za pośrednictwem MSH</w:t>
        </w:r>
        <w:r w:rsidR="007C3D5E">
          <w:rPr>
            <w:noProof/>
            <w:webHidden/>
          </w:rPr>
          <w:tab/>
        </w:r>
        <w:r w:rsidR="007C3D5E">
          <w:rPr>
            <w:noProof/>
            <w:webHidden/>
          </w:rPr>
          <w:fldChar w:fldCharType="begin"/>
        </w:r>
        <w:r w:rsidR="007C3D5E">
          <w:rPr>
            <w:noProof/>
            <w:webHidden/>
          </w:rPr>
          <w:instrText xml:space="preserve"> PAGEREF _Toc36366884 \h </w:instrText>
        </w:r>
        <w:r w:rsidR="007C3D5E">
          <w:rPr>
            <w:noProof/>
            <w:webHidden/>
          </w:rPr>
        </w:r>
        <w:r w:rsidR="007C3D5E">
          <w:rPr>
            <w:noProof/>
            <w:webHidden/>
          </w:rPr>
          <w:fldChar w:fldCharType="separate"/>
        </w:r>
        <w:r w:rsidR="007C3D5E">
          <w:rPr>
            <w:noProof/>
            <w:webHidden/>
          </w:rPr>
          <w:t>92</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85" w:history="1">
        <w:r w:rsidR="007C3D5E">
          <w:rPr>
            <w:rStyle w:val="Hipercze"/>
            <w:noProof/>
            <w:szCs w:val="28"/>
          </w:rPr>
          <w:t>7.2.</w:t>
        </w:r>
        <w:r w:rsidR="007C3D5E">
          <w:rPr>
            <w:smallCaps w:val="0"/>
            <w:noProof/>
          </w:rPr>
          <w:tab/>
        </w:r>
        <w:r w:rsidR="007C3D5E">
          <w:rPr>
            <w:rStyle w:val="Hipercze"/>
            <w:noProof/>
            <w:szCs w:val="28"/>
          </w:rPr>
          <w:t>Model obsługi podpisu</w:t>
        </w:r>
        <w:r w:rsidR="007C3D5E">
          <w:rPr>
            <w:noProof/>
            <w:webHidden/>
          </w:rPr>
          <w:tab/>
        </w:r>
        <w:r w:rsidR="007C3D5E">
          <w:rPr>
            <w:noProof/>
            <w:webHidden/>
          </w:rPr>
          <w:fldChar w:fldCharType="begin"/>
        </w:r>
        <w:r w:rsidR="007C3D5E">
          <w:rPr>
            <w:noProof/>
            <w:webHidden/>
          </w:rPr>
          <w:instrText xml:space="preserve"> PAGEREF _Toc36366885 \h </w:instrText>
        </w:r>
        <w:r w:rsidR="007C3D5E">
          <w:rPr>
            <w:noProof/>
            <w:webHidden/>
          </w:rPr>
        </w:r>
        <w:r w:rsidR="007C3D5E">
          <w:rPr>
            <w:noProof/>
            <w:webHidden/>
          </w:rPr>
          <w:fldChar w:fldCharType="separate"/>
        </w:r>
        <w:r w:rsidR="007C3D5E">
          <w:rPr>
            <w:noProof/>
            <w:webHidden/>
          </w:rPr>
          <w:t>93</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86" w:history="1">
        <w:r w:rsidR="007C3D5E">
          <w:rPr>
            <w:rStyle w:val="Hipercze"/>
            <w:noProof/>
            <w:szCs w:val="26"/>
          </w:rPr>
          <w:t>7.2.1.</w:t>
        </w:r>
        <w:r w:rsidR="007C3D5E">
          <w:rPr>
            <w:i w:val="0"/>
            <w:iCs w:val="0"/>
            <w:noProof/>
          </w:rPr>
          <w:tab/>
        </w:r>
        <w:r w:rsidR="007C3D5E">
          <w:rPr>
            <w:rStyle w:val="Hipercze"/>
            <w:noProof/>
            <w:szCs w:val="26"/>
          </w:rPr>
          <w:t>Generowanie sygnatury XML</w:t>
        </w:r>
        <w:r w:rsidR="007C3D5E">
          <w:rPr>
            <w:noProof/>
            <w:webHidden/>
          </w:rPr>
          <w:tab/>
        </w:r>
        <w:r w:rsidR="007C3D5E">
          <w:rPr>
            <w:noProof/>
            <w:webHidden/>
          </w:rPr>
          <w:fldChar w:fldCharType="begin"/>
        </w:r>
        <w:r w:rsidR="007C3D5E">
          <w:rPr>
            <w:noProof/>
            <w:webHidden/>
          </w:rPr>
          <w:instrText xml:space="preserve"> PAGEREF _Toc36366886 \h </w:instrText>
        </w:r>
        <w:r w:rsidR="007C3D5E">
          <w:rPr>
            <w:noProof/>
            <w:webHidden/>
          </w:rPr>
        </w:r>
        <w:r w:rsidR="007C3D5E">
          <w:rPr>
            <w:noProof/>
            <w:webHidden/>
          </w:rPr>
          <w:fldChar w:fldCharType="separate"/>
        </w:r>
        <w:r w:rsidR="007C3D5E">
          <w:rPr>
            <w:noProof/>
            <w:webHidden/>
          </w:rPr>
          <w:t>93</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87" w:history="1">
        <w:r w:rsidR="007C3D5E">
          <w:rPr>
            <w:rStyle w:val="Hipercze"/>
            <w:noProof/>
            <w:szCs w:val="26"/>
          </w:rPr>
          <w:t>7.2.2.</w:t>
        </w:r>
        <w:r w:rsidR="007C3D5E">
          <w:rPr>
            <w:i w:val="0"/>
            <w:iCs w:val="0"/>
            <w:noProof/>
          </w:rPr>
          <w:tab/>
        </w:r>
        <w:r w:rsidR="007C3D5E">
          <w:rPr>
            <w:rStyle w:val="Hipercze"/>
            <w:noProof/>
            <w:szCs w:val="26"/>
          </w:rPr>
          <w:t>Weryfikacja sygnatury XML</w:t>
        </w:r>
        <w:r w:rsidR="007C3D5E">
          <w:rPr>
            <w:noProof/>
            <w:webHidden/>
          </w:rPr>
          <w:tab/>
        </w:r>
        <w:r w:rsidR="007C3D5E">
          <w:rPr>
            <w:noProof/>
            <w:webHidden/>
          </w:rPr>
          <w:fldChar w:fldCharType="begin"/>
        </w:r>
        <w:r w:rsidR="007C3D5E">
          <w:rPr>
            <w:noProof/>
            <w:webHidden/>
          </w:rPr>
          <w:instrText xml:space="preserve"> PAGEREF _Toc36366887 \h </w:instrText>
        </w:r>
        <w:r w:rsidR="007C3D5E">
          <w:rPr>
            <w:noProof/>
            <w:webHidden/>
          </w:rPr>
        </w:r>
        <w:r w:rsidR="007C3D5E">
          <w:rPr>
            <w:noProof/>
            <w:webHidden/>
          </w:rPr>
          <w:fldChar w:fldCharType="separate"/>
        </w:r>
        <w:r w:rsidR="007C3D5E">
          <w:rPr>
            <w:noProof/>
            <w:webHidden/>
          </w:rPr>
          <w:t>95</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88" w:history="1">
        <w:r w:rsidR="007C3D5E">
          <w:rPr>
            <w:rStyle w:val="Hipercze"/>
            <w:noProof/>
            <w:szCs w:val="28"/>
          </w:rPr>
          <w:t>7.3.</w:t>
        </w:r>
        <w:r w:rsidR="007C3D5E">
          <w:rPr>
            <w:smallCaps w:val="0"/>
            <w:noProof/>
          </w:rPr>
          <w:tab/>
        </w:r>
        <w:r w:rsidR="007C3D5E">
          <w:rPr>
            <w:rStyle w:val="Hipercze"/>
            <w:noProof/>
            <w:szCs w:val="28"/>
          </w:rPr>
          <w:t>Wymiana przesyłek ebXML przez HTTP</w:t>
        </w:r>
        <w:r w:rsidR="007C3D5E">
          <w:rPr>
            <w:noProof/>
            <w:webHidden/>
          </w:rPr>
          <w:tab/>
        </w:r>
        <w:r w:rsidR="007C3D5E">
          <w:rPr>
            <w:noProof/>
            <w:webHidden/>
          </w:rPr>
          <w:fldChar w:fldCharType="begin"/>
        </w:r>
        <w:r w:rsidR="007C3D5E">
          <w:rPr>
            <w:noProof/>
            <w:webHidden/>
          </w:rPr>
          <w:instrText xml:space="preserve"> PAGEREF _Toc36366888 \h </w:instrText>
        </w:r>
        <w:r w:rsidR="007C3D5E">
          <w:rPr>
            <w:noProof/>
            <w:webHidden/>
          </w:rPr>
        </w:r>
        <w:r w:rsidR="007C3D5E">
          <w:rPr>
            <w:noProof/>
            <w:webHidden/>
          </w:rPr>
          <w:fldChar w:fldCharType="separate"/>
        </w:r>
        <w:r w:rsidR="007C3D5E">
          <w:rPr>
            <w:noProof/>
            <w:webHidden/>
          </w:rPr>
          <w:t>97</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89" w:history="1">
        <w:r w:rsidR="007C3D5E">
          <w:rPr>
            <w:rStyle w:val="Hipercze"/>
            <w:noProof/>
            <w:szCs w:val="26"/>
          </w:rPr>
          <w:t>7.3.1.</w:t>
        </w:r>
        <w:r w:rsidR="007C3D5E">
          <w:rPr>
            <w:i w:val="0"/>
            <w:iCs w:val="0"/>
            <w:noProof/>
          </w:rPr>
          <w:tab/>
        </w:r>
        <w:r w:rsidR="007C3D5E">
          <w:rPr>
            <w:rStyle w:val="Hipercze"/>
            <w:noProof/>
            <w:szCs w:val="26"/>
          </w:rPr>
          <w:t>Wysyłanie przesyłek ebXML przez HTTP</w:t>
        </w:r>
        <w:r w:rsidR="007C3D5E">
          <w:rPr>
            <w:noProof/>
            <w:webHidden/>
          </w:rPr>
          <w:tab/>
        </w:r>
        <w:r w:rsidR="007C3D5E">
          <w:rPr>
            <w:noProof/>
            <w:webHidden/>
          </w:rPr>
          <w:fldChar w:fldCharType="begin"/>
        </w:r>
        <w:r w:rsidR="007C3D5E">
          <w:rPr>
            <w:noProof/>
            <w:webHidden/>
          </w:rPr>
          <w:instrText xml:space="preserve"> PAGEREF _Toc36366889 \h </w:instrText>
        </w:r>
        <w:r w:rsidR="007C3D5E">
          <w:rPr>
            <w:noProof/>
            <w:webHidden/>
          </w:rPr>
        </w:r>
        <w:r w:rsidR="007C3D5E">
          <w:rPr>
            <w:noProof/>
            <w:webHidden/>
          </w:rPr>
          <w:fldChar w:fldCharType="separate"/>
        </w:r>
        <w:r w:rsidR="007C3D5E">
          <w:rPr>
            <w:noProof/>
            <w:webHidden/>
          </w:rPr>
          <w:t>97</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90" w:history="1">
        <w:r w:rsidR="007C3D5E">
          <w:rPr>
            <w:rStyle w:val="Hipercze"/>
            <w:noProof/>
            <w:szCs w:val="26"/>
          </w:rPr>
          <w:t>7.3.2.</w:t>
        </w:r>
        <w:r w:rsidR="007C3D5E">
          <w:rPr>
            <w:i w:val="0"/>
            <w:iCs w:val="0"/>
            <w:noProof/>
          </w:rPr>
          <w:tab/>
        </w:r>
        <w:r w:rsidR="007C3D5E">
          <w:rPr>
            <w:rStyle w:val="Hipercze"/>
            <w:noProof/>
            <w:szCs w:val="26"/>
          </w:rPr>
          <w:t>Odbiór przesyłek ebXML przez HTTP</w:t>
        </w:r>
        <w:r w:rsidR="007C3D5E">
          <w:rPr>
            <w:noProof/>
            <w:webHidden/>
          </w:rPr>
          <w:tab/>
        </w:r>
        <w:r w:rsidR="007C3D5E">
          <w:rPr>
            <w:noProof/>
            <w:webHidden/>
          </w:rPr>
          <w:fldChar w:fldCharType="begin"/>
        </w:r>
        <w:r w:rsidR="007C3D5E">
          <w:rPr>
            <w:noProof/>
            <w:webHidden/>
          </w:rPr>
          <w:instrText xml:space="preserve"> PAGEREF _Toc36366890 \h </w:instrText>
        </w:r>
        <w:r w:rsidR="007C3D5E">
          <w:rPr>
            <w:noProof/>
            <w:webHidden/>
          </w:rPr>
        </w:r>
        <w:r w:rsidR="007C3D5E">
          <w:rPr>
            <w:noProof/>
            <w:webHidden/>
          </w:rPr>
          <w:fldChar w:fldCharType="separate"/>
        </w:r>
        <w:r w:rsidR="007C3D5E">
          <w:rPr>
            <w:noProof/>
            <w:webHidden/>
          </w:rPr>
          <w:t>99</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91" w:history="1">
        <w:r w:rsidR="007C3D5E">
          <w:rPr>
            <w:rStyle w:val="Hipercze"/>
            <w:noProof/>
            <w:szCs w:val="26"/>
          </w:rPr>
          <w:t>7.3.3.</w:t>
        </w:r>
        <w:r w:rsidR="007C3D5E">
          <w:rPr>
            <w:i w:val="0"/>
            <w:iCs w:val="0"/>
            <w:noProof/>
          </w:rPr>
          <w:tab/>
        </w:r>
        <w:r w:rsidR="007C3D5E">
          <w:rPr>
            <w:rStyle w:val="Hipercze"/>
            <w:noProof/>
            <w:szCs w:val="26"/>
          </w:rPr>
          <w:t>Kody statusów odpowiedzi HTTP w obsłudze błędów SOAP/ebXML</w:t>
        </w:r>
        <w:r w:rsidR="007C3D5E">
          <w:rPr>
            <w:noProof/>
            <w:webHidden/>
          </w:rPr>
          <w:tab/>
        </w:r>
        <w:r w:rsidR="007C3D5E">
          <w:rPr>
            <w:noProof/>
            <w:webHidden/>
          </w:rPr>
          <w:fldChar w:fldCharType="begin"/>
        </w:r>
        <w:r w:rsidR="007C3D5E">
          <w:rPr>
            <w:noProof/>
            <w:webHidden/>
          </w:rPr>
          <w:instrText xml:space="preserve"> PAGEREF _Toc36366891 \h </w:instrText>
        </w:r>
        <w:r w:rsidR="007C3D5E">
          <w:rPr>
            <w:noProof/>
            <w:webHidden/>
          </w:rPr>
        </w:r>
        <w:r w:rsidR="007C3D5E">
          <w:rPr>
            <w:noProof/>
            <w:webHidden/>
          </w:rPr>
          <w:fldChar w:fldCharType="separate"/>
        </w:r>
        <w:r w:rsidR="007C3D5E">
          <w:rPr>
            <w:noProof/>
            <w:webHidden/>
          </w:rPr>
          <w:t>100</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92" w:history="1">
        <w:r w:rsidR="007C3D5E">
          <w:rPr>
            <w:rStyle w:val="Hipercze"/>
            <w:noProof/>
            <w:szCs w:val="26"/>
          </w:rPr>
          <w:t>7.3.4.</w:t>
        </w:r>
        <w:r w:rsidR="007C3D5E">
          <w:rPr>
            <w:i w:val="0"/>
            <w:iCs w:val="0"/>
            <w:noProof/>
          </w:rPr>
          <w:tab/>
        </w:r>
        <w:r w:rsidR="007C3D5E">
          <w:rPr>
            <w:rStyle w:val="Hipercze"/>
            <w:noProof/>
            <w:szCs w:val="26"/>
          </w:rPr>
          <w:t>Kontrola dostępu na poziomie HTTP</w:t>
        </w:r>
        <w:r w:rsidR="007C3D5E">
          <w:rPr>
            <w:noProof/>
            <w:webHidden/>
          </w:rPr>
          <w:tab/>
        </w:r>
        <w:r w:rsidR="007C3D5E">
          <w:rPr>
            <w:noProof/>
            <w:webHidden/>
          </w:rPr>
          <w:fldChar w:fldCharType="begin"/>
        </w:r>
        <w:r w:rsidR="007C3D5E">
          <w:rPr>
            <w:noProof/>
            <w:webHidden/>
          </w:rPr>
          <w:instrText xml:space="preserve"> PAGEREF _Toc36366892 \h </w:instrText>
        </w:r>
        <w:r w:rsidR="007C3D5E">
          <w:rPr>
            <w:noProof/>
            <w:webHidden/>
          </w:rPr>
        </w:r>
        <w:r w:rsidR="007C3D5E">
          <w:rPr>
            <w:noProof/>
            <w:webHidden/>
          </w:rPr>
          <w:fldChar w:fldCharType="separate"/>
        </w:r>
        <w:r w:rsidR="007C3D5E">
          <w:rPr>
            <w:noProof/>
            <w:webHidden/>
          </w:rPr>
          <w:t>101</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93" w:history="1">
        <w:r w:rsidR="007C3D5E">
          <w:rPr>
            <w:rStyle w:val="Hipercze"/>
            <w:noProof/>
            <w:szCs w:val="26"/>
          </w:rPr>
          <w:t>7.3.5.</w:t>
        </w:r>
        <w:r w:rsidR="007C3D5E">
          <w:rPr>
            <w:i w:val="0"/>
            <w:iCs w:val="0"/>
            <w:noProof/>
          </w:rPr>
          <w:tab/>
        </w:r>
        <w:r w:rsidR="007C3D5E">
          <w:rPr>
            <w:rStyle w:val="Hipercze"/>
            <w:noProof/>
            <w:szCs w:val="26"/>
          </w:rPr>
          <w:t>Poufność na poziomie protokołu komunikacyjnego</w:t>
        </w:r>
        <w:r w:rsidR="007C3D5E">
          <w:rPr>
            <w:noProof/>
            <w:webHidden/>
          </w:rPr>
          <w:tab/>
        </w:r>
        <w:r w:rsidR="007C3D5E">
          <w:rPr>
            <w:noProof/>
            <w:webHidden/>
          </w:rPr>
          <w:fldChar w:fldCharType="begin"/>
        </w:r>
        <w:r w:rsidR="007C3D5E">
          <w:rPr>
            <w:noProof/>
            <w:webHidden/>
          </w:rPr>
          <w:instrText xml:space="preserve"> PAGEREF _Toc36366893 \h </w:instrText>
        </w:r>
        <w:r w:rsidR="007C3D5E">
          <w:rPr>
            <w:noProof/>
            <w:webHidden/>
          </w:rPr>
        </w:r>
        <w:r w:rsidR="007C3D5E">
          <w:rPr>
            <w:noProof/>
            <w:webHidden/>
          </w:rPr>
          <w:fldChar w:fldCharType="separate"/>
        </w:r>
        <w:r w:rsidR="007C3D5E">
          <w:rPr>
            <w:noProof/>
            <w:webHidden/>
          </w:rPr>
          <w:t>101</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94" w:history="1">
        <w:r w:rsidR="007C3D5E">
          <w:rPr>
            <w:rStyle w:val="Hipercze"/>
            <w:noProof/>
            <w:szCs w:val="26"/>
          </w:rPr>
          <w:t>7.3.6.</w:t>
        </w:r>
        <w:r w:rsidR="007C3D5E">
          <w:rPr>
            <w:i w:val="0"/>
            <w:iCs w:val="0"/>
            <w:noProof/>
          </w:rPr>
          <w:tab/>
        </w:r>
        <w:r w:rsidR="007C3D5E">
          <w:rPr>
            <w:rStyle w:val="Hipercze"/>
            <w:noProof/>
            <w:szCs w:val="26"/>
          </w:rPr>
          <w:t>Wymiana przesyłek ebXML przez SMTP</w:t>
        </w:r>
        <w:r w:rsidR="007C3D5E">
          <w:rPr>
            <w:noProof/>
            <w:webHidden/>
          </w:rPr>
          <w:tab/>
        </w:r>
        <w:r w:rsidR="007C3D5E">
          <w:rPr>
            <w:noProof/>
            <w:webHidden/>
          </w:rPr>
          <w:fldChar w:fldCharType="begin"/>
        </w:r>
        <w:r w:rsidR="007C3D5E">
          <w:rPr>
            <w:noProof/>
            <w:webHidden/>
          </w:rPr>
          <w:instrText xml:space="preserve"> PAGEREF _Toc36366894 \h </w:instrText>
        </w:r>
        <w:r w:rsidR="007C3D5E">
          <w:rPr>
            <w:noProof/>
            <w:webHidden/>
          </w:rPr>
        </w:r>
        <w:r w:rsidR="007C3D5E">
          <w:rPr>
            <w:noProof/>
            <w:webHidden/>
          </w:rPr>
          <w:fldChar w:fldCharType="separate"/>
        </w:r>
        <w:r w:rsidR="007C3D5E">
          <w:rPr>
            <w:noProof/>
            <w:webHidden/>
          </w:rPr>
          <w:t>101</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95" w:history="1">
        <w:r w:rsidR="007C3D5E">
          <w:rPr>
            <w:rStyle w:val="Hipercze"/>
            <w:noProof/>
            <w:szCs w:val="26"/>
          </w:rPr>
          <w:t>7.3.7.</w:t>
        </w:r>
        <w:r w:rsidR="007C3D5E">
          <w:rPr>
            <w:i w:val="0"/>
            <w:iCs w:val="0"/>
            <w:noProof/>
          </w:rPr>
          <w:tab/>
        </w:r>
        <w:r w:rsidR="007C3D5E">
          <w:rPr>
            <w:rStyle w:val="Hipercze"/>
            <w:noProof/>
            <w:szCs w:val="26"/>
          </w:rPr>
          <w:t>Wysyłanie przesyłek ebXML przez SMTP</w:t>
        </w:r>
        <w:r w:rsidR="007C3D5E">
          <w:rPr>
            <w:noProof/>
            <w:webHidden/>
          </w:rPr>
          <w:tab/>
        </w:r>
        <w:r w:rsidR="007C3D5E">
          <w:rPr>
            <w:noProof/>
            <w:webHidden/>
          </w:rPr>
          <w:fldChar w:fldCharType="begin"/>
        </w:r>
        <w:r w:rsidR="007C3D5E">
          <w:rPr>
            <w:noProof/>
            <w:webHidden/>
          </w:rPr>
          <w:instrText xml:space="preserve"> PAGEREF _Toc36366895 \h </w:instrText>
        </w:r>
        <w:r w:rsidR="007C3D5E">
          <w:rPr>
            <w:noProof/>
            <w:webHidden/>
          </w:rPr>
        </w:r>
        <w:r w:rsidR="007C3D5E">
          <w:rPr>
            <w:noProof/>
            <w:webHidden/>
          </w:rPr>
          <w:fldChar w:fldCharType="separate"/>
        </w:r>
        <w:r w:rsidR="007C3D5E">
          <w:rPr>
            <w:noProof/>
            <w:webHidden/>
          </w:rPr>
          <w:t>102</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96" w:history="1">
        <w:r w:rsidR="007C3D5E">
          <w:rPr>
            <w:rStyle w:val="Hipercze"/>
            <w:noProof/>
            <w:szCs w:val="26"/>
          </w:rPr>
          <w:t>7.3.8.</w:t>
        </w:r>
        <w:r w:rsidR="007C3D5E">
          <w:rPr>
            <w:i w:val="0"/>
            <w:iCs w:val="0"/>
            <w:noProof/>
          </w:rPr>
          <w:tab/>
        </w:r>
        <w:r w:rsidR="007C3D5E">
          <w:rPr>
            <w:rStyle w:val="Hipercze"/>
            <w:noProof/>
            <w:szCs w:val="26"/>
          </w:rPr>
          <w:t>Pocztowy Komunikat odbioru</w:t>
        </w:r>
        <w:r w:rsidR="007C3D5E">
          <w:rPr>
            <w:noProof/>
            <w:webHidden/>
          </w:rPr>
          <w:tab/>
        </w:r>
        <w:r w:rsidR="007C3D5E">
          <w:rPr>
            <w:noProof/>
            <w:webHidden/>
          </w:rPr>
          <w:fldChar w:fldCharType="begin"/>
        </w:r>
        <w:r w:rsidR="007C3D5E">
          <w:rPr>
            <w:noProof/>
            <w:webHidden/>
          </w:rPr>
          <w:instrText xml:space="preserve"> PAGEREF _Toc36366896 \h </w:instrText>
        </w:r>
        <w:r w:rsidR="007C3D5E">
          <w:rPr>
            <w:noProof/>
            <w:webHidden/>
          </w:rPr>
        </w:r>
        <w:r w:rsidR="007C3D5E">
          <w:rPr>
            <w:noProof/>
            <w:webHidden/>
          </w:rPr>
          <w:fldChar w:fldCharType="separate"/>
        </w:r>
        <w:r w:rsidR="007C3D5E">
          <w:rPr>
            <w:noProof/>
            <w:webHidden/>
          </w:rPr>
          <w:t>104</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97" w:history="1">
        <w:r w:rsidR="007C3D5E">
          <w:rPr>
            <w:rStyle w:val="Hipercze"/>
            <w:noProof/>
            <w:szCs w:val="26"/>
          </w:rPr>
          <w:t>7.3.9.</w:t>
        </w:r>
        <w:r w:rsidR="007C3D5E">
          <w:rPr>
            <w:i w:val="0"/>
            <w:iCs w:val="0"/>
            <w:noProof/>
          </w:rPr>
          <w:tab/>
        </w:r>
        <w:r w:rsidR="007C3D5E">
          <w:rPr>
            <w:rStyle w:val="Hipercze"/>
            <w:noProof/>
            <w:szCs w:val="26"/>
          </w:rPr>
          <w:t>Kontrola dostępu</w:t>
        </w:r>
        <w:r w:rsidR="007C3D5E">
          <w:rPr>
            <w:noProof/>
            <w:webHidden/>
          </w:rPr>
          <w:tab/>
        </w:r>
        <w:r w:rsidR="007C3D5E">
          <w:rPr>
            <w:noProof/>
            <w:webHidden/>
          </w:rPr>
          <w:fldChar w:fldCharType="begin"/>
        </w:r>
        <w:r w:rsidR="007C3D5E">
          <w:rPr>
            <w:noProof/>
            <w:webHidden/>
          </w:rPr>
          <w:instrText xml:space="preserve"> PAGEREF _Toc36366897 \h </w:instrText>
        </w:r>
        <w:r w:rsidR="007C3D5E">
          <w:rPr>
            <w:noProof/>
            <w:webHidden/>
          </w:rPr>
        </w:r>
        <w:r w:rsidR="007C3D5E">
          <w:rPr>
            <w:noProof/>
            <w:webHidden/>
          </w:rPr>
          <w:fldChar w:fldCharType="separate"/>
        </w:r>
        <w:r w:rsidR="007C3D5E">
          <w:rPr>
            <w:noProof/>
            <w:webHidden/>
          </w:rPr>
          <w:t>104</w:t>
        </w:r>
        <w:r w:rsidR="007C3D5E">
          <w:rPr>
            <w:noProof/>
            <w:webHidden/>
          </w:rPr>
          <w:fldChar w:fldCharType="end"/>
        </w:r>
      </w:hyperlink>
    </w:p>
    <w:p w:rsidR="00DA42AE" w:rsidRDefault="00A2360B">
      <w:pPr>
        <w:pStyle w:val="Spistreci3"/>
        <w:tabs>
          <w:tab w:val="left" w:pos="1440"/>
          <w:tab w:val="right" w:leader="dot" w:pos="10054"/>
        </w:tabs>
        <w:rPr>
          <w:i w:val="0"/>
          <w:iCs w:val="0"/>
          <w:noProof/>
        </w:rPr>
      </w:pPr>
      <w:hyperlink w:anchor="_Toc36366898" w:history="1">
        <w:r w:rsidR="007C3D5E">
          <w:rPr>
            <w:rStyle w:val="Hipercze"/>
            <w:noProof/>
            <w:szCs w:val="26"/>
          </w:rPr>
          <w:t>7.3.10.</w:t>
        </w:r>
        <w:r w:rsidR="007C3D5E">
          <w:rPr>
            <w:i w:val="0"/>
            <w:iCs w:val="0"/>
            <w:noProof/>
          </w:rPr>
          <w:tab/>
        </w:r>
        <w:r w:rsidR="007C3D5E">
          <w:rPr>
            <w:rStyle w:val="Hipercze"/>
            <w:noProof/>
            <w:szCs w:val="26"/>
          </w:rPr>
          <w:t>Poufność na poziomie protokołu komunikacyjnego</w:t>
        </w:r>
        <w:r w:rsidR="007C3D5E">
          <w:rPr>
            <w:noProof/>
            <w:webHidden/>
          </w:rPr>
          <w:tab/>
        </w:r>
        <w:r w:rsidR="007C3D5E">
          <w:rPr>
            <w:noProof/>
            <w:webHidden/>
          </w:rPr>
          <w:fldChar w:fldCharType="begin"/>
        </w:r>
        <w:r w:rsidR="007C3D5E">
          <w:rPr>
            <w:noProof/>
            <w:webHidden/>
          </w:rPr>
          <w:instrText xml:space="preserve"> PAGEREF _Toc36366898 \h </w:instrText>
        </w:r>
        <w:r w:rsidR="007C3D5E">
          <w:rPr>
            <w:noProof/>
            <w:webHidden/>
          </w:rPr>
        </w:r>
        <w:r w:rsidR="007C3D5E">
          <w:rPr>
            <w:noProof/>
            <w:webHidden/>
          </w:rPr>
          <w:fldChar w:fldCharType="separate"/>
        </w:r>
        <w:r w:rsidR="007C3D5E">
          <w:rPr>
            <w:noProof/>
            <w:webHidden/>
          </w:rPr>
          <w:t>104</w:t>
        </w:r>
        <w:r w:rsidR="007C3D5E">
          <w:rPr>
            <w:noProof/>
            <w:webHidden/>
          </w:rPr>
          <w:fldChar w:fldCharType="end"/>
        </w:r>
      </w:hyperlink>
    </w:p>
    <w:p w:rsidR="00DA42AE" w:rsidRDefault="00A2360B">
      <w:pPr>
        <w:pStyle w:val="Spistreci2"/>
        <w:tabs>
          <w:tab w:val="left" w:pos="958"/>
          <w:tab w:val="right" w:leader="dot" w:pos="10054"/>
        </w:tabs>
        <w:rPr>
          <w:smallCaps w:val="0"/>
          <w:noProof/>
        </w:rPr>
      </w:pPr>
      <w:hyperlink w:anchor="_Toc36366899" w:history="1">
        <w:r w:rsidR="007C3D5E">
          <w:rPr>
            <w:rStyle w:val="Hipercze"/>
            <w:noProof/>
            <w:szCs w:val="28"/>
          </w:rPr>
          <w:t>7.4.</w:t>
        </w:r>
        <w:r w:rsidR="007C3D5E">
          <w:rPr>
            <w:smallCaps w:val="0"/>
            <w:noProof/>
          </w:rPr>
          <w:tab/>
        </w:r>
        <w:r w:rsidR="007C3D5E">
          <w:rPr>
            <w:rStyle w:val="Hipercze"/>
            <w:noProof/>
            <w:szCs w:val="28"/>
          </w:rPr>
          <w:t>Parametry do zdefiniowania w CPA</w:t>
        </w:r>
        <w:r w:rsidR="007C3D5E">
          <w:rPr>
            <w:noProof/>
            <w:webHidden/>
          </w:rPr>
          <w:tab/>
        </w:r>
        <w:r w:rsidR="007C3D5E">
          <w:rPr>
            <w:noProof/>
            <w:webHidden/>
          </w:rPr>
          <w:fldChar w:fldCharType="begin"/>
        </w:r>
        <w:r w:rsidR="007C3D5E">
          <w:rPr>
            <w:noProof/>
            <w:webHidden/>
          </w:rPr>
          <w:instrText xml:space="preserve"> PAGEREF _Toc36366899 \h </w:instrText>
        </w:r>
        <w:r w:rsidR="007C3D5E">
          <w:rPr>
            <w:noProof/>
            <w:webHidden/>
          </w:rPr>
        </w:r>
        <w:r w:rsidR="007C3D5E">
          <w:rPr>
            <w:noProof/>
            <w:webHidden/>
          </w:rPr>
          <w:fldChar w:fldCharType="separate"/>
        </w:r>
        <w:r w:rsidR="007C3D5E">
          <w:rPr>
            <w:noProof/>
            <w:webHidden/>
          </w:rPr>
          <w:t>104</w:t>
        </w:r>
        <w:r w:rsidR="007C3D5E">
          <w:rPr>
            <w:noProof/>
            <w:webHidden/>
          </w:rPr>
          <w:fldChar w:fldCharType="end"/>
        </w:r>
      </w:hyperlink>
    </w:p>
    <w:p w:rsidR="00DA42AE" w:rsidRDefault="00A2360B">
      <w:pPr>
        <w:pStyle w:val="Spistreci1"/>
        <w:tabs>
          <w:tab w:val="right" w:leader="dot" w:pos="10054"/>
        </w:tabs>
        <w:rPr>
          <w:b w:val="0"/>
          <w:bCs w:val="0"/>
          <w:caps w:val="0"/>
          <w:noProof/>
        </w:rPr>
      </w:pPr>
      <w:hyperlink w:anchor="_Toc36366900" w:history="1">
        <w:r w:rsidR="007C3D5E">
          <w:rPr>
            <w:rStyle w:val="Hipercze"/>
            <w:noProof/>
            <w:szCs w:val="32"/>
          </w:rPr>
          <w:t>Bibliografia</w:t>
        </w:r>
        <w:r w:rsidR="007C3D5E">
          <w:rPr>
            <w:noProof/>
            <w:webHidden/>
          </w:rPr>
          <w:tab/>
        </w:r>
        <w:r w:rsidR="007C3D5E">
          <w:rPr>
            <w:noProof/>
            <w:webHidden/>
          </w:rPr>
          <w:fldChar w:fldCharType="begin"/>
        </w:r>
        <w:r w:rsidR="007C3D5E">
          <w:rPr>
            <w:noProof/>
            <w:webHidden/>
          </w:rPr>
          <w:instrText xml:space="preserve"> PAGEREF _Toc36366900 \h </w:instrText>
        </w:r>
        <w:r w:rsidR="007C3D5E">
          <w:rPr>
            <w:noProof/>
            <w:webHidden/>
          </w:rPr>
        </w:r>
        <w:r w:rsidR="007C3D5E">
          <w:rPr>
            <w:noProof/>
            <w:webHidden/>
          </w:rPr>
          <w:fldChar w:fldCharType="separate"/>
        </w:r>
        <w:r w:rsidR="007C3D5E">
          <w:rPr>
            <w:noProof/>
            <w:webHidden/>
          </w:rPr>
          <w:t>105</w:t>
        </w:r>
        <w:r w:rsidR="007C3D5E">
          <w:rPr>
            <w:noProof/>
            <w:webHidden/>
          </w:rPr>
          <w:fldChar w:fldCharType="end"/>
        </w:r>
      </w:hyperlink>
    </w:p>
    <w:p w:rsidR="00DA42AE" w:rsidRDefault="007C3D5E">
      <w:r>
        <w:fldChar w:fldCharType="end"/>
      </w:r>
    </w:p>
    <w:p w:rsidR="00DA42AE" w:rsidRDefault="007C3D5E">
      <w:pPr>
        <w:pStyle w:val="Nagwek1"/>
        <w:numPr>
          <w:ilvl w:val="0"/>
          <w:numId w:val="0"/>
        </w:numPr>
        <w:rPr>
          <w:lang w:val="en"/>
        </w:rPr>
      </w:pPr>
      <w:r>
        <w:rPr>
          <w:lang w:val="en"/>
        </w:rPr>
        <w:br w:type="page"/>
      </w:r>
      <w:bookmarkStart w:id="1" w:name="_Toc36366770"/>
      <w:r>
        <w:rPr>
          <w:lang w:val="en"/>
        </w:rPr>
        <w:lastRenderedPageBreak/>
        <w:t>Słownik</w:t>
      </w:r>
      <w:bookmarkEnd w:id="1"/>
    </w:p>
    <w:tbl>
      <w:tblPr>
        <w:tblW w:w="102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70" w:type="dxa"/>
          <w:right w:w="70" w:type="dxa"/>
        </w:tblCellMar>
        <w:tblLook w:val="0000" w:firstRow="0" w:lastRow="0" w:firstColumn="0" w:lastColumn="0" w:noHBand="0" w:noVBand="0"/>
      </w:tblPr>
      <w:tblGrid>
        <w:gridCol w:w="2263"/>
        <w:gridCol w:w="284"/>
        <w:gridCol w:w="7657"/>
      </w:tblGrid>
      <w:tr w:rsidR="00DA42AE">
        <w:trPr>
          <w:trHeight w:val="397"/>
        </w:trPr>
        <w:tc>
          <w:tcPr>
            <w:tcW w:w="2263" w:type="dxa"/>
          </w:tcPr>
          <w:p w:rsidR="00DA42AE" w:rsidRDefault="007C3D5E">
            <w:pPr>
              <w:pStyle w:val="Sownik-sowo"/>
              <w:rPr>
                <w:lang w:val="en"/>
              </w:rPr>
            </w:pPr>
            <w:r>
              <w:rPr>
                <w:lang w:val="en"/>
              </w:rPr>
              <w:t>Acknowledgement Message</w:t>
            </w:r>
          </w:p>
        </w:tc>
        <w:tc>
          <w:tcPr>
            <w:tcW w:w="284" w:type="dxa"/>
          </w:tcPr>
          <w:p w:rsidR="00DA42AE" w:rsidRDefault="007C3D5E">
            <w:pPr>
              <w:pStyle w:val="Sownik-tumaczenie"/>
            </w:pPr>
            <w:r>
              <w:t>–</w:t>
            </w:r>
          </w:p>
        </w:tc>
        <w:tc>
          <w:tcPr>
            <w:tcW w:w="7657" w:type="dxa"/>
          </w:tcPr>
          <w:p w:rsidR="00DA42AE" w:rsidRDefault="007C3D5E">
            <w:pPr>
              <w:pStyle w:val="Sownik-tumaczenie"/>
            </w:pPr>
            <w:r>
              <w:rPr>
                <w:i/>
              </w:rPr>
              <w:t>Komunikat potwierdzający</w:t>
            </w:r>
            <w:r>
              <w:t xml:space="preserve"> otrzymanie przesyłki przekazany przez </w:t>
            </w:r>
            <w:r>
              <w:rPr>
                <w:i/>
              </w:rPr>
              <w:t>ReceivingMSH</w:t>
            </w:r>
            <w:r>
              <w:t>.</w:t>
            </w:r>
          </w:p>
        </w:tc>
      </w:tr>
      <w:tr w:rsidR="00DA42AE">
        <w:trPr>
          <w:trHeight w:val="397"/>
        </w:trPr>
        <w:tc>
          <w:tcPr>
            <w:tcW w:w="2263" w:type="dxa"/>
          </w:tcPr>
          <w:p w:rsidR="00DA42AE" w:rsidRDefault="007C3D5E">
            <w:pPr>
              <w:pStyle w:val="Sownik-sowo"/>
              <w:rPr>
                <w:lang w:val="en"/>
              </w:rPr>
            </w:pPr>
            <w:r>
              <w:rPr>
                <w:lang w:val="en"/>
              </w:rPr>
              <w:t>ASN.1</w:t>
            </w:r>
          </w:p>
          <w:p w:rsidR="00DA42AE" w:rsidRDefault="007C3D5E">
            <w:pPr>
              <w:pStyle w:val="Sownik-sowo"/>
              <w:rPr>
                <w:b w:val="0"/>
                <w:i/>
                <w:lang w:val="en"/>
              </w:rPr>
            </w:pPr>
            <w:r>
              <w:rPr>
                <w:b w:val="0"/>
                <w:i/>
                <w:sz w:val="20"/>
                <w:lang w:val="en"/>
              </w:rPr>
              <w:t>(Abstract Syntax Notation One</w:t>
            </w:r>
            <w:r>
              <w:rPr>
                <w:b w:val="0"/>
                <w:i/>
                <w:lang w:val="en"/>
              </w:rPr>
              <w:t>)</w:t>
            </w:r>
          </w:p>
        </w:tc>
        <w:tc>
          <w:tcPr>
            <w:tcW w:w="284" w:type="dxa"/>
          </w:tcPr>
          <w:p w:rsidR="00DA42AE" w:rsidRDefault="007C3D5E">
            <w:pPr>
              <w:pStyle w:val="Sownik-tumaczenie"/>
            </w:pPr>
            <w:r>
              <w:t>–</w:t>
            </w:r>
          </w:p>
        </w:tc>
        <w:tc>
          <w:tcPr>
            <w:tcW w:w="7657" w:type="dxa"/>
          </w:tcPr>
          <w:p w:rsidR="00DA42AE" w:rsidRDefault="007C3D5E">
            <w:pPr>
              <w:pStyle w:val="Sownik-tumaczenie"/>
            </w:pPr>
            <w:r>
              <w:t>Formalny język abstrakcyjnego opisu komunikatów wymienianych pomiędzy systemami informatycznymi.</w:t>
            </w:r>
          </w:p>
          <w:p w:rsidR="00DA42AE" w:rsidRDefault="00A2360B">
            <w:pPr>
              <w:pStyle w:val="Sownik-tumaczenie"/>
            </w:pPr>
            <w:hyperlink r:id="rId18" w:history="1">
              <w:r w:rsidR="007C3D5E">
                <w:rPr>
                  <w:rStyle w:val="Hipercze"/>
                </w:rPr>
                <w:t>http://www.oss.com/asn1/</w:t>
              </w:r>
            </w:hyperlink>
          </w:p>
        </w:tc>
      </w:tr>
      <w:tr w:rsidR="00DA42AE">
        <w:trPr>
          <w:trHeight w:val="397"/>
        </w:trPr>
        <w:tc>
          <w:tcPr>
            <w:tcW w:w="2263" w:type="dxa"/>
          </w:tcPr>
          <w:p w:rsidR="00DA42AE" w:rsidRDefault="007C3D5E">
            <w:pPr>
              <w:pStyle w:val="Sownik-sowo"/>
            </w:pPr>
            <w:r>
              <w:t>Atrybut XML</w:t>
            </w:r>
          </w:p>
        </w:tc>
        <w:tc>
          <w:tcPr>
            <w:tcW w:w="284" w:type="dxa"/>
          </w:tcPr>
          <w:p w:rsidR="00DA42AE" w:rsidRDefault="007C3D5E">
            <w:pPr>
              <w:pStyle w:val="Sownik-tumaczenie"/>
            </w:pPr>
            <w:r>
              <w:t>–</w:t>
            </w:r>
          </w:p>
        </w:tc>
        <w:tc>
          <w:tcPr>
            <w:tcW w:w="7657" w:type="dxa"/>
          </w:tcPr>
          <w:p w:rsidR="00DA42AE" w:rsidRDefault="007C3D5E">
            <w:pPr>
              <w:pStyle w:val="Sownik-tumaczenie"/>
            </w:pPr>
            <w:r>
              <w:t>Nazwany parametr elementu XML.</w:t>
            </w:r>
          </w:p>
        </w:tc>
      </w:tr>
      <w:tr w:rsidR="00DA42AE">
        <w:trPr>
          <w:trHeight w:val="397"/>
        </w:trPr>
        <w:tc>
          <w:tcPr>
            <w:tcW w:w="2263" w:type="dxa"/>
          </w:tcPr>
          <w:p w:rsidR="00DA42AE" w:rsidRDefault="007C3D5E">
            <w:pPr>
              <w:pStyle w:val="Sownik-sowo"/>
            </w:pPr>
            <w:r>
              <w:t>Autoryzacja</w:t>
            </w:r>
          </w:p>
        </w:tc>
        <w:tc>
          <w:tcPr>
            <w:tcW w:w="284" w:type="dxa"/>
          </w:tcPr>
          <w:p w:rsidR="00DA42AE" w:rsidRDefault="007C3D5E">
            <w:pPr>
              <w:pStyle w:val="Sownik-tumaczenie"/>
            </w:pPr>
            <w:r>
              <w:t>–</w:t>
            </w:r>
          </w:p>
        </w:tc>
        <w:tc>
          <w:tcPr>
            <w:tcW w:w="7657" w:type="dxa"/>
          </w:tcPr>
          <w:p w:rsidR="00DA42AE" w:rsidRDefault="007C3D5E">
            <w:pPr>
              <w:pStyle w:val="Sownik-tumaczenie"/>
            </w:pPr>
            <w:r>
              <w:t>Nadane uprawnienia, w tym zezwolenie na dostęp do konkretnych funkcji lub zasobów.</w:t>
            </w:r>
          </w:p>
        </w:tc>
      </w:tr>
      <w:tr w:rsidR="00DA42AE">
        <w:trPr>
          <w:trHeight w:val="397"/>
        </w:trPr>
        <w:tc>
          <w:tcPr>
            <w:tcW w:w="2263" w:type="dxa"/>
          </w:tcPr>
          <w:p w:rsidR="00DA42AE" w:rsidRDefault="007C3D5E">
            <w:pPr>
              <w:pStyle w:val="Sownik-sowo"/>
              <w:rPr>
                <w:lang w:val="en"/>
              </w:rPr>
            </w:pPr>
            <w:r>
              <w:rPr>
                <w:lang w:val="en"/>
              </w:rPr>
              <w:t>CA</w:t>
            </w:r>
          </w:p>
          <w:p w:rsidR="00DA42AE" w:rsidRDefault="007C3D5E">
            <w:pPr>
              <w:pStyle w:val="Sownik-sowo"/>
              <w:rPr>
                <w:b w:val="0"/>
                <w:i/>
                <w:lang w:val="en"/>
              </w:rPr>
            </w:pPr>
            <w:r>
              <w:rPr>
                <w:b w:val="0"/>
                <w:i/>
                <w:sz w:val="20"/>
                <w:lang w:val="en"/>
              </w:rPr>
              <w:t>(Certification Authority)</w:t>
            </w:r>
          </w:p>
        </w:tc>
        <w:tc>
          <w:tcPr>
            <w:tcW w:w="284" w:type="dxa"/>
          </w:tcPr>
          <w:p w:rsidR="00DA42AE" w:rsidRDefault="007C3D5E">
            <w:pPr>
              <w:pStyle w:val="Sownik-tumaczenie"/>
            </w:pPr>
            <w:r>
              <w:t>–</w:t>
            </w:r>
          </w:p>
        </w:tc>
        <w:tc>
          <w:tcPr>
            <w:tcW w:w="7657" w:type="dxa"/>
          </w:tcPr>
          <w:p w:rsidR="00DA42AE" w:rsidRDefault="007C3D5E">
            <w:pPr>
              <w:pStyle w:val="Sownik-tumaczenie"/>
            </w:pPr>
            <w:r>
              <w:t>Podmiot świadczący usługi wydawania, zawieszania i unieważniania certyfikatów</w:t>
            </w:r>
          </w:p>
        </w:tc>
      </w:tr>
      <w:tr w:rsidR="00DA42AE">
        <w:trPr>
          <w:trHeight w:val="397"/>
        </w:trPr>
        <w:tc>
          <w:tcPr>
            <w:tcW w:w="2263" w:type="dxa"/>
          </w:tcPr>
          <w:p w:rsidR="00DA42AE" w:rsidRDefault="007C3D5E">
            <w:pPr>
              <w:pStyle w:val="Sownik-sowo"/>
            </w:pPr>
            <w:r>
              <w:t>Certyfikat</w:t>
            </w:r>
          </w:p>
        </w:tc>
        <w:tc>
          <w:tcPr>
            <w:tcW w:w="284" w:type="dxa"/>
          </w:tcPr>
          <w:p w:rsidR="00DA42AE" w:rsidRDefault="007C3D5E">
            <w:pPr>
              <w:pStyle w:val="Sownik-tumaczenie"/>
            </w:pPr>
            <w:r>
              <w:t>–</w:t>
            </w:r>
          </w:p>
        </w:tc>
        <w:tc>
          <w:tcPr>
            <w:tcW w:w="7657" w:type="dxa"/>
          </w:tcPr>
          <w:p w:rsidR="00DA42AE" w:rsidRDefault="007C3D5E">
            <w:pPr>
              <w:pStyle w:val="Sownik-tumaczenie"/>
            </w:pPr>
            <w:r>
              <w:t>Sekwencja danych zawierająca: informacje pozwalające na identyfikację posiadacza, klucz publiczny posiadacza, numer seryjny, okres ważności. Certyfikat może być podpisany przez CA.</w:t>
            </w:r>
          </w:p>
        </w:tc>
      </w:tr>
      <w:tr w:rsidR="00DA42AE">
        <w:trPr>
          <w:trHeight w:val="397"/>
        </w:trPr>
        <w:tc>
          <w:tcPr>
            <w:tcW w:w="2263" w:type="dxa"/>
          </w:tcPr>
          <w:p w:rsidR="00DA42AE" w:rsidRDefault="007C3D5E">
            <w:pPr>
              <w:pStyle w:val="Sownik-sowo"/>
            </w:pPr>
            <w:r>
              <w:t>Dowolny atrybut</w:t>
            </w:r>
          </w:p>
        </w:tc>
        <w:tc>
          <w:tcPr>
            <w:tcW w:w="284" w:type="dxa"/>
          </w:tcPr>
          <w:p w:rsidR="00DA42AE" w:rsidRDefault="007C3D5E">
            <w:pPr>
              <w:pStyle w:val="Sownik-tumaczenie"/>
            </w:pPr>
            <w:r>
              <w:t>–</w:t>
            </w:r>
          </w:p>
        </w:tc>
        <w:tc>
          <w:tcPr>
            <w:tcW w:w="7657" w:type="dxa"/>
          </w:tcPr>
          <w:p w:rsidR="00DA42AE" w:rsidRDefault="007C3D5E">
            <w:pPr>
              <w:pStyle w:val="Sownik-tumaczenie"/>
            </w:pPr>
            <w:r>
              <w:t>Niezdefiniowany w XML Schema atrybut stanowiący zawartość elementów rozszerzalnych.</w:t>
            </w:r>
          </w:p>
        </w:tc>
      </w:tr>
      <w:tr w:rsidR="00DA42AE">
        <w:trPr>
          <w:trHeight w:val="397"/>
        </w:trPr>
        <w:tc>
          <w:tcPr>
            <w:tcW w:w="2263" w:type="dxa"/>
          </w:tcPr>
          <w:p w:rsidR="00DA42AE" w:rsidRDefault="007C3D5E">
            <w:pPr>
              <w:pStyle w:val="Sownik-sowo"/>
            </w:pPr>
            <w:r>
              <w:t>Dowolny element</w:t>
            </w:r>
          </w:p>
        </w:tc>
        <w:tc>
          <w:tcPr>
            <w:tcW w:w="284" w:type="dxa"/>
          </w:tcPr>
          <w:p w:rsidR="00DA42AE" w:rsidRDefault="007C3D5E">
            <w:pPr>
              <w:pStyle w:val="Sownik-tumaczenie"/>
            </w:pPr>
            <w:r>
              <w:t>–</w:t>
            </w:r>
          </w:p>
        </w:tc>
        <w:tc>
          <w:tcPr>
            <w:tcW w:w="7657" w:type="dxa"/>
          </w:tcPr>
          <w:p w:rsidR="00DA42AE" w:rsidRDefault="007C3D5E">
            <w:pPr>
              <w:pStyle w:val="Sownik-tumaczenie"/>
            </w:pPr>
            <w:r>
              <w:t>Niezdefiniowany w XML Schema element stanowiący zawartość elementów rozszerzalnych.</w:t>
            </w:r>
          </w:p>
        </w:tc>
      </w:tr>
      <w:tr w:rsidR="00DA42AE">
        <w:trPr>
          <w:trHeight w:val="397"/>
        </w:trPr>
        <w:tc>
          <w:tcPr>
            <w:tcW w:w="2263" w:type="dxa"/>
          </w:tcPr>
          <w:p w:rsidR="00DA42AE" w:rsidRDefault="007C3D5E">
            <w:pPr>
              <w:pStyle w:val="Sownik-sowo"/>
              <w:rPr>
                <w:lang w:val="en"/>
              </w:rPr>
            </w:pPr>
            <w:r>
              <w:rPr>
                <w:lang w:val="en"/>
              </w:rPr>
              <w:t>CPA</w:t>
            </w:r>
          </w:p>
          <w:p w:rsidR="00DA42AE" w:rsidRDefault="007C3D5E">
            <w:pPr>
              <w:pStyle w:val="Sownik-sowo"/>
              <w:rPr>
                <w:lang w:val="en"/>
              </w:rPr>
            </w:pPr>
            <w:r>
              <w:rPr>
                <w:b w:val="0"/>
                <w:i/>
                <w:sz w:val="20"/>
                <w:lang w:val="en"/>
              </w:rPr>
              <w:t>(Colaboration Partner Agreement)</w:t>
            </w:r>
          </w:p>
        </w:tc>
        <w:tc>
          <w:tcPr>
            <w:tcW w:w="284" w:type="dxa"/>
          </w:tcPr>
          <w:p w:rsidR="00DA42AE" w:rsidRDefault="007C3D5E">
            <w:pPr>
              <w:pStyle w:val="Sownik-tumaczenie"/>
            </w:pPr>
            <w:r>
              <w:t>–</w:t>
            </w:r>
          </w:p>
        </w:tc>
        <w:tc>
          <w:tcPr>
            <w:tcW w:w="7657" w:type="dxa"/>
          </w:tcPr>
          <w:p w:rsidR="00DA42AE" w:rsidRDefault="007C3D5E">
            <w:pPr>
              <w:pStyle w:val="Sownik-tumaczenie"/>
            </w:pPr>
            <w:r>
              <w:t>Umowa o współpracy pomiędzy dwoma MSH, określająca parametry wymiany i obsługi przesyłek.</w:t>
            </w:r>
          </w:p>
        </w:tc>
      </w:tr>
      <w:tr w:rsidR="00DA42AE">
        <w:trPr>
          <w:trHeight w:val="397"/>
        </w:trPr>
        <w:tc>
          <w:tcPr>
            <w:tcW w:w="2263" w:type="dxa"/>
          </w:tcPr>
          <w:p w:rsidR="00DA42AE" w:rsidRDefault="007C3D5E">
            <w:pPr>
              <w:pStyle w:val="Sownik-sowo"/>
              <w:rPr>
                <w:lang w:val="de-DE"/>
              </w:rPr>
            </w:pPr>
            <w:r>
              <w:rPr>
                <w:lang w:val="de-DE"/>
              </w:rPr>
              <w:t>DAS</w:t>
            </w:r>
          </w:p>
          <w:p w:rsidR="00DA42AE" w:rsidRDefault="007C3D5E">
            <w:pPr>
              <w:pStyle w:val="Sownik-sowo"/>
              <w:rPr>
                <w:b w:val="0"/>
                <w:i/>
                <w:sz w:val="20"/>
                <w:lang w:val="de-DE"/>
              </w:rPr>
            </w:pPr>
            <w:r>
              <w:rPr>
                <w:b w:val="0"/>
                <w:i/>
                <w:sz w:val="20"/>
                <w:lang w:val="de-DE"/>
              </w:rPr>
              <w:t>(Digital Signature Algorithm)</w:t>
            </w:r>
          </w:p>
        </w:tc>
        <w:tc>
          <w:tcPr>
            <w:tcW w:w="284" w:type="dxa"/>
          </w:tcPr>
          <w:p w:rsidR="00DA42AE" w:rsidRDefault="007C3D5E">
            <w:pPr>
              <w:pStyle w:val="Sownik-tumaczenie"/>
            </w:pPr>
            <w:r>
              <w:t>–</w:t>
            </w:r>
          </w:p>
        </w:tc>
        <w:tc>
          <w:tcPr>
            <w:tcW w:w="7657" w:type="dxa"/>
          </w:tcPr>
          <w:p w:rsidR="00DA42AE" w:rsidRDefault="007C3D5E">
            <w:pPr>
              <w:pStyle w:val="Sownik-tumaczenie"/>
            </w:pPr>
            <w:r>
              <w:t>System kryptografii klucza publicznego przeznaczony specjalnie do tworzenia podpisów cyfrowych.</w:t>
            </w:r>
          </w:p>
        </w:tc>
      </w:tr>
      <w:tr w:rsidR="00DA42AE">
        <w:trPr>
          <w:trHeight w:val="397"/>
        </w:trPr>
        <w:tc>
          <w:tcPr>
            <w:tcW w:w="2263" w:type="dxa"/>
          </w:tcPr>
          <w:p w:rsidR="00DA42AE" w:rsidRDefault="007C3D5E">
            <w:pPr>
              <w:pStyle w:val="Sownik-sowo"/>
              <w:rPr>
                <w:lang w:val="en"/>
              </w:rPr>
            </w:pPr>
            <w:r>
              <w:rPr>
                <w:lang w:val="en"/>
              </w:rPr>
              <w:t>EbXML MSS</w:t>
            </w:r>
          </w:p>
        </w:tc>
        <w:tc>
          <w:tcPr>
            <w:tcW w:w="284" w:type="dxa"/>
          </w:tcPr>
          <w:p w:rsidR="00DA42AE" w:rsidRDefault="007C3D5E">
            <w:pPr>
              <w:pStyle w:val="Sownik-tumaczenie"/>
              <w:rPr>
                <w:lang w:val="en"/>
              </w:rPr>
            </w:pPr>
            <w:r>
              <w:rPr>
                <w:lang w:val="en"/>
              </w:rPr>
              <w:t>–</w:t>
            </w:r>
          </w:p>
        </w:tc>
        <w:tc>
          <w:tcPr>
            <w:tcW w:w="7657" w:type="dxa"/>
          </w:tcPr>
          <w:p w:rsidR="00DA42AE" w:rsidRDefault="007C3D5E">
            <w:pPr>
              <w:pStyle w:val="Sownik-tumaczenie"/>
              <w:rPr>
                <w:lang w:val="en"/>
              </w:rPr>
            </w:pPr>
            <w:r>
              <w:rPr>
                <w:lang w:val="en"/>
              </w:rPr>
              <w:t>skrót od ebXML Message Service Specification</w:t>
            </w:r>
          </w:p>
        </w:tc>
      </w:tr>
      <w:tr w:rsidR="00DA42AE">
        <w:trPr>
          <w:trHeight w:val="397"/>
        </w:trPr>
        <w:tc>
          <w:tcPr>
            <w:tcW w:w="2263" w:type="dxa"/>
          </w:tcPr>
          <w:p w:rsidR="00DA42AE" w:rsidRDefault="007C3D5E">
            <w:pPr>
              <w:pStyle w:val="Sownik-sowo"/>
            </w:pPr>
            <w:r>
              <w:t>Element</w:t>
            </w:r>
          </w:p>
        </w:tc>
        <w:tc>
          <w:tcPr>
            <w:tcW w:w="284" w:type="dxa"/>
          </w:tcPr>
          <w:p w:rsidR="00DA42AE" w:rsidRDefault="007C3D5E">
            <w:pPr>
              <w:pStyle w:val="Sownik-tumaczenie"/>
            </w:pPr>
            <w:r>
              <w:t>–</w:t>
            </w:r>
          </w:p>
        </w:tc>
        <w:tc>
          <w:tcPr>
            <w:tcW w:w="7657" w:type="dxa"/>
          </w:tcPr>
          <w:p w:rsidR="00DA42AE" w:rsidRDefault="007C3D5E">
            <w:pPr>
              <w:pStyle w:val="Sownik-tumaczenie"/>
            </w:pPr>
            <w:r>
              <w:t xml:space="preserve">Węzeł struktury (drzewa) XML posiadający wartość tekstową oraz opcjonalną sekwencję  atrybutów. </w:t>
            </w:r>
          </w:p>
        </w:tc>
      </w:tr>
      <w:tr w:rsidR="00DA42AE">
        <w:trPr>
          <w:trHeight w:val="397"/>
        </w:trPr>
        <w:tc>
          <w:tcPr>
            <w:tcW w:w="2263" w:type="dxa"/>
          </w:tcPr>
          <w:p w:rsidR="00DA42AE" w:rsidRDefault="007C3D5E">
            <w:pPr>
              <w:pStyle w:val="Sownik-sowo"/>
            </w:pPr>
            <w:r>
              <w:t>Element główny</w:t>
            </w:r>
          </w:p>
        </w:tc>
        <w:tc>
          <w:tcPr>
            <w:tcW w:w="284" w:type="dxa"/>
          </w:tcPr>
          <w:p w:rsidR="00DA42AE" w:rsidRDefault="007C3D5E">
            <w:pPr>
              <w:pStyle w:val="Sownik-tumaczenie"/>
            </w:pPr>
            <w:r>
              <w:t>–</w:t>
            </w:r>
          </w:p>
        </w:tc>
        <w:tc>
          <w:tcPr>
            <w:tcW w:w="7657" w:type="dxa"/>
          </w:tcPr>
          <w:p w:rsidR="00DA42AE" w:rsidRDefault="007C3D5E">
            <w:pPr>
              <w:pStyle w:val="Sownik-tumaczenie"/>
            </w:pPr>
            <w:r>
              <w:t>Pierwszy, główny węzeł  struktury (drzewa) XML obejmujący pozostałe elementy XML.</w:t>
            </w:r>
          </w:p>
        </w:tc>
      </w:tr>
      <w:tr w:rsidR="00DA42AE">
        <w:trPr>
          <w:trHeight w:val="397"/>
        </w:trPr>
        <w:tc>
          <w:tcPr>
            <w:tcW w:w="2263" w:type="dxa"/>
          </w:tcPr>
          <w:p w:rsidR="00DA42AE" w:rsidRDefault="007C3D5E">
            <w:pPr>
              <w:pStyle w:val="Sownik-sowo"/>
            </w:pPr>
            <w:r>
              <w:t>Element potomny</w:t>
            </w:r>
          </w:p>
        </w:tc>
        <w:tc>
          <w:tcPr>
            <w:tcW w:w="284" w:type="dxa"/>
          </w:tcPr>
          <w:p w:rsidR="00DA42AE" w:rsidRDefault="007C3D5E">
            <w:pPr>
              <w:pStyle w:val="Sownik-tumaczenie"/>
            </w:pPr>
            <w:r>
              <w:t>–</w:t>
            </w:r>
          </w:p>
        </w:tc>
        <w:tc>
          <w:tcPr>
            <w:tcW w:w="7657" w:type="dxa"/>
          </w:tcPr>
          <w:p w:rsidR="00DA42AE" w:rsidRDefault="007C3D5E">
            <w:pPr>
              <w:pStyle w:val="Sownik-tumaczenie"/>
            </w:pPr>
            <w:r>
              <w:t>Dowolny element XML stanowiący zawartość elementu złożonego.</w:t>
            </w:r>
          </w:p>
        </w:tc>
      </w:tr>
      <w:tr w:rsidR="00DA42AE">
        <w:trPr>
          <w:trHeight w:val="397"/>
        </w:trPr>
        <w:tc>
          <w:tcPr>
            <w:tcW w:w="2263" w:type="dxa"/>
          </w:tcPr>
          <w:p w:rsidR="00DA42AE" w:rsidRDefault="007C3D5E">
            <w:pPr>
              <w:pStyle w:val="Sownik-sowo"/>
            </w:pPr>
            <w:r>
              <w:t>Element pusty</w:t>
            </w:r>
          </w:p>
        </w:tc>
        <w:tc>
          <w:tcPr>
            <w:tcW w:w="284" w:type="dxa"/>
          </w:tcPr>
          <w:p w:rsidR="00DA42AE" w:rsidRDefault="007C3D5E">
            <w:pPr>
              <w:pStyle w:val="Sownik-tumaczenie"/>
            </w:pPr>
            <w:r>
              <w:t>–</w:t>
            </w:r>
          </w:p>
        </w:tc>
        <w:tc>
          <w:tcPr>
            <w:tcW w:w="7657" w:type="dxa"/>
          </w:tcPr>
          <w:p w:rsidR="00DA42AE" w:rsidRDefault="007C3D5E">
            <w:pPr>
              <w:pStyle w:val="Sownik-tumaczenie"/>
            </w:pPr>
            <w:r>
              <w:t>Węzeł struktury (drzewa) XML nie posiadający żadnych elementów potomnych, atrybutów ani wartości tekstowej.</w:t>
            </w:r>
          </w:p>
        </w:tc>
      </w:tr>
      <w:tr w:rsidR="00DA42AE">
        <w:trPr>
          <w:trHeight w:val="397"/>
        </w:trPr>
        <w:tc>
          <w:tcPr>
            <w:tcW w:w="2263" w:type="dxa"/>
          </w:tcPr>
          <w:p w:rsidR="00DA42AE" w:rsidRDefault="007C3D5E">
            <w:pPr>
              <w:pStyle w:val="Sownik-sowo"/>
            </w:pPr>
            <w:r>
              <w:t>Element rozszerzalny</w:t>
            </w:r>
          </w:p>
        </w:tc>
        <w:tc>
          <w:tcPr>
            <w:tcW w:w="284" w:type="dxa"/>
          </w:tcPr>
          <w:p w:rsidR="00DA42AE" w:rsidRDefault="007C3D5E">
            <w:pPr>
              <w:pStyle w:val="Sownik-tumaczenie"/>
            </w:pPr>
            <w:r>
              <w:t>–</w:t>
            </w:r>
          </w:p>
        </w:tc>
        <w:tc>
          <w:tcPr>
            <w:tcW w:w="7657" w:type="dxa"/>
          </w:tcPr>
          <w:p w:rsidR="00DA42AE" w:rsidRDefault="007C3D5E">
            <w:pPr>
              <w:pStyle w:val="Sownik-tumaczenie"/>
            </w:pPr>
            <w:r>
              <w:t xml:space="preserve">Węzeł struktury XML posiadający otwartą definicje zawartości w XML Schema. </w:t>
            </w:r>
          </w:p>
        </w:tc>
      </w:tr>
      <w:tr w:rsidR="00DA42AE">
        <w:trPr>
          <w:trHeight w:val="397"/>
        </w:trPr>
        <w:tc>
          <w:tcPr>
            <w:tcW w:w="2263" w:type="dxa"/>
          </w:tcPr>
          <w:p w:rsidR="00DA42AE" w:rsidRDefault="007C3D5E">
            <w:pPr>
              <w:pStyle w:val="Sownik-sowo"/>
            </w:pPr>
            <w:r>
              <w:t>Element złożony</w:t>
            </w:r>
          </w:p>
        </w:tc>
        <w:tc>
          <w:tcPr>
            <w:tcW w:w="284" w:type="dxa"/>
          </w:tcPr>
          <w:p w:rsidR="00DA42AE" w:rsidRDefault="007C3D5E">
            <w:pPr>
              <w:pStyle w:val="Sownik-tumaczenie"/>
            </w:pPr>
            <w:r>
              <w:t>–</w:t>
            </w:r>
          </w:p>
        </w:tc>
        <w:tc>
          <w:tcPr>
            <w:tcW w:w="7657" w:type="dxa"/>
          </w:tcPr>
          <w:p w:rsidR="00DA42AE" w:rsidRDefault="007C3D5E">
            <w:pPr>
              <w:pStyle w:val="Sownik-tumaczenie"/>
            </w:pPr>
            <w:r>
              <w:t>Węzeł struktury (drzewa) XML zawierający co najmniej jeden  element XML.</w:t>
            </w:r>
          </w:p>
        </w:tc>
      </w:tr>
      <w:tr w:rsidR="00DA42AE">
        <w:trPr>
          <w:trHeight w:val="397"/>
        </w:trPr>
        <w:tc>
          <w:tcPr>
            <w:tcW w:w="2263" w:type="dxa"/>
          </w:tcPr>
          <w:p w:rsidR="00DA42AE" w:rsidRDefault="007C3D5E">
            <w:pPr>
              <w:pStyle w:val="Sownik-sowo"/>
            </w:pPr>
            <w:r>
              <w:t>Encja XML</w:t>
            </w:r>
          </w:p>
        </w:tc>
        <w:tc>
          <w:tcPr>
            <w:tcW w:w="284" w:type="dxa"/>
          </w:tcPr>
          <w:p w:rsidR="00DA42AE" w:rsidRDefault="007C3D5E">
            <w:pPr>
              <w:pStyle w:val="Sownik-tumaczenie"/>
            </w:pPr>
            <w:r>
              <w:t>–</w:t>
            </w:r>
          </w:p>
        </w:tc>
        <w:tc>
          <w:tcPr>
            <w:tcW w:w="7657" w:type="dxa"/>
          </w:tcPr>
          <w:p w:rsidR="00DA42AE" w:rsidRDefault="007C3D5E">
            <w:pPr>
              <w:pStyle w:val="Sownik-tumaczenie"/>
            </w:pPr>
            <w:r>
              <w:t xml:space="preserve">Odwołanie do dowolnego zasobu w dokumencie XML. </w:t>
            </w:r>
          </w:p>
        </w:tc>
      </w:tr>
      <w:tr w:rsidR="00DA42AE">
        <w:trPr>
          <w:trHeight w:val="397"/>
        </w:trPr>
        <w:tc>
          <w:tcPr>
            <w:tcW w:w="2263" w:type="dxa"/>
          </w:tcPr>
          <w:p w:rsidR="00DA42AE" w:rsidRDefault="007C3D5E">
            <w:pPr>
              <w:pStyle w:val="Sownik-sowo"/>
            </w:pPr>
            <w:r>
              <w:t>FromPartyMSH</w:t>
            </w:r>
          </w:p>
        </w:tc>
        <w:tc>
          <w:tcPr>
            <w:tcW w:w="284" w:type="dxa"/>
          </w:tcPr>
          <w:p w:rsidR="00DA42AE" w:rsidRDefault="007C3D5E">
            <w:pPr>
              <w:pStyle w:val="Sownik-tumaczenie"/>
            </w:pPr>
            <w:r>
              <w:t>–</w:t>
            </w:r>
          </w:p>
        </w:tc>
        <w:tc>
          <w:tcPr>
            <w:tcW w:w="7657" w:type="dxa"/>
          </w:tcPr>
          <w:p w:rsidR="00DA42AE" w:rsidRDefault="007C3D5E">
            <w:pPr>
              <w:pStyle w:val="Sownik-tumaczenie"/>
            </w:pPr>
            <w:r>
              <w:t>Identyfikator MSH źródła  przesyłki ebXML.</w:t>
            </w:r>
          </w:p>
        </w:tc>
      </w:tr>
      <w:tr w:rsidR="00DA42AE">
        <w:trPr>
          <w:trHeight w:val="397"/>
        </w:trPr>
        <w:tc>
          <w:tcPr>
            <w:tcW w:w="2263" w:type="dxa"/>
          </w:tcPr>
          <w:p w:rsidR="00DA42AE" w:rsidRDefault="007C3D5E">
            <w:pPr>
              <w:pStyle w:val="Sownik-sowo"/>
            </w:pPr>
            <w:r>
              <w:t>Funkcja skrótu</w:t>
            </w:r>
          </w:p>
        </w:tc>
        <w:tc>
          <w:tcPr>
            <w:tcW w:w="284" w:type="dxa"/>
          </w:tcPr>
          <w:p w:rsidR="00DA42AE" w:rsidRDefault="007C3D5E">
            <w:pPr>
              <w:pStyle w:val="Sownik-tumaczenie"/>
            </w:pPr>
            <w:r>
              <w:t>–</w:t>
            </w:r>
          </w:p>
        </w:tc>
        <w:tc>
          <w:tcPr>
            <w:tcW w:w="7657" w:type="dxa"/>
          </w:tcPr>
          <w:p w:rsidR="00DA42AE" w:rsidRDefault="007C3D5E">
            <w:pPr>
              <w:pStyle w:val="Sownik-tumaczenie"/>
            </w:pPr>
            <w:r>
              <w:t>Algorytm, który pozwala na jednoznaczne i nieodwracalne odwzorowanie znacznej ilości danych na krótką sekwencję znaków.</w:t>
            </w:r>
          </w:p>
        </w:tc>
      </w:tr>
      <w:tr w:rsidR="00DA42AE">
        <w:trPr>
          <w:trHeight w:val="397"/>
        </w:trPr>
        <w:tc>
          <w:tcPr>
            <w:tcW w:w="2263" w:type="dxa"/>
          </w:tcPr>
          <w:p w:rsidR="00DA42AE" w:rsidRDefault="007C3D5E">
            <w:pPr>
              <w:pStyle w:val="Sownik-sowo"/>
              <w:rPr>
                <w:lang w:val="en"/>
              </w:rPr>
            </w:pPr>
            <w:r>
              <w:rPr>
                <w:lang w:val="en"/>
              </w:rPr>
              <w:t>HMAC</w:t>
            </w:r>
          </w:p>
          <w:p w:rsidR="00DA42AE" w:rsidRDefault="007C3D5E">
            <w:pPr>
              <w:pStyle w:val="Sownik-sowo"/>
              <w:rPr>
                <w:b w:val="0"/>
                <w:i/>
                <w:sz w:val="20"/>
                <w:lang w:val="en"/>
              </w:rPr>
            </w:pPr>
            <w:r>
              <w:rPr>
                <w:b w:val="0"/>
                <w:i/>
                <w:sz w:val="20"/>
                <w:lang w:val="en"/>
              </w:rPr>
              <w:t>(Hashing for Message Authentication Codes)</w:t>
            </w:r>
          </w:p>
        </w:tc>
        <w:tc>
          <w:tcPr>
            <w:tcW w:w="284" w:type="dxa"/>
          </w:tcPr>
          <w:p w:rsidR="00DA42AE" w:rsidRDefault="007C3D5E">
            <w:pPr>
              <w:pStyle w:val="Sownik-tumaczenie"/>
            </w:pPr>
            <w:r>
              <w:t>–</w:t>
            </w:r>
          </w:p>
        </w:tc>
        <w:tc>
          <w:tcPr>
            <w:tcW w:w="7657" w:type="dxa"/>
          </w:tcPr>
          <w:p w:rsidR="00DA42AE" w:rsidRDefault="007C3D5E">
            <w:pPr>
              <w:pStyle w:val="Sownik-tumaczenie"/>
            </w:pPr>
            <w:r>
              <w:t>Algorytm podpisywania danych w oparciu o funkcję skrótu oraz współdzielony klucz sesyjny.</w:t>
            </w:r>
          </w:p>
          <w:p w:rsidR="00DA42AE" w:rsidRDefault="00A2360B">
            <w:pPr>
              <w:pStyle w:val="Sownik-tumaczenie"/>
            </w:pPr>
            <w:hyperlink r:id="rId19" w:history="1">
              <w:r w:rsidR="007C3D5E">
                <w:rPr>
                  <w:rStyle w:val="Hipercze"/>
                </w:rPr>
                <w:t>http://www.ietf.org/rfc/rfc2104.txt</w:t>
              </w:r>
            </w:hyperlink>
          </w:p>
        </w:tc>
      </w:tr>
      <w:tr w:rsidR="00DA42AE">
        <w:trPr>
          <w:trHeight w:val="397"/>
        </w:trPr>
        <w:tc>
          <w:tcPr>
            <w:tcW w:w="2263" w:type="dxa"/>
          </w:tcPr>
          <w:p w:rsidR="00DA42AE" w:rsidRDefault="007C3D5E">
            <w:pPr>
              <w:pStyle w:val="Sownik-sowo"/>
            </w:pPr>
            <w:r>
              <w:t>HTTP</w:t>
            </w:r>
          </w:p>
          <w:p w:rsidR="00DA42AE" w:rsidRDefault="007C3D5E">
            <w:pPr>
              <w:pStyle w:val="Sownik-sowo"/>
            </w:pPr>
            <w:r>
              <w:rPr>
                <w:b w:val="0"/>
                <w:i/>
                <w:sz w:val="20"/>
              </w:rPr>
              <w:t>(Hypertext Transfer Protocol)</w:t>
            </w:r>
          </w:p>
        </w:tc>
        <w:tc>
          <w:tcPr>
            <w:tcW w:w="284" w:type="dxa"/>
          </w:tcPr>
          <w:p w:rsidR="00DA42AE" w:rsidRDefault="007C3D5E">
            <w:pPr>
              <w:pStyle w:val="Sownik-tumaczenie"/>
            </w:pPr>
            <w:r>
              <w:t>–</w:t>
            </w:r>
          </w:p>
        </w:tc>
        <w:tc>
          <w:tcPr>
            <w:tcW w:w="7657" w:type="dxa"/>
          </w:tcPr>
          <w:p w:rsidR="00DA42AE" w:rsidRDefault="007C3D5E">
            <w:pPr>
              <w:pStyle w:val="Sownik-tumaczenie"/>
            </w:pPr>
            <w:r>
              <w:t>Protokół wymiany danych.</w:t>
            </w:r>
          </w:p>
          <w:p w:rsidR="00DA42AE" w:rsidRDefault="00A2360B">
            <w:pPr>
              <w:pStyle w:val="Sownik-tumaczenie"/>
            </w:pPr>
            <w:hyperlink r:id="rId20" w:history="1">
              <w:r w:rsidR="007C3D5E">
                <w:rPr>
                  <w:rStyle w:val="Hipercze"/>
                </w:rPr>
                <w:t>http://www.ietf.org/rfc/rfc2616.txt</w:t>
              </w:r>
            </w:hyperlink>
          </w:p>
        </w:tc>
      </w:tr>
      <w:tr w:rsidR="00DA42AE">
        <w:trPr>
          <w:trHeight w:val="397"/>
        </w:trPr>
        <w:tc>
          <w:tcPr>
            <w:tcW w:w="2263" w:type="dxa"/>
          </w:tcPr>
          <w:p w:rsidR="00DA42AE" w:rsidRDefault="007C3D5E">
            <w:pPr>
              <w:pStyle w:val="Sownik-sowo"/>
            </w:pPr>
            <w:r>
              <w:t>Implementacja MSH</w:t>
            </w:r>
          </w:p>
        </w:tc>
        <w:tc>
          <w:tcPr>
            <w:tcW w:w="284" w:type="dxa"/>
          </w:tcPr>
          <w:p w:rsidR="00DA42AE" w:rsidRDefault="007C3D5E">
            <w:pPr>
              <w:pStyle w:val="Sownik-tumaczenie"/>
            </w:pPr>
            <w:r>
              <w:t>–</w:t>
            </w:r>
          </w:p>
        </w:tc>
        <w:tc>
          <w:tcPr>
            <w:tcW w:w="7657" w:type="dxa"/>
          </w:tcPr>
          <w:p w:rsidR="00DA42AE" w:rsidRDefault="007C3D5E">
            <w:pPr>
              <w:pStyle w:val="Sownik-tumaczenie"/>
            </w:pPr>
            <w:r>
              <w:t>Oprogramowanie realizujące co najmniej podstawową funkcjonalność MSH.</w:t>
            </w:r>
          </w:p>
        </w:tc>
      </w:tr>
      <w:tr w:rsidR="00DA42AE">
        <w:trPr>
          <w:trHeight w:val="397"/>
        </w:trPr>
        <w:tc>
          <w:tcPr>
            <w:tcW w:w="2263" w:type="dxa"/>
          </w:tcPr>
          <w:p w:rsidR="00DA42AE" w:rsidRDefault="007C3D5E">
            <w:pPr>
              <w:pStyle w:val="Sownik-sowo"/>
            </w:pPr>
            <w:r>
              <w:t>IntermediateMSH</w:t>
            </w:r>
          </w:p>
        </w:tc>
        <w:tc>
          <w:tcPr>
            <w:tcW w:w="284" w:type="dxa"/>
          </w:tcPr>
          <w:p w:rsidR="00DA42AE" w:rsidRDefault="007C3D5E">
            <w:pPr>
              <w:pStyle w:val="Sownik-tumaczenie"/>
            </w:pPr>
            <w:r>
              <w:t>–</w:t>
            </w:r>
          </w:p>
        </w:tc>
        <w:tc>
          <w:tcPr>
            <w:tcW w:w="7657" w:type="dxa"/>
          </w:tcPr>
          <w:p w:rsidR="00DA42AE" w:rsidRDefault="007C3D5E">
            <w:pPr>
              <w:pStyle w:val="Sownik-tumaczenie"/>
            </w:pPr>
            <w:r>
              <w:t>Identyfikator pośredniczącego MSH w modelu wymiany Multi-hop.</w:t>
            </w:r>
          </w:p>
        </w:tc>
      </w:tr>
      <w:tr w:rsidR="00DA42AE">
        <w:trPr>
          <w:trHeight w:val="397"/>
        </w:trPr>
        <w:tc>
          <w:tcPr>
            <w:tcW w:w="2263" w:type="dxa"/>
          </w:tcPr>
          <w:p w:rsidR="00DA42AE" w:rsidRDefault="007C3D5E">
            <w:pPr>
              <w:pStyle w:val="Sownik-sowo"/>
              <w:rPr>
                <w:lang w:val="en"/>
              </w:rPr>
            </w:pPr>
            <w:r>
              <w:rPr>
                <w:lang w:val="en"/>
              </w:rPr>
              <w:t>IPSEC</w:t>
            </w:r>
          </w:p>
          <w:p w:rsidR="00DA42AE" w:rsidRDefault="007C3D5E">
            <w:pPr>
              <w:pStyle w:val="Sownik-sowo"/>
              <w:rPr>
                <w:lang w:val="en"/>
              </w:rPr>
            </w:pPr>
            <w:r>
              <w:rPr>
                <w:b w:val="0"/>
                <w:i/>
                <w:sz w:val="20"/>
                <w:lang w:val="en"/>
              </w:rPr>
              <w:t>(IP Security Protocol)</w:t>
            </w:r>
          </w:p>
        </w:tc>
        <w:tc>
          <w:tcPr>
            <w:tcW w:w="284" w:type="dxa"/>
          </w:tcPr>
          <w:p w:rsidR="00DA42AE" w:rsidRDefault="007C3D5E">
            <w:pPr>
              <w:pStyle w:val="Sownik-tumaczenie"/>
            </w:pPr>
            <w:r>
              <w:t>–</w:t>
            </w:r>
          </w:p>
        </w:tc>
        <w:tc>
          <w:tcPr>
            <w:tcW w:w="7657" w:type="dxa"/>
          </w:tcPr>
          <w:p w:rsidR="00DA42AE" w:rsidRDefault="007C3D5E">
            <w:pPr>
              <w:pStyle w:val="Sownik-tumaczenie"/>
            </w:pPr>
            <w:r>
              <w:t>Protokół sieciowy zapewniający poufność danych, autoryzacje i uwierzytelnienie, stosowany w rozwiązaniach VPN (</w:t>
            </w:r>
            <w:r>
              <w:rPr>
                <w:i/>
              </w:rPr>
              <w:t>Virtual Privte Network</w:t>
            </w:r>
            <w:r>
              <w:t>).</w:t>
            </w:r>
          </w:p>
          <w:p w:rsidR="00DA42AE" w:rsidRDefault="00A2360B">
            <w:pPr>
              <w:pStyle w:val="Sownik-tumaczenie"/>
            </w:pPr>
            <w:hyperlink r:id="rId21" w:history="1">
              <w:r w:rsidR="007C3D5E">
                <w:rPr>
                  <w:rStyle w:val="Hipercze"/>
                </w:rPr>
                <w:t>http://www.ietf.org/html.charters/ipsec-charter.html</w:t>
              </w:r>
            </w:hyperlink>
          </w:p>
        </w:tc>
      </w:tr>
      <w:tr w:rsidR="00DA42AE">
        <w:trPr>
          <w:trHeight w:val="397"/>
        </w:trPr>
        <w:tc>
          <w:tcPr>
            <w:tcW w:w="2263" w:type="dxa"/>
          </w:tcPr>
          <w:p w:rsidR="00DA42AE" w:rsidRDefault="007C3D5E">
            <w:pPr>
              <w:pStyle w:val="Sownik-sowo"/>
            </w:pPr>
            <w:r>
              <w:t>Komunikat o błędzie</w:t>
            </w:r>
          </w:p>
        </w:tc>
        <w:tc>
          <w:tcPr>
            <w:tcW w:w="284" w:type="dxa"/>
          </w:tcPr>
          <w:p w:rsidR="00DA42AE" w:rsidRDefault="007C3D5E">
            <w:pPr>
              <w:pStyle w:val="Sownik-tumaczenie"/>
            </w:pPr>
            <w:r>
              <w:t>–</w:t>
            </w:r>
          </w:p>
        </w:tc>
        <w:tc>
          <w:tcPr>
            <w:tcW w:w="7657" w:type="dxa"/>
          </w:tcPr>
          <w:p w:rsidR="00DA42AE" w:rsidRDefault="007C3D5E">
            <w:pPr>
              <w:pStyle w:val="Sownik-tumaczenie"/>
            </w:pPr>
            <w:r>
              <w:t>Przesyłka ebXML zawierająca kopertę ebXML z elementem &lt;</w:t>
            </w:r>
            <w:r>
              <w:rPr>
                <w:i/>
              </w:rPr>
              <w:t>ErrorList</w:t>
            </w:r>
            <w:r>
              <w:t>&gt;.</w:t>
            </w:r>
          </w:p>
        </w:tc>
      </w:tr>
      <w:tr w:rsidR="00DA42AE">
        <w:trPr>
          <w:trHeight w:val="397"/>
        </w:trPr>
        <w:tc>
          <w:tcPr>
            <w:tcW w:w="2263" w:type="dxa"/>
          </w:tcPr>
          <w:p w:rsidR="00DA42AE" w:rsidRDefault="007C3D5E">
            <w:pPr>
              <w:pStyle w:val="Sownik-sowo"/>
            </w:pPr>
            <w:r>
              <w:lastRenderedPageBreak/>
              <w:t>Komunikat potwierdzający</w:t>
            </w:r>
          </w:p>
        </w:tc>
        <w:tc>
          <w:tcPr>
            <w:tcW w:w="284" w:type="dxa"/>
          </w:tcPr>
          <w:p w:rsidR="00DA42AE" w:rsidRDefault="007C3D5E">
            <w:pPr>
              <w:pStyle w:val="Sownik-tumaczenie"/>
            </w:pPr>
            <w:r>
              <w:t>–</w:t>
            </w:r>
          </w:p>
        </w:tc>
        <w:tc>
          <w:tcPr>
            <w:tcW w:w="7657" w:type="dxa"/>
          </w:tcPr>
          <w:p w:rsidR="00DA42AE" w:rsidRDefault="007C3D5E">
            <w:pPr>
              <w:pStyle w:val="Sownik-tumaczenie"/>
            </w:pPr>
            <w:r>
              <w:t>Przesyłka ebXML zawierająca kopertę ebXML z elementem &lt;</w:t>
            </w:r>
            <w:r>
              <w:rPr>
                <w:i/>
              </w:rPr>
              <w:t>Acknowledgment</w:t>
            </w:r>
            <w:r>
              <w:t>&gt;.</w:t>
            </w:r>
          </w:p>
        </w:tc>
      </w:tr>
      <w:tr w:rsidR="00DA42AE">
        <w:trPr>
          <w:trHeight w:val="397"/>
        </w:trPr>
        <w:tc>
          <w:tcPr>
            <w:tcW w:w="2263" w:type="dxa"/>
          </w:tcPr>
          <w:p w:rsidR="00DA42AE" w:rsidRDefault="007C3D5E">
            <w:pPr>
              <w:pStyle w:val="Sownik-sowo"/>
              <w:rPr>
                <w:lang w:val="de-DE"/>
              </w:rPr>
            </w:pPr>
            <w:r>
              <w:rPr>
                <w:lang w:val="de-DE"/>
              </w:rPr>
              <w:t>Koperta SOAP / ebXML</w:t>
            </w:r>
          </w:p>
        </w:tc>
        <w:tc>
          <w:tcPr>
            <w:tcW w:w="284" w:type="dxa"/>
          </w:tcPr>
          <w:p w:rsidR="00DA42AE" w:rsidRDefault="007C3D5E">
            <w:pPr>
              <w:pStyle w:val="Sownik-tumaczenie"/>
            </w:pPr>
            <w:r>
              <w:t>–</w:t>
            </w:r>
          </w:p>
        </w:tc>
        <w:tc>
          <w:tcPr>
            <w:tcW w:w="7657" w:type="dxa"/>
          </w:tcPr>
          <w:p w:rsidR="00DA42AE" w:rsidRDefault="007C3D5E">
            <w:pPr>
              <w:pStyle w:val="Sownik-tumaczenie"/>
            </w:pPr>
            <w:r>
              <w:t>Dokument XML zawierający elementy  SOAP i ebXML, pierwsza część struktury MIMIE/Multipart.</w:t>
            </w:r>
          </w:p>
        </w:tc>
      </w:tr>
      <w:tr w:rsidR="00DA42AE">
        <w:trPr>
          <w:trHeight w:val="397"/>
        </w:trPr>
        <w:tc>
          <w:tcPr>
            <w:tcW w:w="2263" w:type="dxa"/>
          </w:tcPr>
          <w:p w:rsidR="00DA42AE" w:rsidRDefault="007C3D5E">
            <w:pPr>
              <w:pStyle w:val="Sownik-sowo"/>
              <w:rPr>
                <w:lang w:val="en"/>
              </w:rPr>
            </w:pPr>
            <w:r>
              <w:rPr>
                <w:lang w:val="en"/>
              </w:rPr>
              <w:t>Message Service Handler (MSH)</w:t>
            </w:r>
          </w:p>
        </w:tc>
        <w:tc>
          <w:tcPr>
            <w:tcW w:w="284" w:type="dxa"/>
          </w:tcPr>
          <w:p w:rsidR="00DA42AE" w:rsidRDefault="007C3D5E">
            <w:pPr>
              <w:pStyle w:val="Sownik-tumaczenie"/>
            </w:pPr>
            <w:r>
              <w:t>–</w:t>
            </w:r>
          </w:p>
        </w:tc>
        <w:tc>
          <w:tcPr>
            <w:tcW w:w="7657" w:type="dxa"/>
          </w:tcPr>
          <w:p w:rsidR="00DA42AE" w:rsidRDefault="007C3D5E">
            <w:pPr>
              <w:pStyle w:val="Sownik-tumaczenie"/>
            </w:pPr>
            <w:r>
              <w:t>Logiczny podsystem w infrastrukturze informatycznej  strony wymieniającej dane w standardzie ebXML,   odpowiedzialny za wysyłanie i odbieranie przesyłek ebXML.</w:t>
            </w:r>
          </w:p>
        </w:tc>
      </w:tr>
      <w:tr w:rsidR="00DA42AE">
        <w:trPr>
          <w:trHeight w:val="397"/>
        </w:trPr>
        <w:tc>
          <w:tcPr>
            <w:tcW w:w="2263" w:type="dxa"/>
          </w:tcPr>
          <w:p w:rsidR="00DA42AE" w:rsidRDefault="007C3D5E">
            <w:pPr>
              <w:pStyle w:val="Sownik-sowo"/>
              <w:rPr>
                <w:lang w:val="en"/>
              </w:rPr>
            </w:pPr>
            <w:r>
              <w:rPr>
                <w:lang w:val="en"/>
              </w:rPr>
              <w:t>Message Status Request</w:t>
            </w:r>
          </w:p>
        </w:tc>
        <w:tc>
          <w:tcPr>
            <w:tcW w:w="284" w:type="dxa"/>
          </w:tcPr>
          <w:p w:rsidR="00DA42AE" w:rsidRDefault="007C3D5E">
            <w:pPr>
              <w:pStyle w:val="Sownik-tumaczenie"/>
            </w:pPr>
            <w:r>
              <w:t>–</w:t>
            </w:r>
          </w:p>
        </w:tc>
        <w:tc>
          <w:tcPr>
            <w:tcW w:w="7657" w:type="dxa"/>
          </w:tcPr>
          <w:p w:rsidR="00DA42AE" w:rsidRDefault="007C3D5E">
            <w:pPr>
              <w:pStyle w:val="Sownik-tumaczenie"/>
            </w:pPr>
            <w:r>
              <w:rPr>
                <w:i/>
              </w:rPr>
              <w:t>Komunikat diagnostyczny ebXML</w:t>
            </w:r>
            <w:r>
              <w:t xml:space="preserve"> zawierający zapytanie o status wcześniej przesłanej przesyłki ebXML.</w:t>
            </w:r>
          </w:p>
        </w:tc>
      </w:tr>
      <w:tr w:rsidR="00DA42AE">
        <w:trPr>
          <w:trHeight w:val="397"/>
        </w:trPr>
        <w:tc>
          <w:tcPr>
            <w:tcW w:w="2263" w:type="dxa"/>
          </w:tcPr>
          <w:p w:rsidR="00DA42AE" w:rsidRDefault="007C3D5E">
            <w:pPr>
              <w:pStyle w:val="Sownik-sowo"/>
              <w:rPr>
                <w:lang w:val="en"/>
              </w:rPr>
            </w:pPr>
            <w:r>
              <w:rPr>
                <w:lang w:val="en"/>
              </w:rPr>
              <w:t>Message Status Response</w:t>
            </w:r>
          </w:p>
        </w:tc>
        <w:tc>
          <w:tcPr>
            <w:tcW w:w="284" w:type="dxa"/>
          </w:tcPr>
          <w:p w:rsidR="00DA42AE" w:rsidRDefault="007C3D5E">
            <w:pPr>
              <w:pStyle w:val="Sownik-tumaczenie"/>
            </w:pPr>
            <w:r>
              <w:t>–</w:t>
            </w:r>
          </w:p>
        </w:tc>
        <w:tc>
          <w:tcPr>
            <w:tcW w:w="7657" w:type="dxa"/>
          </w:tcPr>
          <w:p w:rsidR="00DA42AE" w:rsidRDefault="007C3D5E">
            <w:pPr>
              <w:pStyle w:val="Sownik-tumaczenie"/>
            </w:pPr>
            <w:r>
              <w:rPr>
                <w:i/>
              </w:rPr>
              <w:t>Komunikat diagnostyczny ebXML</w:t>
            </w:r>
            <w:r>
              <w:t xml:space="preserve"> z odpowiedzią zawierającą status wcześniej przesłanej przesyłki ebXML.</w:t>
            </w:r>
          </w:p>
        </w:tc>
      </w:tr>
      <w:tr w:rsidR="00DA42AE">
        <w:trPr>
          <w:trHeight w:val="397"/>
        </w:trPr>
        <w:tc>
          <w:tcPr>
            <w:tcW w:w="2263" w:type="dxa"/>
          </w:tcPr>
          <w:p w:rsidR="00DA42AE" w:rsidRDefault="007C3D5E">
            <w:pPr>
              <w:pStyle w:val="Sownik-sowo"/>
              <w:rPr>
                <w:lang w:val="en"/>
              </w:rPr>
            </w:pPr>
            <w:r>
              <w:rPr>
                <w:lang w:val="en"/>
              </w:rPr>
              <w:t>MIME</w:t>
            </w:r>
          </w:p>
          <w:p w:rsidR="00DA42AE" w:rsidRDefault="007C3D5E">
            <w:pPr>
              <w:pStyle w:val="Sownik-sowo"/>
              <w:rPr>
                <w:lang w:val="en"/>
              </w:rPr>
            </w:pPr>
            <w:r>
              <w:rPr>
                <w:b w:val="0"/>
                <w:i/>
                <w:sz w:val="20"/>
                <w:lang w:val="en"/>
              </w:rPr>
              <w:t>(Multipurpose Internet Mail Extensions)</w:t>
            </w:r>
          </w:p>
        </w:tc>
        <w:tc>
          <w:tcPr>
            <w:tcW w:w="284" w:type="dxa"/>
          </w:tcPr>
          <w:p w:rsidR="00DA42AE" w:rsidRDefault="007C3D5E">
            <w:pPr>
              <w:pStyle w:val="Sownik-tumaczenie"/>
            </w:pPr>
            <w:r>
              <w:t>–</w:t>
            </w:r>
          </w:p>
        </w:tc>
        <w:tc>
          <w:tcPr>
            <w:tcW w:w="7657" w:type="dxa"/>
          </w:tcPr>
          <w:p w:rsidR="00DA42AE" w:rsidRDefault="007C3D5E">
            <w:pPr>
              <w:pStyle w:val="Sownik-tumaczenie"/>
            </w:pPr>
            <w:r>
              <w:t>Standard formatowania komunikatów pocztowych.</w:t>
            </w:r>
          </w:p>
          <w:p w:rsidR="00DA42AE" w:rsidRDefault="00A2360B">
            <w:pPr>
              <w:pStyle w:val="Sownik-tumaczenie"/>
            </w:pPr>
            <w:hyperlink r:id="rId22" w:history="1">
              <w:r w:rsidR="007C3D5E">
                <w:rPr>
                  <w:rStyle w:val="Hipercze"/>
                </w:rPr>
                <w:t>http://www.ietf.org/rfc/rfc2045.txt</w:t>
              </w:r>
            </w:hyperlink>
          </w:p>
        </w:tc>
      </w:tr>
      <w:tr w:rsidR="00DA42AE">
        <w:trPr>
          <w:trHeight w:val="397"/>
        </w:trPr>
        <w:tc>
          <w:tcPr>
            <w:tcW w:w="2263" w:type="dxa"/>
          </w:tcPr>
          <w:p w:rsidR="00DA42AE" w:rsidRDefault="007C3D5E">
            <w:pPr>
              <w:pStyle w:val="Sownik-sowo"/>
            </w:pPr>
            <w:r>
              <w:t>Multi-hop</w:t>
            </w:r>
          </w:p>
        </w:tc>
        <w:tc>
          <w:tcPr>
            <w:tcW w:w="284" w:type="dxa"/>
          </w:tcPr>
          <w:p w:rsidR="00DA42AE" w:rsidRDefault="007C3D5E">
            <w:pPr>
              <w:pStyle w:val="Sownik-tumaczenie"/>
            </w:pPr>
            <w:r>
              <w:t>–</w:t>
            </w:r>
          </w:p>
        </w:tc>
        <w:tc>
          <w:tcPr>
            <w:tcW w:w="7657" w:type="dxa"/>
          </w:tcPr>
          <w:p w:rsidR="00DA42AE" w:rsidRDefault="007C3D5E">
            <w:pPr>
              <w:pStyle w:val="Sownik-tumaczenie"/>
            </w:pPr>
            <w:r>
              <w:t>Model  wymiany przesyłek ebXML  z pośredniczącym MSH.</w:t>
            </w:r>
          </w:p>
        </w:tc>
      </w:tr>
      <w:tr w:rsidR="00DA42AE">
        <w:trPr>
          <w:trHeight w:val="397"/>
        </w:trPr>
        <w:tc>
          <w:tcPr>
            <w:tcW w:w="2263" w:type="dxa"/>
          </w:tcPr>
          <w:p w:rsidR="00DA42AE" w:rsidRDefault="007C3D5E">
            <w:pPr>
              <w:pStyle w:val="Sownik-sowo"/>
            </w:pPr>
            <w:r>
              <w:t>NextMSH</w:t>
            </w:r>
          </w:p>
        </w:tc>
        <w:tc>
          <w:tcPr>
            <w:tcW w:w="284" w:type="dxa"/>
          </w:tcPr>
          <w:p w:rsidR="00DA42AE" w:rsidRDefault="007C3D5E">
            <w:pPr>
              <w:pStyle w:val="Sownik-tumaczenie"/>
            </w:pPr>
            <w:r>
              <w:t>–</w:t>
            </w:r>
          </w:p>
        </w:tc>
        <w:tc>
          <w:tcPr>
            <w:tcW w:w="7657" w:type="dxa"/>
          </w:tcPr>
          <w:p w:rsidR="00DA42AE" w:rsidRDefault="007C3D5E">
            <w:pPr>
              <w:pStyle w:val="Struktura-nagwek3"/>
              <w:spacing w:before="0" w:after="0" w:line="360" w:lineRule="auto"/>
              <w:rPr>
                <w:rFonts w:ascii="Times New Roman" w:hAnsi="Times New Roman" w:cs="Times New Roman"/>
                <w:lang w:val="pl-PL"/>
              </w:rPr>
            </w:pPr>
            <w:r>
              <w:rPr>
                <w:rFonts w:ascii="Times New Roman" w:hAnsi="Times New Roman" w:cs="Times New Roman"/>
                <w:lang w:val="pl-PL"/>
              </w:rPr>
              <w:t>Identyfikator określający MSH odbiorcy przesyłki ebXML.</w:t>
            </w:r>
          </w:p>
        </w:tc>
      </w:tr>
      <w:tr w:rsidR="00DA42AE">
        <w:trPr>
          <w:trHeight w:val="397"/>
        </w:trPr>
        <w:tc>
          <w:tcPr>
            <w:tcW w:w="2263" w:type="dxa"/>
          </w:tcPr>
          <w:p w:rsidR="00DA42AE" w:rsidRDefault="007C3D5E">
            <w:pPr>
              <w:pStyle w:val="Sownik-sowo"/>
            </w:pPr>
            <w:r>
              <w:t>Open PGP</w:t>
            </w:r>
          </w:p>
        </w:tc>
        <w:tc>
          <w:tcPr>
            <w:tcW w:w="284" w:type="dxa"/>
          </w:tcPr>
          <w:p w:rsidR="00DA42AE" w:rsidRDefault="007C3D5E">
            <w:pPr>
              <w:pStyle w:val="Sownik-tumaczenie"/>
            </w:pPr>
            <w:r>
              <w:t>–</w:t>
            </w:r>
          </w:p>
        </w:tc>
        <w:tc>
          <w:tcPr>
            <w:tcW w:w="7657" w:type="dxa"/>
          </w:tcPr>
          <w:p w:rsidR="00DA42AE" w:rsidRDefault="007C3D5E">
            <w:pPr>
              <w:pStyle w:val="Sownik-tumaczenie"/>
            </w:pPr>
            <w:r>
              <w:t>Standard implementacji usług kryptograficznych (podpis elektroniczny, szyfrowanie, zarządzanie kluczami  i certyfikatami) bazujących na PGP.</w:t>
            </w:r>
          </w:p>
          <w:p w:rsidR="00DA42AE" w:rsidRDefault="00A2360B">
            <w:pPr>
              <w:pStyle w:val="Sownik-tumaczenie"/>
            </w:pPr>
            <w:hyperlink r:id="rId23" w:history="1">
              <w:r w:rsidR="007C3D5E">
                <w:rPr>
                  <w:rStyle w:val="Hipercze"/>
                </w:rPr>
                <w:t>http://www.ietf.org/rfc/rfc2440.txt</w:t>
              </w:r>
            </w:hyperlink>
          </w:p>
        </w:tc>
      </w:tr>
      <w:tr w:rsidR="00DA42AE">
        <w:trPr>
          <w:trHeight w:val="397"/>
        </w:trPr>
        <w:tc>
          <w:tcPr>
            <w:tcW w:w="2263" w:type="dxa"/>
          </w:tcPr>
          <w:p w:rsidR="00DA42AE" w:rsidRDefault="007C3D5E">
            <w:pPr>
              <w:pStyle w:val="Sownik-sowo"/>
            </w:pPr>
            <w:r>
              <w:t>Parsowanie XML</w:t>
            </w:r>
          </w:p>
        </w:tc>
        <w:tc>
          <w:tcPr>
            <w:tcW w:w="284" w:type="dxa"/>
          </w:tcPr>
          <w:p w:rsidR="00DA42AE" w:rsidRDefault="007C3D5E">
            <w:pPr>
              <w:pStyle w:val="Sownik-tumaczenie"/>
            </w:pPr>
            <w:r>
              <w:t>–</w:t>
            </w:r>
          </w:p>
        </w:tc>
        <w:tc>
          <w:tcPr>
            <w:tcW w:w="7657" w:type="dxa"/>
          </w:tcPr>
          <w:p w:rsidR="00DA42AE" w:rsidRDefault="007C3D5E">
            <w:pPr>
              <w:pStyle w:val="Sownik-tumaczenie"/>
            </w:pPr>
            <w:r>
              <w:t>Proces analizy syntaktycznej (składniowej) dokumentu XML obejmujący sprawdzenie poprawności struktury i udostępnienie zawartości w interfejsie DOM, SAX.</w:t>
            </w:r>
          </w:p>
        </w:tc>
      </w:tr>
      <w:tr w:rsidR="00DA42AE">
        <w:trPr>
          <w:trHeight w:val="397"/>
        </w:trPr>
        <w:tc>
          <w:tcPr>
            <w:tcW w:w="2263" w:type="dxa"/>
          </w:tcPr>
          <w:p w:rsidR="00DA42AE" w:rsidRDefault="007C3D5E">
            <w:pPr>
              <w:pStyle w:val="Sownik-sowo"/>
            </w:pPr>
            <w:r>
              <w:t>PersistDuration</w:t>
            </w:r>
          </w:p>
        </w:tc>
        <w:tc>
          <w:tcPr>
            <w:tcW w:w="284" w:type="dxa"/>
          </w:tcPr>
          <w:p w:rsidR="00DA42AE" w:rsidRDefault="007C3D5E">
            <w:pPr>
              <w:pStyle w:val="Sownik-tumaczenie"/>
            </w:pPr>
            <w:r>
              <w:t>–</w:t>
            </w:r>
          </w:p>
        </w:tc>
        <w:tc>
          <w:tcPr>
            <w:tcW w:w="7657" w:type="dxa"/>
          </w:tcPr>
          <w:p w:rsidR="00DA42AE" w:rsidRDefault="007C3D5E">
            <w:pPr>
              <w:pStyle w:val="Sownik-tumaczenie"/>
            </w:pPr>
            <w:r>
              <w:t xml:space="preserve">Parametr wymiany danych definiowany w CPA, określa czas przechowywania komunikatu w </w:t>
            </w:r>
            <w:r>
              <w:rPr>
                <w:i/>
              </w:rPr>
              <w:t>persistent storage</w:t>
            </w:r>
            <w:r>
              <w:t>.</w:t>
            </w:r>
          </w:p>
        </w:tc>
      </w:tr>
      <w:tr w:rsidR="00DA42AE">
        <w:trPr>
          <w:trHeight w:val="397"/>
        </w:trPr>
        <w:tc>
          <w:tcPr>
            <w:tcW w:w="2263" w:type="dxa"/>
          </w:tcPr>
          <w:p w:rsidR="00DA42AE" w:rsidRDefault="007C3D5E">
            <w:pPr>
              <w:pStyle w:val="Sownik-sowo"/>
            </w:pPr>
            <w:r>
              <w:t>Persistent storage</w:t>
            </w:r>
          </w:p>
        </w:tc>
        <w:tc>
          <w:tcPr>
            <w:tcW w:w="284" w:type="dxa"/>
          </w:tcPr>
          <w:p w:rsidR="00DA42AE" w:rsidRDefault="007C3D5E">
            <w:pPr>
              <w:pStyle w:val="Sownik-tumaczenie"/>
            </w:pPr>
            <w:r>
              <w:t>–</w:t>
            </w:r>
          </w:p>
        </w:tc>
        <w:tc>
          <w:tcPr>
            <w:tcW w:w="7657" w:type="dxa"/>
          </w:tcPr>
          <w:p w:rsidR="00DA42AE" w:rsidRDefault="007C3D5E">
            <w:pPr>
              <w:pStyle w:val="Sownik-tumaczenie"/>
              <w:rPr>
                <w:i/>
              </w:rPr>
            </w:pPr>
            <w:r>
              <w:t xml:space="preserve">Moduł MSH umożliwiający przechowywanie wychodzących i przychodzących przesyłek ebXML w ramach obsługi  </w:t>
            </w:r>
            <w:r>
              <w:rPr>
                <w:i/>
              </w:rPr>
              <w:t>reliable messaging.</w:t>
            </w:r>
          </w:p>
        </w:tc>
      </w:tr>
      <w:tr w:rsidR="00DA42AE">
        <w:trPr>
          <w:trHeight w:val="397"/>
        </w:trPr>
        <w:tc>
          <w:tcPr>
            <w:tcW w:w="2263" w:type="dxa"/>
          </w:tcPr>
          <w:p w:rsidR="00DA42AE" w:rsidRDefault="007C3D5E">
            <w:pPr>
              <w:pStyle w:val="Sownik-sowo"/>
              <w:rPr>
                <w:lang w:val="en"/>
              </w:rPr>
            </w:pPr>
            <w:r>
              <w:rPr>
                <w:lang w:val="en"/>
              </w:rPr>
              <w:t>PGP</w:t>
            </w:r>
          </w:p>
          <w:p w:rsidR="00DA42AE" w:rsidRDefault="007C3D5E">
            <w:pPr>
              <w:pStyle w:val="Sownik-sowo"/>
              <w:rPr>
                <w:lang w:val="en"/>
              </w:rPr>
            </w:pPr>
            <w:r>
              <w:rPr>
                <w:b w:val="0"/>
                <w:i/>
                <w:sz w:val="20"/>
                <w:lang w:val="en"/>
              </w:rPr>
              <w:t>(Pretty Good Privacy)</w:t>
            </w:r>
          </w:p>
        </w:tc>
        <w:tc>
          <w:tcPr>
            <w:tcW w:w="284" w:type="dxa"/>
          </w:tcPr>
          <w:p w:rsidR="00DA42AE" w:rsidRDefault="007C3D5E">
            <w:pPr>
              <w:pStyle w:val="Sownik-tumaczenie"/>
            </w:pPr>
            <w:r>
              <w:t>–</w:t>
            </w:r>
          </w:p>
        </w:tc>
        <w:tc>
          <w:tcPr>
            <w:tcW w:w="7657" w:type="dxa"/>
          </w:tcPr>
          <w:p w:rsidR="00DA42AE" w:rsidRDefault="007C3D5E">
            <w:pPr>
              <w:pStyle w:val="Sownik-tumaczenie"/>
            </w:pPr>
            <w:r>
              <w:t>System kryptograficzny autorstwa Phila Zimmermanna wykorzystujący ideę klucza publicznego.</w:t>
            </w:r>
          </w:p>
        </w:tc>
      </w:tr>
      <w:tr w:rsidR="00DA42AE">
        <w:trPr>
          <w:trHeight w:val="397"/>
        </w:trPr>
        <w:tc>
          <w:tcPr>
            <w:tcW w:w="2263" w:type="dxa"/>
          </w:tcPr>
          <w:p w:rsidR="00DA42AE" w:rsidRDefault="007C3D5E">
            <w:pPr>
              <w:pStyle w:val="Sownik-sowo"/>
              <w:rPr>
                <w:lang w:val="en"/>
              </w:rPr>
            </w:pPr>
            <w:r>
              <w:rPr>
                <w:lang w:val="en"/>
              </w:rPr>
              <w:t>PKI</w:t>
            </w:r>
          </w:p>
          <w:p w:rsidR="00DA42AE" w:rsidRDefault="007C3D5E">
            <w:pPr>
              <w:pStyle w:val="Sownik-sowo"/>
              <w:rPr>
                <w:lang w:val="en"/>
              </w:rPr>
            </w:pPr>
            <w:r>
              <w:rPr>
                <w:b w:val="0"/>
                <w:i/>
                <w:sz w:val="20"/>
                <w:lang w:val="en"/>
              </w:rPr>
              <w:t>(Public Key Infrastructure)</w:t>
            </w:r>
          </w:p>
        </w:tc>
        <w:tc>
          <w:tcPr>
            <w:tcW w:w="284" w:type="dxa"/>
          </w:tcPr>
          <w:p w:rsidR="00DA42AE" w:rsidRDefault="007C3D5E">
            <w:pPr>
              <w:pStyle w:val="Sownik-tumaczenie"/>
            </w:pPr>
            <w:r>
              <w:t>–</w:t>
            </w:r>
          </w:p>
        </w:tc>
        <w:tc>
          <w:tcPr>
            <w:tcW w:w="7657" w:type="dxa"/>
          </w:tcPr>
          <w:p w:rsidR="00DA42AE" w:rsidRDefault="007C3D5E">
            <w:pPr>
              <w:pStyle w:val="Sownik-tumaczenie"/>
            </w:pPr>
            <w:r>
              <w:t>Architektura, organizacja, techniki, zasady i procedury, które wspólnie umożliwiają stworzenie i funkcjonowanie systemu kryptograficznego klucza publicznego opartego na certyfikatach.</w:t>
            </w:r>
          </w:p>
        </w:tc>
      </w:tr>
      <w:tr w:rsidR="00DA42AE">
        <w:trPr>
          <w:trHeight w:val="397"/>
        </w:trPr>
        <w:tc>
          <w:tcPr>
            <w:tcW w:w="2263" w:type="dxa"/>
          </w:tcPr>
          <w:p w:rsidR="00DA42AE" w:rsidRDefault="007C3D5E">
            <w:pPr>
              <w:pStyle w:val="Sownik-sowo"/>
            </w:pPr>
            <w:r>
              <w:t>Przesyłka ebXML</w:t>
            </w:r>
          </w:p>
        </w:tc>
        <w:tc>
          <w:tcPr>
            <w:tcW w:w="284" w:type="dxa"/>
          </w:tcPr>
          <w:p w:rsidR="00DA42AE" w:rsidRDefault="007C3D5E">
            <w:pPr>
              <w:pStyle w:val="Sownik-tumaczenie"/>
            </w:pPr>
            <w:r>
              <w:t>–</w:t>
            </w:r>
          </w:p>
        </w:tc>
        <w:tc>
          <w:tcPr>
            <w:tcW w:w="7657" w:type="dxa"/>
          </w:tcPr>
          <w:p w:rsidR="00DA42AE" w:rsidRDefault="007C3D5E">
            <w:pPr>
              <w:pStyle w:val="Sownik-tumaczenie"/>
            </w:pPr>
            <w:r>
              <w:t xml:space="preserve">Zbiór danych przesyłanych pomiędzy aplikacjami nadawcy i odbiorcy w formacie zgodnym ze specyfikacją </w:t>
            </w:r>
            <w:r>
              <w:rPr>
                <w:i/>
              </w:rPr>
              <w:t>ebXML Message Service Specification.</w:t>
            </w:r>
          </w:p>
        </w:tc>
      </w:tr>
      <w:tr w:rsidR="00DA42AE">
        <w:trPr>
          <w:trHeight w:val="397"/>
        </w:trPr>
        <w:tc>
          <w:tcPr>
            <w:tcW w:w="2263" w:type="dxa"/>
          </w:tcPr>
          <w:p w:rsidR="00DA42AE" w:rsidRDefault="007C3D5E">
            <w:pPr>
              <w:pStyle w:val="Sownik-sowo"/>
            </w:pPr>
            <w:r>
              <w:t>ReceivingMSH</w:t>
            </w:r>
          </w:p>
        </w:tc>
        <w:tc>
          <w:tcPr>
            <w:tcW w:w="284" w:type="dxa"/>
          </w:tcPr>
          <w:p w:rsidR="00DA42AE" w:rsidRDefault="007C3D5E">
            <w:pPr>
              <w:pStyle w:val="Sownik-tumaczenie"/>
            </w:pPr>
            <w:r>
              <w:t>–</w:t>
            </w:r>
          </w:p>
        </w:tc>
        <w:tc>
          <w:tcPr>
            <w:tcW w:w="7657" w:type="dxa"/>
          </w:tcPr>
          <w:p w:rsidR="00DA42AE" w:rsidRDefault="007C3D5E">
            <w:pPr>
              <w:pStyle w:val="Sownik-tumaczenie"/>
            </w:pPr>
            <w:r>
              <w:t>Identyfikator MSH odbiorcy przesyłki ebXML.</w:t>
            </w:r>
          </w:p>
        </w:tc>
      </w:tr>
      <w:tr w:rsidR="00DA42AE">
        <w:trPr>
          <w:trHeight w:val="397"/>
        </w:trPr>
        <w:tc>
          <w:tcPr>
            <w:tcW w:w="2263" w:type="dxa"/>
          </w:tcPr>
          <w:p w:rsidR="00DA42AE" w:rsidRDefault="007C3D5E">
            <w:pPr>
              <w:pStyle w:val="Sownik-sowo"/>
            </w:pPr>
            <w:r>
              <w:t>Reliable messaging</w:t>
            </w:r>
          </w:p>
        </w:tc>
        <w:tc>
          <w:tcPr>
            <w:tcW w:w="284" w:type="dxa"/>
          </w:tcPr>
          <w:p w:rsidR="00DA42AE" w:rsidRDefault="007C3D5E">
            <w:pPr>
              <w:pStyle w:val="Sownik-tumaczenie"/>
            </w:pPr>
            <w:r>
              <w:t>–</w:t>
            </w:r>
          </w:p>
        </w:tc>
        <w:tc>
          <w:tcPr>
            <w:tcW w:w="7657" w:type="dxa"/>
          </w:tcPr>
          <w:p w:rsidR="00DA42AE" w:rsidRDefault="007C3D5E">
            <w:pPr>
              <w:pStyle w:val="Sownik-tumaczenie"/>
            </w:pPr>
            <w:r>
              <w:t>Zasady wymiany przesyłek ebXML pomiędzy komunikującymi się MSH (wiarygodna, pewna komunikacja, niezawodne dostarczenie).</w:t>
            </w:r>
          </w:p>
        </w:tc>
      </w:tr>
      <w:tr w:rsidR="00DA42AE">
        <w:trPr>
          <w:trHeight w:val="397"/>
        </w:trPr>
        <w:tc>
          <w:tcPr>
            <w:tcW w:w="2263" w:type="dxa"/>
          </w:tcPr>
          <w:p w:rsidR="00DA42AE" w:rsidRDefault="007C3D5E">
            <w:pPr>
              <w:pStyle w:val="Sownik-sowo"/>
            </w:pPr>
            <w:r>
              <w:t>RSA</w:t>
            </w:r>
          </w:p>
        </w:tc>
        <w:tc>
          <w:tcPr>
            <w:tcW w:w="284" w:type="dxa"/>
          </w:tcPr>
          <w:p w:rsidR="00DA42AE" w:rsidRDefault="007C3D5E">
            <w:pPr>
              <w:pStyle w:val="Sownik-tumaczenie"/>
            </w:pPr>
            <w:r>
              <w:t>–</w:t>
            </w:r>
          </w:p>
        </w:tc>
        <w:tc>
          <w:tcPr>
            <w:tcW w:w="7657" w:type="dxa"/>
          </w:tcPr>
          <w:p w:rsidR="00DA42AE" w:rsidRDefault="007C3D5E">
            <w:pPr>
              <w:pStyle w:val="Sownik-tumaczenie"/>
            </w:pPr>
            <w:r>
              <w:t>System kryptografii klucza publicznego opracowany przez Rivesta, Shamira i Adlemana.</w:t>
            </w:r>
          </w:p>
        </w:tc>
      </w:tr>
      <w:tr w:rsidR="00DA42AE">
        <w:trPr>
          <w:trHeight w:val="397"/>
        </w:trPr>
        <w:tc>
          <w:tcPr>
            <w:tcW w:w="2263" w:type="dxa"/>
          </w:tcPr>
          <w:p w:rsidR="00DA42AE" w:rsidRDefault="007C3D5E">
            <w:pPr>
              <w:pStyle w:val="Sownik-sowo"/>
            </w:pPr>
            <w:bookmarkStart w:id="2" w:name="_Toc19062709"/>
            <w:r>
              <w:t>Retries</w:t>
            </w:r>
            <w:bookmarkEnd w:id="2"/>
          </w:p>
        </w:tc>
        <w:tc>
          <w:tcPr>
            <w:tcW w:w="284" w:type="dxa"/>
          </w:tcPr>
          <w:p w:rsidR="00DA42AE" w:rsidRDefault="007C3D5E">
            <w:pPr>
              <w:pStyle w:val="Sownik-tumaczenie"/>
            </w:pPr>
            <w:r>
              <w:t>–</w:t>
            </w:r>
          </w:p>
        </w:tc>
        <w:tc>
          <w:tcPr>
            <w:tcW w:w="7657" w:type="dxa"/>
          </w:tcPr>
          <w:p w:rsidR="00DA42AE" w:rsidRDefault="007C3D5E">
            <w:pPr>
              <w:pStyle w:val="Sownik-tumaczenie"/>
            </w:pPr>
            <w:r>
              <w:t xml:space="preserve">Parametr wymiany danych definiowany w CPA, określa maksymalną liczbę kolejnych powtórzeń wysłania przesyłek ebXML, którego odbiór nie został potwierdzony. </w:t>
            </w:r>
          </w:p>
        </w:tc>
      </w:tr>
      <w:tr w:rsidR="00DA42AE">
        <w:trPr>
          <w:trHeight w:val="397"/>
        </w:trPr>
        <w:tc>
          <w:tcPr>
            <w:tcW w:w="2263" w:type="dxa"/>
          </w:tcPr>
          <w:p w:rsidR="00DA42AE" w:rsidRDefault="007C3D5E">
            <w:pPr>
              <w:pStyle w:val="Sownik-sowo"/>
            </w:pPr>
            <w:bookmarkStart w:id="3" w:name="_Toc19062710"/>
            <w:r>
              <w:t>RetryInterval</w:t>
            </w:r>
            <w:bookmarkEnd w:id="3"/>
          </w:p>
        </w:tc>
        <w:tc>
          <w:tcPr>
            <w:tcW w:w="284" w:type="dxa"/>
          </w:tcPr>
          <w:p w:rsidR="00DA42AE" w:rsidRDefault="007C3D5E">
            <w:pPr>
              <w:pStyle w:val="Sownik-tumaczenie"/>
            </w:pPr>
            <w:r>
              <w:t>–</w:t>
            </w:r>
          </w:p>
        </w:tc>
        <w:tc>
          <w:tcPr>
            <w:tcW w:w="7657" w:type="dxa"/>
          </w:tcPr>
          <w:p w:rsidR="00DA42AE" w:rsidRDefault="007C3D5E">
            <w:pPr>
              <w:pStyle w:val="Sownik-tumaczenie"/>
            </w:pPr>
            <w:r>
              <w:t>Parametr wymiany danych definiowany w CPA, określa maksymalny przedział czasu pomiędzy  powtórnie wysłanymi przesyłkami ebXML.</w:t>
            </w:r>
          </w:p>
        </w:tc>
      </w:tr>
      <w:tr w:rsidR="00DA42AE">
        <w:trPr>
          <w:trHeight w:val="397"/>
        </w:trPr>
        <w:tc>
          <w:tcPr>
            <w:tcW w:w="2263" w:type="dxa"/>
          </w:tcPr>
          <w:p w:rsidR="00DA42AE" w:rsidRDefault="007C3D5E">
            <w:pPr>
              <w:pStyle w:val="Sownik-sowo"/>
            </w:pPr>
            <w:r>
              <w:t>SendingMSH</w:t>
            </w:r>
          </w:p>
        </w:tc>
        <w:tc>
          <w:tcPr>
            <w:tcW w:w="284" w:type="dxa"/>
          </w:tcPr>
          <w:p w:rsidR="00DA42AE" w:rsidRDefault="007C3D5E">
            <w:pPr>
              <w:pStyle w:val="Sownik-tumaczenie"/>
            </w:pPr>
            <w:r>
              <w:t>–</w:t>
            </w:r>
          </w:p>
        </w:tc>
        <w:tc>
          <w:tcPr>
            <w:tcW w:w="7657" w:type="dxa"/>
          </w:tcPr>
          <w:p w:rsidR="00DA42AE" w:rsidRDefault="007C3D5E">
            <w:pPr>
              <w:pStyle w:val="Sownik-tumaczenie"/>
            </w:pPr>
            <w:r>
              <w:t>Identyfikator MSH nadawcy przesyłki ebXML.</w:t>
            </w:r>
          </w:p>
        </w:tc>
      </w:tr>
      <w:tr w:rsidR="00DA42AE">
        <w:trPr>
          <w:trHeight w:val="397"/>
        </w:trPr>
        <w:tc>
          <w:tcPr>
            <w:tcW w:w="2263" w:type="dxa"/>
          </w:tcPr>
          <w:p w:rsidR="00DA42AE" w:rsidRDefault="007C3D5E">
            <w:pPr>
              <w:pStyle w:val="Sownik-sowo"/>
            </w:pPr>
            <w:r>
              <w:t>SHA-1</w:t>
            </w:r>
          </w:p>
        </w:tc>
        <w:tc>
          <w:tcPr>
            <w:tcW w:w="284" w:type="dxa"/>
          </w:tcPr>
          <w:p w:rsidR="00DA42AE" w:rsidRDefault="007C3D5E">
            <w:pPr>
              <w:pStyle w:val="Sownik-tumaczenie"/>
            </w:pPr>
            <w:r>
              <w:t>–</w:t>
            </w:r>
          </w:p>
        </w:tc>
        <w:tc>
          <w:tcPr>
            <w:tcW w:w="7657" w:type="dxa"/>
          </w:tcPr>
          <w:p w:rsidR="00DA42AE" w:rsidRDefault="007C3D5E">
            <w:pPr>
              <w:pStyle w:val="Sownik-tumaczenie"/>
            </w:pPr>
            <w:r>
              <w:t>Algorytm funkcji skrótu.</w:t>
            </w:r>
          </w:p>
        </w:tc>
      </w:tr>
      <w:tr w:rsidR="00DA42AE">
        <w:trPr>
          <w:trHeight w:val="397"/>
        </w:trPr>
        <w:tc>
          <w:tcPr>
            <w:tcW w:w="2263" w:type="dxa"/>
          </w:tcPr>
          <w:p w:rsidR="00DA42AE" w:rsidRDefault="007C3D5E">
            <w:pPr>
              <w:pStyle w:val="Sownik-sowo"/>
              <w:rPr>
                <w:lang w:val="en"/>
              </w:rPr>
            </w:pPr>
            <w:r>
              <w:rPr>
                <w:lang w:val="en"/>
              </w:rPr>
              <w:t>S/MIME</w:t>
            </w:r>
          </w:p>
          <w:p w:rsidR="00DA42AE" w:rsidRDefault="007C3D5E">
            <w:pPr>
              <w:pStyle w:val="Sownik-sowo"/>
              <w:rPr>
                <w:lang w:val="en"/>
              </w:rPr>
            </w:pPr>
            <w:r>
              <w:rPr>
                <w:b w:val="0"/>
                <w:i/>
                <w:sz w:val="20"/>
                <w:lang w:val="en"/>
              </w:rPr>
              <w:t>(Secure Multipurpose Internet Mail Extensions)</w:t>
            </w:r>
          </w:p>
        </w:tc>
        <w:tc>
          <w:tcPr>
            <w:tcW w:w="284" w:type="dxa"/>
          </w:tcPr>
          <w:p w:rsidR="00DA42AE" w:rsidRDefault="007C3D5E">
            <w:pPr>
              <w:pStyle w:val="Sownik-tumaczenie"/>
            </w:pPr>
            <w:r>
              <w:t>–</w:t>
            </w:r>
          </w:p>
        </w:tc>
        <w:tc>
          <w:tcPr>
            <w:tcW w:w="7657" w:type="dxa"/>
          </w:tcPr>
          <w:p w:rsidR="00DA42AE" w:rsidRDefault="007C3D5E">
            <w:pPr>
              <w:pStyle w:val="Sownik-tumaczenie"/>
            </w:pPr>
            <w:r>
              <w:t>Standard zabezpieczania sformatowanych komunikatów pocztowych.</w:t>
            </w:r>
          </w:p>
          <w:p w:rsidR="00DA42AE" w:rsidRDefault="00A2360B">
            <w:pPr>
              <w:pStyle w:val="Sownik-tumaczenie"/>
            </w:pPr>
            <w:hyperlink r:id="rId24" w:history="1">
              <w:r w:rsidR="007C3D5E">
                <w:rPr>
                  <w:rStyle w:val="Hipercze"/>
                </w:rPr>
                <w:t>http://www.ietf.org/rfc/rfc2206.txt</w:t>
              </w:r>
            </w:hyperlink>
          </w:p>
        </w:tc>
      </w:tr>
      <w:tr w:rsidR="00DA42AE">
        <w:trPr>
          <w:trHeight w:val="397"/>
        </w:trPr>
        <w:tc>
          <w:tcPr>
            <w:tcW w:w="2263" w:type="dxa"/>
          </w:tcPr>
          <w:p w:rsidR="00DA42AE" w:rsidRDefault="007C3D5E">
            <w:pPr>
              <w:pStyle w:val="Sownik-sowo"/>
              <w:rPr>
                <w:lang w:val="en"/>
              </w:rPr>
            </w:pPr>
            <w:r>
              <w:rPr>
                <w:lang w:val="en"/>
              </w:rPr>
              <w:t>SOAP</w:t>
            </w:r>
          </w:p>
          <w:p w:rsidR="00DA42AE" w:rsidRDefault="007C3D5E">
            <w:pPr>
              <w:pStyle w:val="Sownik-sowo"/>
              <w:rPr>
                <w:lang w:val="en"/>
              </w:rPr>
            </w:pPr>
            <w:r>
              <w:rPr>
                <w:b w:val="0"/>
                <w:i/>
                <w:sz w:val="20"/>
                <w:lang w:val="en"/>
              </w:rPr>
              <w:t>(Simple object Access Protocol)</w:t>
            </w:r>
          </w:p>
        </w:tc>
        <w:tc>
          <w:tcPr>
            <w:tcW w:w="284" w:type="dxa"/>
          </w:tcPr>
          <w:p w:rsidR="00DA42AE" w:rsidRDefault="007C3D5E">
            <w:pPr>
              <w:pStyle w:val="Sownik-tumaczenie"/>
            </w:pPr>
            <w:r>
              <w:t>–</w:t>
            </w:r>
          </w:p>
        </w:tc>
        <w:tc>
          <w:tcPr>
            <w:tcW w:w="7657" w:type="dxa"/>
          </w:tcPr>
          <w:p w:rsidR="00DA42AE" w:rsidRDefault="007C3D5E">
            <w:pPr>
              <w:pStyle w:val="Sownik-tumaczenie"/>
            </w:pPr>
            <w:r>
              <w:t xml:space="preserve">Protokół  wymiany danych w standardzie XML. </w:t>
            </w:r>
          </w:p>
          <w:p w:rsidR="00DA42AE" w:rsidRDefault="00A2360B">
            <w:pPr>
              <w:pStyle w:val="Sownik-tumaczenie"/>
              <w:rPr>
                <w:rStyle w:val="Hipercze"/>
              </w:rPr>
            </w:pPr>
            <w:hyperlink r:id="rId25" w:history="1">
              <w:r w:rsidR="007C3D5E">
                <w:rPr>
                  <w:rStyle w:val="Hipercze"/>
                </w:rPr>
                <w:t>http://www.w3.org/TR/SOAP</w:t>
              </w:r>
            </w:hyperlink>
          </w:p>
        </w:tc>
      </w:tr>
      <w:tr w:rsidR="00DA42AE">
        <w:trPr>
          <w:trHeight w:val="397"/>
        </w:trPr>
        <w:tc>
          <w:tcPr>
            <w:tcW w:w="2263" w:type="dxa"/>
          </w:tcPr>
          <w:p w:rsidR="00DA42AE" w:rsidRDefault="007C3D5E">
            <w:pPr>
              <w:pStyle w:val="Sownik-sowo"/>
              <w:rPr>
                <w:lang w:val="en"/>
              </w:rPr>
            </w:pPr>
            <w:r>
              <w:rPr>
                <w:lang w:val="en"/>
              </w:rPr>
              <w:t>SPKI</w:t>
            </w:r>
          </w:p>
          <w:p w:rsidR="00DA42AE" w:rsidRDefault="007C3D5E">
            <w:pPr>
              <w:pStyle w:val="Sownik-sowo"/>
              <w:rPr>
                <w:lang w:val="en"/>
              </w:rPr>
            </w:pPr>
            <w:r>
              <w:rPr>
                <w:b w:val="0"/>
                <w:i/>
                <w:sz w:val="20"/>
                <w:lang w:val="en"/>
              </w:rPr>
              <w:t>(Simple Public Key Infrastructure)</w:t>
            </w:r>
          </w:p>
        </w:tc>
        <w:tc>
          <w:tcPr>
            <w:tcW w:w="284" w:type="dxa"/>
          </w:tcPr>
          <w:p w:rsidR="00DA42AE" w:rsidRDefault="007C3D5E">
            <w:pPr>
              <w:pStyle w:val="Sownik-tumaczenie"/>
            </w:pPr>
            <w:r>
              <w:t>–</w:t>
            </w:r>
          </w:p>
        </w:tc>
        <w:tc>
          <w:tcPr>
            <w:tcW w:w="7657" w:type="dxa"/>
          </w:tcPr>
          <w:p w:rsidR="00DA42AE" w:rsidRDefault="007C3D5E">
            <w:pPr>
              <w:pStyle w:val="Sownik-tumaczenie"/>
            </w:pPr>
            <w:r>
              <w:t>Specyfikacja opracowana przez IETF, obejmująca formaty i protokoły stosowane w ramach uproszczonej infrastruktury klucza publicznego.</w:t>
            </w:r>
          </w:p>
          <w:p w:rsidR="00DA42AE" w:rsidRDefault="00A2360B">
            <w:pPr>
              <w:pStyle w:val="Sownik-tumaczenie"/>
            </w:pPr>
            <w:hyperlink r:id="rId26" w:history="1">
              <w:r w:rsidR="007C3D5E">
                <w:rPr>
                  <w:rStyle w:val="Hipercze"/>
                </w:rPr>
                <w:t>http://www.ietf.org/html.charters/spki-charter.html</w:t>
              </w:r>
            </w:hyperlink>
          </w:p>
        </w:tc>
      </w:tr>
      <w:tr w:rsidR="00DA42AE">
        <w:trPr>
          <w:trHeight w:val="397"/>
        </w:trPr>
        <w:tc>
          <w:tcPr>
            <w:tcW w:w="2263" w:type="dxa"/>
          </w:tcPr>
          <w:p w:rsidR="00DA42AE" w:rsidRDefault="007C3D5E">
            <w:pPr>
              <w:pStyle w:val="Sownik-sowo"/>
              <w:rPr>
                <w:lang w:val="en"/>
              </w:rPr>
            </w:pPr>
            <w:r>
              <w:rPr>
                <w:lang w:val="en"/>
              </w:rPr>
              <w:t>SSL</w:t>
            </w:r>
          </w:p>
          <w:p w:rsidR="00DA42AE" w:rsidRDefault="007C3D5E">
            <w:pPr>
              <w:pStyle w:val="Sownik-sowo"/>
              <w:rPr>
                <w:lang w:val="en"/>
              </w:rPr>
            </w:pPr>
            <w:r>
              <w:rPr>
                <w:b w:val="0"/>
                <w:i/>
                <w:sz w:val="20"/>
                <w:lang w:val="en"/>
              </w:rPr>
              <w:t>(Secure Socket Layer)</w:t>
            </w:r>
          </w:p>
        </w:tc>
        <w:tc>
          <w:tcPr>
            <w:tcW w:w="284" w:type="dxa"/>
          </w:tcPr>
          <w:p w:rsidR="00DA42AE" w:rsidRDefault="007C3D5E">
            <w:pPr>
              <w:pStyle w:val="Sownik-tumaczenie"/>
            </w:pPr>
            <w:r>
              <w:t>–</w:t>
            </w:r>
          </w:p>
        </w:tc>
        <w:tc>
          <w:tcPr>
            <w:tcW w:w="7657" w:type="dxa"/>
          </w:tcPr>
          <w:p w:rsidR="00DA42AE" w:rsidRDefault="007C3D5E">
            <w:pPr>
              <w:pStyle w:val="Sownik-tumaczenie"/>
            </w:pPr>
            <w:r>
              <w:t xml:space="preserve">Protokół warstwy transportowej sieci, zapewniający poufność danych autoryzacje i </w:t>
            </w:r>
            <w:r>
              <w:lastRenderedPageBreak/>
              <w:t>uwierzytelnienie.</w:t>
            </w:r>
          </w:p>
          <w:p w:rsidR="00DA42AE" w:rsidRDefault="00A2360B">
            <w:pPr>
              <w:pStyle w:val="Sownik-tumaczenie"/>
              <w:rPr>
                <w:rStyle w:val="Hipercze"/>
              </w:rPr>
            </w:pPr>
            <w:hyperlink r:id="rId27" w:history="1">
              <w:r w:rsidR="007C3D5E">
                <w:rPr>
                  <w:rStyle w:val="Hipercze"/>
                </w:rPr>
                <w:t>http://wp.netscape.com/eng/ssl3/draft302.txt</w:t>
              </w:r>
            </w:hyperlink>
          </w:p>
        </w:tc>
      </w:tr>
      <w:tr w:rsidR="00DA42AE">
        <w:trPr>
          <w:trHeight w:val="397"/>
        </w:trPr>
        <w:tc>
          <w:tcPr>
            <w:tcW w:w="2263" w:type="dxa"/>
          </w:tcPr>
          <w:p w:rsidR="00DA42AE" w:rsidRDefault="007C3D5E">
            <w:pPr>
              <w:pStyle w:val="Sownik-sowo"/>
            </w:pPr>
            <w:r>
              <w:lastRenderedPageBreak/>
              <w:t>SyncReplyMode</w:t>
            </w:r>
          </w:p>
        </w:tc>
        <w:tc>
          <w:tcPr>
            <w:tcW w:w="284" w:type="dxa"/>
          </w:tcPr>
          <w:p w:rsidR="00DA42AE" w:rsidRDefault="007C3D5E">
            <w:pPr>
              <w:pStyle w:val="Sownik-tumaczenie"/>
            </w:pPr>
            <w:r>
              <w:t>–</w:t>
            </w:r>
          </w:p>
        </w:tc>
        <w:tc>
          <w:tcPr>
            <w:tcW w:w="7657" w:type="dxa"/>
          </w:tcPr>
          <w:p w:rsidR="00DA42AE" w:rsidRDefault="007C3D5E">
            <w:pPr>
              <w:pStyle w:val="Sownik-tumaczenie"/>
            </w:pPr>
            <w:r>
              <w:t>Parametr CPA określający rodzaj przesyłek ebXML przekazywanych w synchronicznej wymianie danych.</w:t>
            </w:r>
          </w:p>
        </w:tc>
      </w:tr>
      <w:tr w:rsidR="00DA42AE">
        <w:trPr>
          <w:trHeight w:val="397"/>
        </w:trPr>
        <w:tc>
          <w:tcPr>
            <w:tcW w:w="2263" w:type="dxa"/>
          </w:tcPr>
          <w:p w:rsidR="00DA42AE" w:rsidRDefault="007C3D5E">
            <w:pPr>
              <w:pStyle w:val="Sownik-sowo"/>
            </w:pPr>
            <w:bookmarkStart w:id="4" w:name="_Toc19062711"/>
            <w:r>
              <w:t>TimeToLive</w:t>
            </w:r>
            <w:bookmarkEnd w:id="4"/>
          </w:p>
        </w:tc>
        <w:tc>
          <w:tcPr>
            <w:tcW w:w="284" w:type="dxa"/>
          </w:tcPr>
          <w:p w:rsidR="00DA42AE" w:rsidRDefault="007C3D5E">
            <w:pPr>
              <w:pStyle w:val="Sownik-tumaczenie"/>
            </w:pPr>
            <w:r>
              <w:t>–</w:t>
            </w:r>
          </w:p>
        </w:tc>
        <w:tc>
          <w:tcPr>
            <w:tcW w:w="7657" w:type="dxa"/>
          </w:tcPr>
          <w:p w:rsidR="00DA42AE" w:rsidRDefault="007C3D5E">
            <w:pPr>
              <w:pStyle w:val="Sownik-tumaczenie"/>
            </w:pPr>
            <w:r>
              <w:t xml:space="preserve">Element XML w strukturze koperty ebXML określający maksymalny czas  przesłania przesyłki ebXML. </w:t>
            </w:r>
          </w:p>
        </w:tc>
      </w:tr>
      <w:tr w:rsidR="00DA42AE">
        <w:trPr>
          <w:trHeight w:val="397"/>
        </w:trPr>
        <w:tc>
          <w:tcPr>
            <w:tcW w:w="2263" w:type="dxa"/>
          </w:tcPr>
          <w:p w:rsidR="00DA42AE" w:rsidRDefault="007C3D5E">
            <w:pPr>
              <w:pStyle w:val="Sownik-sowo"/>
              <w:rPr>
                <w:lang w:val="en"/>
              </w:rPr>
            </w:pPr>
            <w:r>
              <w:rPr>
                <w:lang w:val="en"/>
              </w:rPr>
              <w:t>TLS</w:t>
            </w:r>
          </w:p>
          <w:p w:rsidR="00DA42AE" w:rsidRDefault="007C3D5E">
            <w:pPr>
              <w:pStyle w:val="Sownik-sowo"/>
              <w:rPr>
                <w:lang w:val="en"/>
              </w:rPr>
            </w:pPr>
            <w:r>
              <w:rPr>
                <w:b w:val="0"/>
                <w:i/>
                <w:sz w:val="20"/>
                <w:lang w:val="en"/>
              </w:rPr>
              <w:t>(Transport Layer Security)</w:t>
            </w:r>
          </w:p>
        </w:tc>
        <w:tc>
          <w:tcPr>
            <w:tcW w:w="284" w:type="dxa"/>
          </w:tcPr>
          <w:p w:rsidR="00DA42AE" w:rsidRDefault="007C3D5E">
            <w:pPr>
              <w:pStyle w:val="Sownik-tumaczenie"/>
            </w:pPr>
            <w:r>
              <w:t>–</w:t>
            </w:r>
          </w:p>
        </w:tc>
        <w:tc>
          <w:tcPr>
            <w:tcW w:w="7657" w:type="dxa"/>
          </w:tcPr>
          <w:p w:rsidR="00DA42AE" w:rsidRDefault="007C3D5E">
            <w:pPr>
              <w:pStyle w:val="Sownik-tumaczenie"/>
            </w:pPr>
            <w:r>
              <w:t>Protokół warstwy transportowej sieci, zapewniający autoryzacje i poufność danych, wstecznie kompatybilny z SSL.</w:t>
            </w:r>
          </w:p>
          <w:p w:rsidR="00DA42AE" w:rsidRDefault="00A2360B">
            <w:pPr>
              <w:pStyle w:val="Sownik-tumaczenie"/>
            </w:pPr>
            <w:hyperlink r:id="rId28" w:history="1">
              <w:r w:rsidR="007C3D5E">
                <w:rPr>
                  <w:rStyle w:val="Hipercze"/>
                </w:rPr>
                <w:t>http://www.ietf.org/rfc/rfc2246.txt</w:t>
              </w:r>
            </w:hyperlink>
          </w:p>
        </w:tc>
      </w:tr>
      <w:tr w:rsidR="00DA42AE">
        <w:trPr>
          <w:trHeight w:val="397"/>
        </w:trPr>
        <w:tc>
          <w:tcPr>
            <w:tcW w:w="2263" w:type="dxa"/>
          </w:tcPr>
          <w:p w:rsidR="00DA42AE" w:rsidRDefault="007C3D5E">
            <w:pPr>
              <w:pStyle w:val="Sownik-sowo"/>
            </w:pPr>
            <w:r>
              <w:t>ToPartyMSH</w:t>
            </w:r>
          </w:p>
        </w:tc>
        <w:tc>
          <w:tcPr>
            <w:tcW w:w="284" w:type="dxa"/>
          </w:tcPr>
          <w:p w:rsidR="00DA42AE" w:rsidRDefault="007C3D5E">
            <w:pPr>
              <w:pStyle w:val="Sownik-tumaczenie"/>
            </w:pPr>
            <w:r>
              <w:t>–</w:t>
            </w:r>
          </w:p>
        </w:tc>
        <w:tc>
          <w:tcPr>
            <w:tcW w:w="7657" w:type="dxa"/>
          </w:tcPr>
          <w:p w:rsidR="00DA42AE" w:rsidRDefault="007C3D5E">
            <w:pPr>
              <w:pStyle w:val="Sownik-tumaczenie"/>
            </w:pPr>
            <w:r>
              <w:t>Identyfikator MSH  końcowego odbiorcy przesyłki ebXML.</w:t>
            </w:r>
          </w:p>
        </w:tc>
      </w:tr>
      <w:tr w:rsidR="00DA42AE">
        <w:trPr>
          <w:trHeight w:val="397"/>
        </w:trPr>
        <w:tc>
          <w:tcPr>
            <w:tcW w:w="2263" w:type="dxa"/>
          </w:tcPr>
          <w:p w:rsidR="00DA42AE" w:rsidRDefault="007C3D5E">
            <w:pPr>
              <w:pStyle w:val="Sownik-sowo"/>
              <w:rPr>
                <w:lang w:val="en"/>
              </w:rPr>
            </w:pPr>
            <w:r>
              <w:rPr>
                <w:lang w:val="en"/>
              </w:rPr>
              <w:t>URI</w:t>
            </w:r>
          </w:p>
          <w:p w:rsidR="00DA42AE" w:rsidRDefault="007C3D5E">
            <w:pPr>
              <w:pStyle w:val="Sownik-sowo"/>
              <w:rPr>
                <w:lang w:val="en"/>
              </w:rPr>
            </w:pPr>
            <w:r>
              <w:rPr>
                <w:b w:val="0"/>
                <w:i/>
                <w:sz w:val="20"/>
                <w:lang w:val="en"/>
              </w:rPr>
              <w:t>(Uniform Resource Identifiers)</w:t>
            </w:r>
          </w:p>
        </w:tc>
        <w:tc>
          <w:tcPr>
            <w:tcW w:w="284" w:type="dxa"/>
          </w:tcPr>
          <w:p w:rsidR="00DA42AE" w:rsidRDefault="007C3D5E">
            <w:pPr>
              <w:pStyle w:val="Sownik-tumaczenie"/>
            </w:pPr>
            <w:r>
              <w:t>–</w:t>
            </w:r>
          </w:p>
        </w:tc>
        <w:tc>
          <w:tcPr>
            <w:tcW w:w="7657" w:type="dxa"/>
          </w:tcPr>
          <w:p w:rsidR="00DA42AE" w:rsidRDefault="007C3D5E">
            <w:pPr>
              <w:pStyle w:val="Sownik-tumaczenie"/>
            </w:pPr>
            <w:r>
              <w:t>Standard  formatowania identyfikatorów zasobów.</w:t>
            </w:r>
          </w:p>
          <w:p w:rsidR="00DA42AE" w:rsidRDefault="00A2360B">
            <w:pPr>
              <w:pStyle w:val="Sownik-tumaczenie"/>
            </w:pPr>
            <w:hyperlink r:id="rId29" w:history="1">
              <w:r w:rsidR="007C3D5E">
                <w:rPr>
                  <w:rStyle w:val="Hipercze"/>
                </w:rPr>
                <w:t>http://www.ietf.org/rfc/rfc2396.txt</w:t>
              </w:r>
            </w:hyperlink>
          </w:p>
          <w:p w:rsidR="00DA42AE" w:rsidRDefault="00DA42AE">
            <w:pPr>
              <w:pStyle w:val="Sownik-tumaczenie"/>
            </w:pPr>
          </w:p>
        </w:tc>
      </w:tr>
      <w:tr w:rsidR="00DA42AE">
        <w:trPr>
          <w:trHeight w:val="397"/>
        </w:trPr>
        <w:tc>
          <w:tcPr>
            <w:tcW w:w="2263" w:type="dxa"/>
          </w:tcPr>
          <w:p w:rsidR="00DA42AE" w:rsidRDefault="007C3D5E">
            <w:pPr>
              <w:pStyle w:val="Sownik-sowo"/>
              <w:rPr>
                <w:lang w:val="en"/>
              </w:rPr>
            </w:pPr>
            <w:r>
              <w:rPr>
                <w:lang w:val="en"/>
              </w:rPr>
              <w:t xml:space="preserve">UTC </w:t>
            </w:r>
          </w:p>
          <w:p w:rsidR="00DA42AE" w:rsidRDefault="007C3D5E">
            <w:pPr>
              <w:pStyle w:val="Sownik-sowo"/>
              <w:rPr>
                <w:lang w:val="en"/>
              </w:rPr>
            </w:pPr>
            <w:r>
              <w:rPr>
                <w:b w:val="0"/>
                <w:i/>
                <w:sz w:val="20"/>
                <w:lang w:val="en"/>
              </w:rPr>
              <w:t>(Universal Coordinated Time)</w:t>
            </w:r>
          </w:p>
        </w:tc>
        <w:tc>
          <w:tcPr>
            <w:tcW w:w="284" w:type="dxa"/>
          </w:tcPr>
          <w:p w:rsidR="00DA42AE" w:rsidRDefault="007C3D5E">
            <w:pPr>
              <w:pStyle w:val="Sownik-tumaczenie"/>
            </w:pPr>
            <w:r>
              <w:t>–</w:t>
            </w:r>
          </w:p>
        </w:tc>
        <w:tc>
          <w:tcPr>
            <w:tcW w:w="7657" w:type="dxa"/>
          </w:tcPr>
          <w:p w:rsidR="00DA42AE" w:rsidRDefault="007C3D5E">
            <w:pPr>
              <w:pStyle w:val="Sownik-tumaczenie"/>
            </w:pPr>
            <w:r>
              <w:t>Czas uniwersalny, który minął od północy (00:00) 1 stycznia 1970 roku czasu GMT.</w:t>
            </w:r>
          </w:p>
        </w:tc>
      </w:tr>
      <w:tr w:rsidR="00DA42AE">
        <w:trPr>
          <w:trHeight w:val="397"/>
        </w:trPr>
        <w:tc>
          <w:tcPr>
            <w:tcW w:w="2263" w:type="dxa"/>
          </w:tcPr>
          <w:p w:rsidR="00DA42AE" w:rsidRDefault="007C3D5E">
            <w:pPr>
              <w:pStyle w:val="Sownik-sowo"/>
            </w:pPr>
            <w:r>
              <w:t>UTF-8</w:t>
            </w:r>
          </w:p>
        </w:tc>
        <w:tc>
          <w:tcPr>
            <w:tcW w:w="284" w:type="dxa"/>
          </w:tcPr>
          <w:p w:rsidR="00DA42AE" w:rsidRDefault="007C3D5E">
            <w:pPr>
              <w:pStyle w:val="Sownik-tumaczenie"/>
            </w:pPr>
            <w:r>
              <w:t>–</w:t>
            </w:r>
          </w:p>
        </w:tc>
        <w:tc>
          <w:tcPr>
            <w:tcW w:w="7657" w:type="dxa"/>
          </w:tcPr>
          <w:p w:rsidR="00DA42AE" w:rsidRDefault="007C3D5E">
            <w:pPr>
              <w:pStyle w:val="Sownik-tumaczenie"/>
            </w:pPr>
            <w:r>
              <w:t>Międzynarodowy standard kodowanie znaków.</w:t>
            </w:r>
          </w:p>
          <w:p w:rsidR="00DA42AE" w:rsidRDefault="00A2360B">
            <w:pPr>
              <w:pStyle w:val="Sownik-tumaczenie"/>
            </w:pPr>
            <w:hyperlink r:id="rId30" w:history="1">
              <w:r w:rsidR="007C3D5E">
                <w:rPr>
                  <w:rStyle w:val="Hipercze"/>
                </w:rPr>
                <w:t>http://www.ietf.org/rfc/rfc2279.txt</w:t>
              </w:r>
            </w:hyperlink>
          </w:p>
        </w:tc>
      </w:tr>
      <w:tr w:rsidR="00DA42AE">
        <w:trPr>
          <w:trHeight w:val="397"/>
        </w:trPr>
        <w:tc>
          <w:tcPr>
            <w:tcW w:w="2263" w:type="dxa"/>
          </w:tcPr>
          <w:p w:rsidR="00DA42AE" w:rsidRDefault="007C3D5E">
            <w:pPr>
              <w:pStyle w:val="Sownik-sowo"/>
            </w:pPr>
            <w:r>
              <w:t>Uwierzytelnienie</w:t>
            </w:r>
          </w:p>
          <w:p w:rsidR="00DA42AE" w:rsidRDefault="007C3D5E">
            <w:pPr>
              <w:pStyle w:val="Sownik-sowo"/>
            </w:pPr>
            <w:r>
              <w:rPr>
                <w:b w:val="0"/>
                <w:i/>
                <w:sz w:val="20"/>
              </w:rPr>
              <w:t>(Authentication)</w:t>
            </w:r>
          </w:p>
        </w:tc>
        <w:tc>
          <w:tcPr>
            <w:tcW w:w="284" w:type="dxa"/>
          </w:tcPr>
          <w:p w:rsidR="00DA42AE" w:rsidRDefault="007C3D5E">
            <w:pPr>
              <w:pStyle w:val="Sownik-tumaczenie"/>
            </w:pPr>
            <w:r>
              <w:t>–</w:t>
            </w:r>
          </w:p>
        </w:tc>
        <w:tc>
          <w:tcPr>
            <w:tcW w:w="7657" w:type="dxa"/>
          </w:tcPr>
          <w:p w:rsidR="00DA42AE" w:rsidRDefault="007C3D5E">
            <w:pPr>
              <w:pStyle w:val="Sownik-tumaczenie"/>
            </w:pPr>
            <w:r>
              <w:t>Proces potwierdzenia tożsamości podmiotu lub integralności danych. Uwierzytelnienie wiadomości obejmuje ustalenie jej nadawcy i sprawdzenie, czy wiadomość nie została zmodyfikowana lub zastąpiona inną w czasie przesyłania.</w:t>
            </w:r>
          </w:p>
        </w:tc>
      </w:tr>
      <w:tr w:rsidR="00DA42AE">
        <w:trPr>
          <w:trHeight w:val="397"/>
        </w:trPr>
        <w:tc>
          <w:tcPr>
            <w:tcW w:w="2263" w:type="dxa"/>
          </w:tcPr>
          <w:p w:rsidR="00DA42AE" w:rsidRDefault="007C3D5E">
            <w:pPr>
              <w:pStyle w:val="Sownik-sowo"/>
            </w:pPr>
            <w:r>
              <w:t>Walidacja XML</w:t>
            </w:r>
          </w:p>
        </w:tc>
        <w:tc>
          <w:tcPr>
            <w:tcW w:w="284" w:type="dxa"/>
          </w:tcPr>
          <w:p w:rsidR="00DA42AE" w:rsidRDefault="007C3D5E">
            <w:pPr>
              <w:pStyle w:val="Sownik-tumaczenie"/>
            </w:pPr>
            <w:r>
              <w:t>–</w:t>
            </w:r>
          </w:p>
        </w:tc>
        <w:tc>
          <w:tcPr>
            <w:tcW w:w="7657" w:type="dxa"/>
          </w:tcPr>
          <w:p w:rsidR="00DA42AE" w:rsidRDefault="007C3D5E">
            <w:pPr>
              <w:pStyle w:val="Sownik-tumaczenie"/>
            </w:pPr>
            <w:r>
              <w:t xml:space="preserve">Proces sprawdzenia zgodności struktury i zawartości dokumentu XML z przypisaną XML Schema lub DTD. </w:t>
            </w:r>
          </w:p>
        </w:tc>
      </w:tr>
      <w:tr w:rsidR="00DA42AE">
        <w:trPr>
          <w:trHeight w:val="397"/>
        </w:trPr>
        <w:tc>
          <w:tcPr>
            <w:tcW w:w="2263" w:type="dxa"/>
          </w:tcPr>
          <w:p w:rsidR="00DA42AE" w:rsidRDefault="007C3D5E">
            <w:pPr>
              <w:pStyle w:val="Sownik-sowo"/>
            </w:pPr>
            <w:r>
              <w:t>X509v3</w:t>
            </w:r>
          </w:p>
        </w:tc>
        <w:tc>
          <w:tcPr>
            <w:tcW w:w="284" w:type="dxa"/>
          </w:tcPr>
          <w:p w:rsidR="00DA42AE" w:rsidRDefault="007C3D5E">
            <w:pPr>
              <w:pStyle w:val="Sownik-tumaczenie"/>
            </w:pPr>
            <w:r>
              <w:t>–</w:t>
            </w:r>
          </w:p>
        </w:tc>
        <w:tc>
          <w:tcPr>
            <w:tcW w:w="7657" w:type="dxa"/>
          </w:tcPr>
          <w:p w:rsidR="00DA42AE" w:rsidRDefault="007C3D5E">
            <w:pPr>
              <w:pStyle w:val="Sownik-tumaczenie"/>
            </w:pPr>
            <w:r>
              <w:t>Standard opisujący strukturę certyfikatu.</w:t>
            </w:r>
          </w:p>
        </w:tc>
      </w:tr>
      <w:tr w:rsidR="00DA42AE">
        <w:trPr>
          <w:trHeight w:val="397"/>
        </w:trPr>
        <w:tc>
          <w:tcPr>
            <w:tcW w:w="2263" w:type="dxa"/>
          </w:tcPr>
          <w:p w:rsidR="00DA42AE" w:rsidRDefault="007C3D5E">
            <w:pPr>
              <w:pStyle w:val="Sownik-sowo"/>
              <w:rPr>
                <w:lang w:val="en"/>
              </w:rPr>
            </w:pPr>
            <w:r>
              <w:rPr>
                <w:lang w:val="en"/>
              </w:rPr>
              <w:t>XML</w:t>
            </w:r>
          </w:p>
          <w:p w:rsidR="00DA42AE" w:rsidRDefault="007C3D5E">
            <w:pPr>
              <w:pStyle w:val="Sownik-sowo"/>
              <w:rPr>
                <w:lang w:val="en"/>
              </w:rPr>
            </w:pPr>
            <w:r>
              <w:rPr>
                <w:b w:val="0"/>
                <w:i/>
                <w:sz w:val="20"/>
                <w:lang w:val="en"/>
              </w:rPr>
              <w:t>(Extensible Markup Language)</w:t>
            </w:r>
          </w:p>
        </w:tc>
        <w:tc>
          <w:tcPr>
            <w:tcW w:w="284" w:type="dxa"/>
          </w:tcPr>
          <w:p w:rsidR="00DA42AE" w:rsidRDefault="007C3D5E">
            <w:pPr>
              <w:pStyle w:val="Sownik-tumaczenie"/>
            </w:pPr>
            <w:r>
              <w:t>–</w:t>
            </w:r>
          </w:p>
        </w:tc>
        <w:tc>
          <w:tcPr>
            <w:tcW w:w="7657" w:type="dxa"/>
          </w:tcPr>
          <w:p w:rsidR="00DA42AE" w:rsidRDefault="007C3D5E">
            <w:pPr>
              <w:pStyle w:val="Sownik-tumaczenie"/>
            </w:pPr>
            <w:r>
              <w:t>Rozszerzalny język znaczników.</w:t>
            </w:r>
          </w:p>
        </w:tc>
      </w:tr>
      <w:tr w:rsidR="00DA42AE">
        <w:trPr>
          <w:trHeight w:val="397"/>
        </w:trPr>
        <w:tc>
          <w:tcPr>
            <w:tcW w:w="2263" w:type="dxa"/>
          </w:tcPr>
          <w:p w:rsidR="00DA42AE" w:rsidRDefault="007C3D5E">
            <w:pPr>
              <w:pStyle w:val="Sownik-sowo"/>
            </w:pPr>
            <w:r>
              <w:t>XML Schema</w:t>
            </w:r>
          </w:p>
        </w:tc>
        <w:tc>
          <w:tcPr>
            <w:tcW w:w="284" w:type="dxa"/>
          </w:tcPr>
          <w:p w:rsidR="00DA42AE" w:rsidRDefault="007C3D5E">
            <w:pPr>
              <w:pStyle w:val="Sownik-tumaczenie"/>
            </w:pPr>
            <w:r>
              <w:t>–</w:t>
            </w:r>
          </w:p>
        </w:tc>
        <w:tc>
          <w:tcPr>
            <w:tcW w:w="7657" w:type="dxa"/>
          </w:tcPr>
          <w:p w:rsidR="00DA42AE" w:rsidRDefault="007C3D5E">
            <w:pPr>
              <w:pStyle w:val="Sownik-tumaczenie"/>
            </w:pPr>
            <w:r>
              <w:t>Język opisu struktury i zawartości dokumentu XML.</w:t>
            </w:r>
          </w:p>
          <w:p w:rsidR="00DA42AE" w:rsidRDefault="00A2360B">
            <w:pPr>
              <w:pStyle w:val="Sownik-tumaczenie"/>
            </w:pPr>
            <w:hyperlink r:id="rId31" w:history="1">
              <w:r w:rsidR="007C3D5E">
                <w:rPr>
                  <w:rStyle w:val="Hipercze"/>
                </w:rPr>
                <w:t>http://www.w3.org/XML/Schema</w:t>
              </w:r>
            </w:hyperlink>
          </w:p>
        </w:tc>
      </w:tr>
      <w:tr w:rsidR="00DA42AE">
        <w:trPr>
          <w:trHeight w:val="397"/>
        </w:trPr>
        <w:tc>
          <w:tcPr>
            <w:tcW w:w="2263" w:type="dxa"/>
          </w:tcPr>
          <w:p w:rsidR="00DA42AE" w:rsidRDefault="007C3D5E">
            <w:pPr>
              <w:pStyle w:val="Sownik-sowo"/>
            </w:pPr>
            <w:r>
              <w:t>Xpath</w:t>
            </w:r>
          </w:p>
        </w:tc>
        <w:tc>
          <w:tcPr>
            <w:tcW w:w="284" w:type="dxa"/>
          </w:tcPr>
          <w:p w:rsidR="00DA42AE" w:rsidRDefault="007C3D5E">
            <w:pPr>
              <w:pStyle w:val="Sownik-tumaczenie"/>
            </w:pPr>
            <w:r>
              <w:t>–</w:t>
            </w:r>
          </w:p>
        </w:tc>
        <w:tc>
          <w:tcPr>
            <w:tcW w:w="7657" w:type="dxa"/>
          </w:tcPr>
          <w:p w:rsidR="00DA42AE" w:rsidRDefault="007C3D5E">
            <w:pPr>
              <w:pStyle w:val="Sownik-tumaczenie"/>
            </w:pPr>
            <w:r>
              <w:t>Język wyrażeń do wyszukiwania i wskazywania elementów (węzłów) w dokumentach XML.</w:t>
            </w:r>
          </w:p>
          <w:p w:rsidR="00DA42AE" w:rsidRDefault="00A2360B">
            <w:pPr>
              <w:pStyle w:val="Sownik-tumaczenie"/>
            </w:pPr>
            <w:hyperlink r:id="rId32" w:history="1">
              <w:r w:rsidR="007C3D5E">
                <w:rPr>
                  <w:rStyle w:val="Hipercze"/>
                </w:rPr>
                <w:t>http://www.w3.org/XML/xpath</w:t>
              </w:r>
            </w:hyperlink>
          </w:p>
        </w:tc>
      </w:tr>
      <w:tr w:rsidR="00DA42AE">
        <w:trPr>
          <w:trHeight w:val="397"/>
        </w:trPr>
        <w:tc>
          <w:tcPr>
            <w:tcW w:w="2263" w:type="dxa"/>
          </w:tcPr>
          <w:p w:rsidR="00DA42AE" w:rsidRDefault="007C3D5E">
            <w:pPr>
              <w:pStyle w:val="Sownik-sowo"/>
            </w:pPr>
            <w:r>
              <w:t>Xlink</w:t>
            </w:r>
          </w:p>
        </w:tc>
        <w:tc>
          <w:tcPr>
            <w:tcW w:w="284" w:type="dxa"/>
          </w:tcPr>
          <w:p w:rsidR="00DA42AE" w:rsidRDefault="007C3D5E">
            <w:pPr>
              <w:pStyle w:val="Sownik-tumaczenie"/>
            </w:pPr>
            <w:r>
              <w:t>–</w:t>
            </w:r>
          </w:p>
        </w:tc>
        <w:tc>
          <w:tcPr>
            <w:tcW w:w="7657" w:type="dxa"/>
          </w:tcPr>
          <w:p w:rsidR="00DA42AE" w:rsidRDefault="007C3D5E">
            <w:pPr>
              <w:pStyle w:val="Sownik-tumaczenie"/>
            </w:pPr>
            <w:r>
              <w:t>Hipertekstowe, zewnętrzne odsyłacze łączące wiele zasobów z dokumentem XML.</w:t>
            </w:r>
          </w:p>
          <w:p w:rsidR="00DA42AE" w:rsidRDefault="00A2360B">
            <w:pPr>
              <w:pStyle w:val="Sownik-tumaczenie"/>
            </w:pPr>
            <w:hyperlink r:id="rId33" w:history="1">
              <w:r w:rsidR="007C3D5E">
                <w:rPr>
                  <w:rStyle w:val="Hipercze"/>
                </w:rPr>
                <w:t>http://www.w3.org/XML/Linking</w:t>
              </w:r>
            </w:hyperlink>
          </w:p>
        </w:tc>
      </w:tr>
    </w:tbl>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7C3D5E">
      <w:pPr>
        <w:pStyle w:val="Nagwek1"/>
      </w:pPr>
      <w:r>
        <w:br w:type="page"/>
      </w:r>
      <w:bookmarkStart w:id="5" w:name="_Toc36366771"/>
      <w:r>
        <w:lastRenderedPageBreak/>
        <w:t>Wprowadzenie</w:t>
      </w:r>
      <w:bookmarkEnd w:id="5"/>
    </w:p>
    <w:p w:rsidR="00DA42AE" w:rsidRDefault="007C3D5E">
      <w:r>
        <w:t xml:space="preserve">Dokument ten, nazywany dalej Specyfikacją, stanowi pierwszą część dokumentacji Standardu RBE, w której  jest opisana warstwa komunikacyjna tego standardu. Opracowany został w oparciu o specyfikację </w:t>
      </w:r>
      <w:r>
        <w:rPr>
          <w:i/>
        </w:rPr>
        <w:t>The ebXML Message Service Specification v. 2.0</w:t>
      </w:r>
      <w:r>
        <w:t xml:space="preserve"> (w dalszej części określanej w skrócie jako ebXML MSS).</w:t>
      </w:r>
    </w:p>
    <w:p w:rsidR="00DA42AE" w:rsidRDefault="007C3D5E">
      <w:pPr>
        <w:pStyle w:val="Wyliczanie-"/>
        <w:rPr>
          <w:noProof w:val="0"/>
        </w:rPr>
      </w:pPr>
      <w:r>
        <w:rPr>
          <w:noProof w:val="0"/>
        </w:rPr>
        <w:t>W Specyfikacji, przedstawione są: ogólny model wymiany danych w architekturze ebXML,</w:t>
      </w:r>
    </w:p>
    <w:p w:rsidR="00DA42AE" w:rsidRDefault="007C3D5E">
      <w:pPr>
        <w:pStyle w:val="Wyliczanie-"/>
        <w:rPr>
          <w:noProof w:val="0"/>
        </w:rPr>
      </w:pPr>
      <w:r>
        <w:rPr>
          <w:noProof w:val="0"/>
        </w:rPr>
        <w:t>komponenty systemu informatycznego strony zaangażowanej w wymianę danych,</w:t>
      </w:r>
    </w:p>
    <w:p w:rsidR="00DA42AE" w:rsidRDefault="007C3D5E">
      <w:pPr>
        <w:pStyle w:val="Wyliczanie-"/>
        <w:rPr>
          <w:noProof w:val="0"/>
        </w:rPr>
      </w:pPr>
      <w:r>
        <w:rPr>
          <w:noProof w:val="0"/>
        </w:rPr>
        <w:t>struktura przesyłek ebXML, które są przesyłane pomiędzy współpracującymi ze sobą stronami,</w:t>
      </w:r>
    </w:p>
    <w:p w:rsidR="00DA42AE" w:rsidRDefault="007C3D5E">
      <w:pPr>
        <w:pStyle w:val="Wyliczanie-"/>
        <w:rPr>
          <w:noProof w:val="0"/>
        </w:rPr>
      </w:pPr>
      <w:r>
        <w:rPr>
          <w:noProof w:val="0"/>
        </w:rPr>
        <w:t xml:space="preserve">zasady obsługi przesyłek i wymiany danych pomiędzy stronami, w tym: </w:t>
      </w:r>
    </w:p>
    <w:p w:rsidR="00DA42AE" w:rsidRDefault="007C3D5E" w:rsidP="007C3D5E">
      <w:pPr>
        <w:pStyle w:val="Wyliczanie-"/>
        <w:numPr>
          <w:ilvl w:val="1"/>
          <w:numId w:val="9"/>
        </w:numPr>
        <w:rPr>
          <w:noProof w:val="0"/>
        </w:rPr>
      </w:pPr>
      <w:r>
        <w:rPr>
          <w:noProof w:val="0"/>
        </w:rPr>
        <w:t>kontrole składni i zawartości merytorycznej przesyłek,</w:t>
      </w:r>
    </w:p>
    <w:p w:rsidR="00DA42AE" w:rsidRDefault="007C3D5E" w:rsidP="007C3D5E">
      <w:pPr>
        <w:pStyle w:val="Wyliczanie-"/>
        <w:numPr>
          <w:ilvl w:val="1"/>
          <w:numId w:val="9"/>
        </w:numPr>
        <w:rPr>
          <w:noProof w:val="0"/>
        </w:rPr>
      </w:pPr>
      <w:r>
        <w:rPr>
          <w:noProof w:val="0"/>
        </w:rPr>
        <w:t>sposoby raportowania o wykrytych błędach,</w:t>
      </w:r>
    </w:p>
    <w:p w:rsidR="00DA42AE" w:rsidRDefault="007C3D5E" w:rsidP="007C3D5E">
      <w:pPr>
        <w:pStyle w:val="Wyliczanie-"/>
        <w:numPr>
          <w:ilvl w:val="1"/>
          <w:numId w:val="9"/>
        </w:numPr>
        <w:rPr>
          <w:noProof w:val="0"/>
        </w:rPr>
      </w:pPr>
      <w:r>
        <w:rPr>
          <w:noProof w:val="0"/>
        </w:rPr>
        <w:t>zasady niezawodnego dostarczania przesyłek ebXML do adresata (</w:t>
      </w:r>
      <w:r>
        <w:rPr>
          <w:i/>
          <w:noProof w:val="0"/>
        </w:rPr>
        <w:t>reliable messaging)</w:t>
      </w:r>
      <w:r>
        <w:rPr>
          <w:noProof w:val="0"/>
        </w:rPr>
        <w:t>,</w:t>
      </w:r>
    </w:p>
    <w:p w:rsidR="00DA42AE" w:rsidRDefault="007C3D5E" w:rsidP="007C3D5E">
      <w:pPr>
        <w:pStyle w:val="Wyliczanie-"/>
        <w:numPr>
          <w:ilvl w:val="1"/>
          <w:numId w:val="9"/>
        </w:numPr>
        <w:rPr>
          <w:noProof w:val="0"/>
        </w:rPr>
      </w:pPr>
      <w:r>
        <w:rPr>
          <w:noProof w:val="0"/>
        </w:rPr>
        <w:t>rozwiązania przyjęte w ebXML związane z ochroną danych wymienianych pomiędzy partnerami, w tym podpis elektroniczny przekazywany w przesyłce ebXML.</w:t>
      </w:r>
    </w:p>
    <w:p w:rsidR="00DA42AE" w:rsidRDefault="007C3D5E">
      <w:pPr>
        <w:pStyle w:val="Wyliczanie-"/>
        <w:numPr>
          <w:ilvl w:val="0"/>
          <w:numId w:val="0"/>
        </w:numPr>
        <w:ind w:left="786" w:hanging="360"/>
        <w:rPr>
          <w:noProof w:val="0"/>
        </w:rPr>
      </w:pPr>
      <w:r>
        <w:rPr>
          <w:noProof w:val="0"/>
        </w:rPr>
        <w:t xml:space="preserve"> </w:t>
      </w:r>
    </w:p>
    <w:p w:rsidR="00DA42AE" w:rsidRDefault="007C3D5E">
      <w:pPr>
        <w:pStyle w:val="Nagwek1"/>
      </w:pPr>
      <w:bookmarkStart w:id="6" w:name="_Toc36366772"/>
      <w:r>
        <w:t>Wymiana danych w architekturze ebXML</w:t>
      </w:r>
      <w:bookmarkEnd w:id="6"/>
      <w:r>
        <w:t xml:space="preserve"> </w:t>
      </w:r>
    </w:p>
    <w:p w:rsidR="00DA42AE" w:rsidRDefault="007C3D5E">
      <w:pPr>
        <w:pStyle w:val="Nagwek2"/>
      </w:pPr>
      <w:bookmarkStart w:id="7" w:name="_Toc36366773"/>
      <w:r>
        <w:t>Podstawowe informacje</w:t>
      </w:r>
      <w:bookmarkEnd w:id="7"/>
    </w:p>
    <w:p w:rsidR="00DA42AE" w:rsidRDefault="007C3D5E">
      <w:r>
        <w:t>Strony, współpracujące ze sobą w architekturze ebXML, są wyposażone w systemy o strukturze pokazanej na poniższym rysunku.</w:t>
      </w:r>
    </w:p>
    <w:p w:rsidR="00DA42AE" w:rsidRDefault="00036DD3">
      <w:pPr>
        <w:jc w:val="center"/>
      </w:pPr>
      <w:r>
        <w:rPr>
          <w:noProof/>
        </w:rPr>
        <w:drawing>
          <wp:inline distT="0" distB="0" distL="0" distR="0">
            <wp:extent cx="4848225" cy="2208530"/>
            <wp:effectExtent l="0" t="0" r="9525"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848225" cy="2208530"/>
                    </a:xfrm>
                    <a:prstGeom prst="rect">
                      <a:avLst/>
                    </a:prstGeom>
                    <a:noFill/>
                    <a:ln>
                      <a:noFill/>
                    </a:ln>
                  </pic:spPr>
                </pic:pic>
              </a:graphicData>
            </a:graphic>
          </wp:inline>
        </w:drawing>
      </w:r>
    </w:p>
    <w:p w:rsidR="00DA42AE" w:rsidRDefault="007C3D5E">
      <w:r>
        <w:t xml:space="preserve">Podstawowe komponenty systemu to: </w:t>
      </w:r>
    </w:p>
    <w:p w:rsidR="00DA42AE" w:rsidRDefault="007C3D5E">
      <w:pPr>
        <w:pStyle w:val="Wyliczanie-"/>
        <w:rPr>
          <w:noProof w:val="0"/>
        </w:rPr>
      </w:pPr>
      <w:r>
        <w:rPr>
          <w:i/>
          <w:noProof w:val="0"/>
        </w:rPr>
        <w:t>Aplikacja biznesowa</w:t>
      </w:r>
      <w:r>
        <w:rPr>
          <w:noProof w:val="0"/>
        </w:rPr>
        <w:t xml:space="preserve"> - oprogramowanie, które obsługuje dokumenty biznesowe  i wykonuje funkcje związane z przekazaniem ich do i odbiorem z MSH, </w:t>
      </w:r>
    </w:p>
    <w:p w:rsidR="00DA42AE" w:rsidRDefault="007C3D5E">
      <w:pPr>
        <w:pStyle w:val="Wyliczanie-"/>
        <w:rPr>
          <w:noProof w:val="0"/>
        </w:rPr>
      </w:pPr>
      <w:r>
        <w:rPr>
          <w:noProof w:val="0"/>
        </w:rPr>
        <w:t>MSH (</w:t>
      </w:r>
      <w:r>
        <w:rPr>
          <w:i/>
          <w:noProof w:val="0"/>
        </w:rPr>
        <w:t>Message Service Handler</w:t>
      </w:r>
      <w:r>
        <w:rPr>
          <w:noProof w:val="0"/>
        </w:rPr>
        <w:t xml:space="preserve">) - oprogramowanie realizujące następujące funkcje: </w:t>
      </w:r>
    </w:p>
    <w:p w:rsidR="00DA42AE" w:rsidRDefault="007C3D5E" w:rsidP="007C3D5E">
      <w:pPr>
        <w:pStyle w:val="Wyliczanie-"/>
        <w:numPr>
          <w:ilvl w:val="1"/>
          <w:numId w:val="9"/>
        </w:numPr>
        <w:rPr>
          <w:noProof w:val="0"/>
        </w:rPr>
      </w:pPr>
      <w:r>
        <w:rPr>
          <w:noProof w:val="0"/>
        </w:rPr>
        <w:lastRenderedPageBreak/>
        <w:t xml:space="preserve">przygotowywanie przesyłek ebXML zawierających przekazane z </w:t>
      </w:r>
      <w:r>
        <w:rPr>
          <w:i/>
          <w:noProof w:val="0"/>
        </w:rPr>
        <w:t>Aplikacji biznesowej</w:t>
      </w:r>
      <w:r>
        <w:rPr>
          <w:noProof w:val="0"/>
        </w:rPr>
        <w:t xml:space="preserve"> dokumenty biznesowe,</w:t>
      </w:r>
    </w:p>
    <w:p w:rsidR="00DA42AE" w:rsidRDefault="007C3D5E" w:rsidP="007C3D5E">
      <w:pPr>
        <w:pStyle w:val="Wyliczanie-"/>
        <w:numPr>
          <w:ilvl w:val="1"/>
          <w:numId w:val="9"/>
        </w:numPr>
        <w:rPr>
          <w:noProof w:val="0"/>
        </w:rPr>
      </w:pPr>
      <w:r>
        <w:rPr>
          <w:noProof w:val="0"/>
        </w:rPr>
        <w:t xml:space="preserve">przesyłanie przesyłek ebXML do MSH partnerów, </w:t>
      </w:r>
    </w:p>
    <w:p w:rsidR="00DA42AE" w:rsidRDefault="007C3D5E" w:rsidP="007C3D5E">
      <w:pPr>
        <w:pStyle w:val="Wyliczanie-"/>
        <w:numPr>
          <w:ilvl w:val="1"/>
          <w:numId w:val="9"/>
        </w:numPr>
        <w:rPr>
          <w:noProof w:val="0"/>
        </w:rPr>
      </w:pPr>
      <w:r>
        <w:rPr>
          <w:noProof w:val="0"/>
        </w:rPr>
        <w:t>odbiór przesyłek ebXML przesłanych przez MSH partnerów.</w:t>
      </w:r>
    </w:p>
    <w:p w:rsidR="00DA42AE" w:rsidRDefault="007C3D5E">
      <w:r>
        <w:t xml:space="preserve">W dalszej części Specyfikacji zostanie szczegółowo opisana funkcjonalność MSH. Opis </w:t>
      </w:r>
      <w:r>
        <w:rPr>
          <w:i/>
        </w:rPr>
        <w:t>Aplikacji biznesowej</w:t>
      </w:r>
      <w:r>
        <w:t xml:space="preserve"> jest poza zakresem tego dokumentu i ogranicza się tylko do interakcji tej aplikacji z MSH. </w:t>
      </w:r>
    </w:p>
    <w:p w:rsidR="00DA42AE" w:rsidRDefault="00DA42AE">
      <w:pPr>
        <w:pStyle w:val="Wyliczanie-"/>
        <w:numPr>
          <w:ilvl w:val="0"/>
          <w:numId w:val="0"/>
        </w:numPr>
        <w:rPr>
          <w:noProof w:val="0"/>
        </w:rPr>
      </w:pPr>
    </w:p>
    <w:p w:rsidR="00DA42AE" w:rsidRDefault="007C3D5E">
      <w:pPr>
        <w:pStyle w:val="Wyliczanie-"/>
        <w:numPr>
          <w:ilvl w:val="0"/>
          <w:numId w:val="0"/>
        </w:numPr>
        <w:rPr>
          <w:noProof w:val="0"/>
        </w:rPr>
      </w:pPr>
      <w:r>
        <w:rPr>
          <w:noProof w:val="0"/>
        </w:rPr>
        <w:t xml:space="preserve">W dalszych rozdziałach Specyfikacji w opisach wymiany danych stosowane są następujące oznaczenia:  </w:t>
      </w:r>
    </w:p>
    <w:p w:rsidR="00DA42AE" w:rsidRDefault="007C3D5E">
      <w:pPr>
        <w:pStyle w:val="Wyliczanie-"/>
        <w:rPr>
          <w:noProof w:val="0"/>
        </w:rPr>
      </w:pPr>
      <w:r>
        <w:rPr>
          <w:noProof w:val="0"/>
        </w:rPr>
        <w:t xml:space="preserve">partnerzy biznesowi wymieniający ze sobą dane określani są jako: </w:t>
      </w:r>
    </w:p>
    <w:p w:rsidR="00DA42AE" w:rsidRDefault="007C3D5E" w:rsidP="007C3D5E">
      <w:pPr>
        <w:pStyle w:val="Wyliczanie-"/>
        <w:numPr>
          <w:ilvl w:val="1"/>
          <w:numId w:val="9"/>
        </w:numPr>
        <w:rPr>
          <w:noProof w:val="0"/>
        </w:rPr>
      </w:pPr>
      <w:r>
        <w:rPr>
          <w:i/>
          <w:noProof w:val="0"/>
        </w:rPr>
        <w:t>FromParty</w:t>
      </w:r>
      <w:r>
        <w:rPr>
          <w:noProof w:val="0"/>
        </w:rPr>
        <w:t xml:space="preserve"> (nadawca przesyłki zawierającej dokument biznesowy),</w:t>
      </w:r>
    </w:p>
    <w:p w:rsidR="00DA42AE" w:rsidRDefault="007C3D5E" w:rsidP="007C3D5E">
      <w:pPr>
        <w:pStyle w:val="Wyliczanie-"/>
        <w:numPr>
          <w:ilvl w:val="1"/>
          <w:numId w:val="9"/>
        </w:numPr>
        <w:rPr>
          <w:noProof w:val="0"/>
        </w:rPr>
      </w:pPr>
      <w:r>
        <w:rPr>
          <w:i/>
          <w:noProof w:val="0"/>
        </w:rPr>
        <w:t xml:space="preserve">ToParty – </w:t>
      </w:r>
      <w:r>
        <w:rPr>
          <w:noProof w:val="0"/>
        </w:rPr>
        <w:t>(odbiorca przesyłki zawierającej dokument biznesowy),</w:t>
      </w:r>
    </w:p>
    <w:p w:rsidR="00DA42AE" w:rsidRDefault="007C3D5E">
      <w:pPr>
        <w:pStyle w:val="Wyliczanie-"/>
        <w:rPr>
          <w:noProof w:val="0"/>
        </w:rPr>
      </w:pPr>
      <w:r>
        <w:rPr>
          <w:noProof w:val="0"/>
        </w:rPr>
        <w:t xml:space="preserve">elementy Systemu każdego z partnerów określane są odpowiednio: </w:t>
      </w:r>
    </w:p>
    <w:p w:rsidR="00DA42AE" w:rsidRDefault="007C3D5E" w:rsidP="007C3D5E">
      <w:pPr>
        <w:pStyle w:val="Wyliczanie-"/>
        <w:numPr>
          <w:ilvl w:val="1"/>
          <w:numId w:val="9"/>
        </w:numPr>
        <w:rPr>
          <w:i/>
          <w:noProof w:val="0"/>
        </w:rPr>
      </w:pPr>
      <w:r>
        <w:rPr>
          <w:i/>
          <w:noProof w:val="0"/>
        </w:rPr>
        <w:t>Aplikacja biznesowa FromParty</w:t>
      </w:r>
      <w:r>
        <w:rPr>
          <w:noProof w:val="0"/>
        </w:rPr>
        <w:t>,</w:t>
      </w:r>
    </w:p>
    <w:p w:rsidR="00DA42AE" w:rsidRDefault="007C3D5E" w:rsidP="007C3D5E">
      <w:pPr>
        <w:pStyle w:val="Wyliczanie-"/>
        <w:numPr>
          <w:ilvl w:val="1"/>
          <w:numId w:val="9"/>
        </w:numPr>
        <w:rPr>
          <w:i/>
          <w:noProof w:val="0"/>
        </w:rPr>
      </w:pPr>
      <w:r>
        <w:rPr>
          <w:i/>
          <w:noProof w:val="0"/>
        </w:rPr>
        <w:t>Aplikacja biznesowa ToParty</w:t>
      </w:r>
      <w:r>
        <w:rPr>
          <w:noProof w:val="0"/>
        </w:rPr>
        <w:t>,</w:t>
      </w:r>
    </w:p>
    <w:p w:rsidR="00DA42AE" w:rsidRDefault="007C3D5E" w:rsidP="007C3D5E">
      <w:pPr>
        <w:pStyle w:val="Wyliczanie-"/>
        <w:numPr>
          <w:ilvl w:val="1"/>
          <w:numId w:val="9"/>
        </w:numPr>
        <w:rPr>
          <w:i/>
          <w:noProof w:val="0"/>
        </w:rPr>
      </w:pPr>
      <w:r>
        <w:rPr>
          <w:i/>
          <w:noProof w:val="0"/>
        </w:rPr>
        <w:t>FromPartyMSH</w:t>
      </w:r>
      <w:r>
        <w:rPr>
          <w:noProof w:val="0"/>
        </w:rPr>
        <w:t>,</w:t>
      </w:r>
    </w:p>
    <w:p w:rsidR="00DA42AE" w:rsidRDefault="007C3D5E" w:rsidP="007C3D5E">
      <w:pPr>
        <w:pStyle w:val="Wyliczanie-"/>
        <w:numPr>
          <w:ilvl w:val="1"/>
          <w:numId w:val="9"/>
        </w:numPr>
        <w:rPr>
          <w:i/>
          <w:noProof w:val="0"/>
        </w:rPr>
      </w:pPr>
      <w:r>
        <w:rPr>
          <w:noProof w:val="0"/>
        </w:rPr>
        <w:t>ToPartyMSH,</w:t>
      </w:r>
      <w:r>
        <w:rPr>
          <w:i/>
          <w:noProof w:val="0"/>
        </w:rPr>
        <w:t xml:space="preserve"> </w:t>
      </w:r>
    </w:p>
    <w:p w:rsidR="00DA42AE" w:rsidRDefault="007C3D5E">
      <w:pPr>
        <w:pStyle w:val="Wyliczanie-"/>
        <w:rPr>
          <w:i/>
          <w:noProof w:val="0"/>
        </w:rPr>
      </w:pPr>
      <w:r>
        <w:rPr>
          <w:noProof w:val="0"/>
        </w:rPr>
        <w:t xml:space="preserve">elementy pośredniczące w wymianie pomiędzy partnerami (patrz w kolejnym pkt. opis </w:t>
      </w:r>
      <w:r>
        <w:rPr>
          <w:i/>
          <w:noProof w:val="0"/>
        </w:rPr>
        <w:t>Multi-hop</w:t>
      </w:r>
      <w:r>
        <w:rPr>
          <w:noProof w:val="0"/>
        </w:rPr>
        <w:t xml:space="preserve">) określane są jako </w:t>
      </w:r>
      <w:r>
        <w:rPr>
          <w:i/>
          <w:noProof w:val="0"/>
        </w:rPr>
        <w:t>IntermediateMSH,</w:t>
      </w:r>
    </w:p>
    <w:p w:rsidR="00DA42AE" w:rsidRDefault="007C3D5E">
      <w:pPr>
        <w:pStyle w:val="Wyliczanie-"/>
        <w:rPr>
          <w:noProof w:val="0"/>
        </w:rPr>
      </w:pPr>
      <w:r>
        <w:rPr>
          <w:noProof w:val="0"/>
        </w:rPr>
        <w:t xml:space="preserve">role realizowane  przez MSH w ramach danej wymiany są określane jako: </w:t>
      </w:r>
    </w:p>
    <w:p w:rsidR="00DA42AE" w:rsidRDefault="007C3D5E" w:rsidP="007C3D5E">
      <w:pPr>
        <w:pStyle w:val="Wyliczanie-"/>
        <w:numPr>
          <w:ilvl w:val="1"/>
          <w:numId w:val="9"/>
        </w:numPr>
        <w:rPr>
          <w:i/>
          <w:noProof w:val="0"/>
        </w:rPr>
      </w:pPr>
      <w:r>
        <w:rPr>
          <w:i/>
          <w:noProof w:val="0"/>
        </w:rPr>
        <w:t xml:space="preserve">ReceivingMSH </w:t>
      </w:r>
      <w:r>
        <w:rPr>
          <w:noProof w:val="0"/>
        </w:rPr>
        <w:t>(otrzymujące MSH),</w:t>
      </w:r>
    </w:p>
    <w:p w:rsidR="00DA42AE" w:rsidRDefault="007C3D5E" w:rsidP="007C3D5E">
      <w:pPr>
        <w:pStyle w:val="Wyliczanie-"/>
        <w:numPr>
          <w:ilvl w:val="1"/>
          <w:numId w:val="9"/>
        </w:numPr>
        <w:rPr>
          <w:i/>
          <w:noProof w:val="0"/>
        </w:rPr>
      </w:pPr>
      <w:r>
        <w:rPr>
          <w:i/>
          <w:noProof w:val="0"/>
        </w:rPr>
        <w:t xml:space="preserve">SendingMSH </w:t>
      </w:r>
      <w:r>
        <w:rPr>
          <w:noProof w:val="0"/>
        </w:rPr>
        <w:t>(wysyłające MSH),</w:t>
      </w:r>
    </w:p>
    <w:p w:rsidR="00DA42AE" w:rsidRDefault="007C3D5E" w:rsidP="007C3D5E">
      <w:pPr>
        <w:pStyle w:val="Wyliczanie-"/>
        <w:numPr>
          <w:ilvl w:val="1"/>
          <w:numId w:val="9"/>
        </w:numPr>
        <w:rPr>
          <w:i/>
          <w:noProof w:val="0"/>
        </w:rPr>
      </w:pPr>
      <w:r>
        <w:rPr>
          <w:i/>
          <w:noProof w:val="0"/>
        </w:rPr>
        <w:t>NextMSH (</w:t>
      </w:r>
      <w:r>
        <w:rPr>
          <w:noProof w:val="0"/>
        </w:rPr>
        <w:t xml:space="preserve">kolejne MSH w wymianie </w:t>
      </w:r>
      <w:r>
        <w:rPr>
          <w:i/>
          <w:noProof w:val="0"/>
        </w:rPr>
        <w:t>Multi-hop</w:t>
      </w:r>
      <w:r>
        <w:rPr>
          <w:noProof w:val="0"/>
        </w:rPr>
        <w:t>).</w:t>
      </w:r>
    </w:p>
    <w:p w:rsidR="00DA42AE" w:rsidRDefault="007C3D5E">
      <w:pPr>
        <w:pStyle w:val="Nagwek2"/>
      </w:pPr>
      <w:bookmarkStart w:id="8" w:name="_Toc36366774"/>
      <w:r>
        <w:t>Modele wymiany danych</w:t>
      </w:r>
      <w:bookmarkEnd w:id="8"/>
    </w:p>
    <w:p w:rsidR="00DA42AE" w:rsidRDefault="007C3D5E">
      <w:r>
        <w:t xml:space="preserve">Specyfikacja ebXML MSS określa zasady współpracy partnerów w zakresie wymiany danych, która może być realizowana w modelu: </w:t>
      </w:r>
    </w:p>
    <w:p w:rsidR="00DA42AE" w:rsidRDefault="007C3D5E">
      <w:pPr>
        <w:pStyle w:val="Wyliczanie-"/>
        <w:rPr>
          <w:noProof w:val="0"/>
        </w:rPr>
      </w:pPr>
      <w:r>
        <w:rPr>
          <w:i/>
          <w:noProof w:val="0"/>
        </w:rPr>
        <w:t>Single-hop</w:t>
      </w:r>
      <w:r>
        <w:rPr>
          <w:noProof w:val="0"/>
        </w:rPr>
        <w:t xml:space="preserve">,  w ramach którego przesyłki są przekazywane bezpośrednio pomiędzy partnerami biznesowymi,  </w:t>
      </w:r>
    </w:p>
    <w:p w:rsidR="00DA42AE" w:rsidRDefault="007C3D5E">
      <w:pPr>
        <w:pStyle w:val="Wyliczanie-"/>
        <w:rPr>
          <w:noProof w:val="0"/>
        </w:rPr>
      </w:pPr>
      <w:r>
        <w:rPr>
          <w:i/>
          <w:noProof w:val="0"/>
        </w:rPr>
        <w:t>Multi-hop,</w:t>
      </w:r>
      <w:r>
        <w:rPr>
          <w:noProof w:val="0"/>
        </w:rPr>
        <w:t xml:space="preserve"> w którym w wymianę przesyłek są zaangażowane strony pośredniczące. </w:t>
      </w:r>
    </w:p>
    <w:p w:rsidR="00DA42AE" w:rsidRDefault="00DA42AE">
      <w:pPr>
        <w:pStyle w:val="Wyliczanie-"/>
        <w:numPr>
          <w:ilvl w:val="0"/>
          <w:numId w:val="0"/>
        </w:numPr>
        <w:ind w:left="426"/>
        <w:rPr>
          <w:i/>
          <w:noProof w:val="0"/>
        </w:rPr>
      </w:pPr>
    </w:p>
    <w:p w:rsidR="00DA42AE" w:rsidRDefault="00DA42AE">
      <w:pPr>
        <w:pStyle w:val="Wyliczanie-"/>
        <w:numPr>
          <w:ilvl w:val="0"/>
          <w:numId w:val="0"/>
        </w:numPr>
        <w:ind w:left="426"/>
        <w:rPr>
          <w:noProof w:val="0"/>
        </w:rPr>
      </w:pPr>
    </w:p>
    <w:p w:rsidR="00DA42AE" w:rsidRDefault="007C3D5E">
      <w:pPr>
        <w:pStyle w:val="Nagwek3"/>
      </w:pPr>
      <w:bookmarkStart w:id="9" w:name="_Toc36366775"/>
      <w:r>
        <w:br w:type="page"/>
      </w:r>
      <w:r>
        <w:lastRenderedPageBreak/>
        <w:t>Single-hop</w:t>
      </w:r>
      <w:bookmarkEnd w:id="9"/>
    </w:p>
    <w:p w:rsidR="00DA42AE" w:rsidRDefault="00DA42AE">
      <w:pPr>
        <w:jc w:val="center"/>
      </w:pPr>
    </w:p>
    <w:p w:rsidR="00DA42AE" w:rsidRDefault="00036DD3">
      <w:pPr>
        <w:jc w:val="left"/>
      </w:pPr>
      <w:r>
        <w:rPr>
          <w:noProof/>
          <w:sz w:val="20"/>
        </w:rPr>
        <w:drawing>
          <wp:anchor distT="0" distB="0" distL="114300" distR="114300" simplePos="0" relativeHeight="251660288" behindDoc="0" locked="0" layoutInCell="1" allowOverlap="1">
            <wp:simplePos x="0" y="0"/>
            <wp:positionH relativeFrom="column">
              <wp:posOffset>710565</wp:posOffset>
            </wp:positionH>
            <wp:positionV relativeFrom="paragraph">
              <wp:posOffset>5715</wp:posOffset>
            </wp:positionV>
            <wp:extent cx="4963795" cy="2163445"/>
            <wp:effectExtent l="0" t="0" r="8255" b="8255"/>
            <wp:wrapSquare wrapText="right"/>
            <wp:docPr id="19"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963795" cy="2163445"/>
                    </a:xfrm>
                    <a:prstGeom prst="rect">
                      <a:avLst/>
                    </a:prstGeom>
                    <a:noFill/>
                    <a:ln>
                      <a:noFill/>
                    </a:ln>
                  </pic:spPr>
                </pic:pic>
              </a:graphicData>
            </a:graphic>
            <wp14:sizeRelH relativeFrom="page">
              <wp14:pctWidth>0</wp14:pctWidth>
            </wp14:sizeRelH>
            <wp14:sizeRelV relativeFrom="page">
              <wp14:pctHeight>0</wp14:pctHeight>
            </wp14:sizeRelV>
          </wp:anchor>
        </w:drawing>
      </w:r>
      <w:r w:rsidR="007C3D5E">
        <w:br w:type="textWrapping" w:clear="all"/>
      </w:r>
    </w:p>
    <w:p w:rsidR="00DA42AE" w:rsidRDefault="00DA42AE"/>
    <w:p w:rsidR="00DA42AE" w:rsidRDefault="007C3D5E">
      <w:r>
        <w:t>Na rysunku powyżej jest przedstawiony model wymiany, w którym dane są przekazywane bezpośrednio pomiędzy partnerami biznesowymi. W modelu tym:</w:t>
      </w:r>
    </w:p>
    <w:p w:rsidR="00DA42AE" w:rsidRDefault="007C3D5E">
      <w:pPr>
        <w:pStyle w:val="Wyliczanie-"/>
        <w:rPr>
          <w:noProof w:val="0"/>
        </w:rPr>
      </w:pPr>
      <w:r>
        <w:rPr>
          <w:noProof w:val="0"/>
        </w:rPr>
        <w:t xml:space="preserve">MSH nadawcy przesyłki (na rysunku jest nim MSH Strony A) pełni rolę </w:t>
      </w:r>
      <w:r>
        <w:rPr>
          <w:i/>
          <w:noProof w:val="0"/>
        </w:rPr>
        <w:t>FromPartyMSH</w:t>
      </w:r>
      <w:r>
        <w:rPr>
          <w:noProof w:val="0"/>
        </w:rPr>
        <w:t xml:space="preserve"> i </w:t>
      </w:r>
      <w:r>
        <w:rPr>
          <w:i/>
          <w:noProof w:val="0"/>
        </w:rPr>
        <w:t>SendingMSH</w:t>
      </w:r>
      <w:r>
        <w:rPr>
          <w:noProof w:val="0"/>
        </w:rPr>
        <w:t>,</w:t>
      </w:r>
    </w:p>
    <w:p w:rsidR="00DA42AE" w:rsidRDefault="007C3D5E">
      <w:pPr>
        <w:pStyle w:val="Wyliczanie-"/>
        <w:rPr>
          <w:noProof w:val="0"/>
        </w:rPr>
      </w:pPr>
      <w:r>
        <w:rPr>
          <w:noProof w:val="0"/>
        </w:rPr>
        <w:t xml:space="preserve">MSH odbiorcy przesyłki (na rysunku jest nim MSH Strony B) pełni rolę </w:t>
      </w:r>
      <w:r>
        <w:rPr>
          <w:i/>
          <w:noProof w:val="0"/>
        </w:rPr>
        <w:t>ToPartyMSH</w:t>
      </w:r>
      <w:r>
        <w:rPr>
          <w:noProof w:val="0"/>
        </w:rPr>
        <w:t xml:space="preserve"> i </w:t>
      </w:r>
      <w:r>
        <w:rPr>
          <w:i/>
          <w:noProof w:val="0"/>
        </w:rPr>
        <w:t>ReceivingMSH.</w:t>
      </w:r>
    </w:p>
    <w:p w:rsidR="00DA42AE" w:rsidRDefault="007C3D5E">
      <w:r>
        <w:t>W architekturze ebXML każdy z partnerów biznesowych może być nadawcą i odbiorcą przesyłek.</w:t>
      </w:r>
    </w:p>
    <w:p w:rsidR="00DA42AE" w:rsidRDefault="007C3D5E">
      <w:pPr>
        <w:pStyle w:val="Nagwek3"/>
      </w:pPr>
      <w:bookmarkStart w:id="10" w:name="_Toc36366776"/>
      <w:r>
        <w:t>Multi-hop</w:t>
      </w:r>
      <w:bookmarkEnd w:id="10"/>
    </w:p>
    <w:p w:rsidR="00DA42AE" w:rsidRDefault="007C3D5E">
      <w:r>
        <w:t xml:space="preserve">W modelu </w:t>
      </w:r>
      <w:r>
        <w:rPr>
          <w:i/>
        </w:rPr>
        <w:t>Multi-hop</w:t>
      </w:r>
      <w:r>
        <w:t xml:space="preserve"> w wymianę przesyłek, oprócz współpracujących ze sobą partnerów biznesowych, są  zaangażowane strony pośredniczące, określane jako </w:t>
      </w:r>
      <w:r>
        <w:rPr>
          <w:i/>
        </w:rPr>
        <w:t>IntermediateMSH</w:t>
      </w:r>
      <w:r>
        <w:t>.</w:t>
      </w:r>
    </w:p>
    <w:p w:rsidR="00DA42AE" w:rsidRDefault="007C3D5E">
      <w:r>
        <w:t xml:space="preserve">Model ten pozwala na wymianę danych pomiędzy stronami, które z pewnych względów nie mogą przekazywać przesyłek bezpośrednio np. w przypadku gdy obsługują inne protokoły transportowe. Ponadto w pewnych rozwiązaniach, nie objętych zakresem Specyfikacji, pośrednicy mogą pełnić rolę zaufanej trzeciej strony (np. świadczyć usługę znakowania czasem). Rola pośredników w modelu </w:t>
      </w:r>
      <w:r>
        <w:rPr>
          <w:i/>
        </w:rPr>
        <w:t>Multi-hop</w:t>
      </w:r>
      <w:r>
        <w:t xml:space="preserve"> ogranicza się do przekazania przesyłki do kolejnego MSH (</w:t>
      </w:r>
      <w:r>
        <w:rPr>
          <w:i/>
        </w:rPr>
        <w:t>NextMSH</w:t>
      </w:r>
      <w:r>
        <w:t xml:space="preserve">) bez  odnoszenia się do dokumentów biznesowych przekazywanych w przesyłce. </w:t>
      </w:r>
    </w:p>
    <w:p w:rsidR="00DA42AE" w:rsidRDefault="007C3D5E">
      <w:r>
        <w:t xml:space="preserve">Dodatkowe funkcje, które mogą być realizowane przez pośredniczące MSH, związane np. z przekazywaniem komunikatów serwisowych, są opisane w kolejnych rozdziałach Specyfikacji.  </w:t>
      </w:r>
    </w:p>
    <w:p w:rsidR="00DA42AE" w:rsidRDefault="00DA42AE"/>
    <w:p w:rsidR="00DA42AE" w:rsidRDefault="00036DD3">
      <w:pPr>
        <w:jc w:val="center"/>
      </w:pPr>
      <w:r>
        <w:rPr>
          <w:noProof/>
        </w:rPr>
        <w:lastRenderedPageBreak/>
        <w:drawing>
          <wp:inline distT="0" distB="0" distL="0" distR="0">
            <wp:extent cx="6647815" cy="2105025"/>
            <wp:effectExtent l="0" t="0" r="63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647815" cy="2105025"/>
                    </a:xfrm>
                    <a:prstGeom prst="rect">
                      <a:avLst/>
                    </a:prstGeom>
                    <a:noFill/>
                    <a:ln>
                      <a:noFill/>
                    </a:ln>
                  </pic:spPr>
                </pic:pic>
              </a:graphicData>
            </a:graphic>
          </wp:inline>
        </w:drawing>
      </w:r>
    </w:p>
    <w:p w:rsidR="00DA42AE" w:rsidRDefault="00DA42AE"/>
    <w:p w:rsidR="00DA42AE" w:rsidRDefault="007C3D5E">
      <w:r>
        <w:t>Na powyższym diagramie:</w:t>
      </w:r>
    </w:p>
    <w:p w:rsidR="00DA42AE" w:rsidRDefault="007C3D5E" w:rsidP="007C3D5E">
      <w:pPr>
        <w:pStyle w:val="Wyliczanie-"/>
        <w:numPr>
          <w:ilvl w:val="1"/>
          <w:numId w:val="9"/>
        </w:numPr>
        <w:rPr>
          <w:noProof w:val="0"/>
        </w:rPr>
      </w:pPr>
      <w:r>
        <w:rPr>
          <w:noProof w:val="0"/>
        </w:rPr>
        <w:t xml:space="preserve">MSH Strony A jest </w:t>
      </w:r>
      <w:r>
        <w:rPr>
          <w:i/>
          <w:noProof w:val="0"/>
        </w:rPr>
        <w:t>FromPartyMSH</w:t>
      </w:r>
      <w:r>
        <w:rPr>
          <w:noProof w:val="0"/>
        </w:rPr>
        <w:t xml:space="preserve">  i pełni rolę </w:t>
      </w:r>
      <w:r>
        <w:rPr>
          <w:i/>
          <w:noProof w:val="0"/>
        </w:rPr>
        <w:t>SendingMSH</w:t>
      </w:r>
      <w:r>
        <w:rPr>
          <w:noProof w:val="0"/>
        </w:rPr>
        <w:t xml:space="preserve">, </w:t>
      </w:r>
    </w:p>
    <w:p w:rsidR="00DA42AE" w:rsidRDefault="007C3D5E" w:rsidP="007C3D5E">
      <w:pPr>
        <w:pStyle w:val="Wyliczanie-"/>
        <w:numPr>
          <w:ilvl w:val="1"/>
          <w:numId w:val="9"/>
        </w:numPr>
        <w:rPr>
          <w:noProof w:val="0"/>
        </w:rPr>
      </w:pPr>
      <w:r>
        <w:rPr>
          <w:noProof w:val="0"/>
        </w:rPr>
        <w:t xml:space="preserve">MSH Strony B jest </w:t>
      </w:r>
      <w:r>
        <w:rPr>
          <w:i/>
          <w:noProof w:val="0"/>
        </w:rPr>
        <w:t>IntermediateMSH</w:t>
      </w:r>
      <w:r>
        <w:rPr>
          <w:noProof w:val="0"/>
        </w:rPr>
        <w:t xml:space="preserve"> i pełni rolę:</w:t>
      </w:r>
    </w:p>
    <w:p w:rsidR="00DA42AE" w:rsidRDefault="007C3D5E" w:rsidP="007C3D5E">
      <w:pPr>
        <w:pStyle w:val="Wyliczanie-"/>
        <w:numPr>
          <w:ilvl w:val="2"/>
          <w:numId w:val="9"/>
        </w:numPr>
        <w:rPr>
          <w:noProof w:val="0"/>
        </w:rPr>
      </w:pPr>
      <w:r>
        <w:rPr>
          <w:i/>
          <w:noProof w:val="0"/>
        </w:rPr>
        <w:t>ReceivingMSH</w:t>
      </w:r>
      <w:r>
        <w:rPr>
          <w:noProof w:val="0"/>
        </w:rPr>
        <w:t xml:space="preserve"> i </w:t>
      </w:r>
      <w:r>
        <w:rPr>
          <w:i/>
          <w:noProof w:val="0"/>
        </w:rPr>
        <w:t>NextMSH</w:t>
      </w:r>
      <w:r>
        <w:rPr>
          <w:noProof w:val="0"/>
        </w:rPr>
        <w:t xml:space="preserve"> w przepływie </w:t>
      </w:r>
      <w:r>
        <w:rPr>
          <w:i/>
          <w:noProof w:val="0"/>
        </w:rPr>
        <w:t>(1)</w:t>
      </w:r>
      <w:r>
        <w:rPr>
          <w:noProof w:val="0"/>
        </w:rPr>
        <w:t>,</w:t>
      </w:r>
      <w:r>
        <w:rPr>
          <w:i/>
          <w:noProof w:val="0"/>
        </w:rPr>
        <w:t xml:space="preserve"> </w:t>
      </w:r>
    </w:p>
    <w:p w:rsidR="00DA42AE" w:rsidRDefault="007C3D5E" w:rsidP="007C3D5E">
      <w:pPr>
        <w:pStyle w:val="Wyliczanie-"/>
        <w:numPr>
          <w:ilvl w:val="2"/>
          <w:numId w:val="9"/>
        </w:numPr>
        <w:rPr>
          <w:noProof w:val="0"/>
        </w:rPr>
      </w:pPr>
      <w:r>
        <w:rPr>
          <w:i/>
          <w:noProof w:val="0"/>
        </w:rPr>
        <w:t>SendingMSH</w:t>
      </w:r>
      <w:r>
        <w:rPr>
          <w:noProof w:val="0"/>
        </w:rPr>
        <w:t xml:space="preserve"> w przepływie </w:t>
      </w:r>
      <w:r>
        <w:rPr>
          <w:i/>
          <w:noProof w:val="0"/>
        </w:rPr>
        <w:t>(2)</w:t>
      </w:r>
      <w:r>
        <w:rPr>
          <w:noProof w:val="0"/>
        </w:rPr>
        <w:t>,</w:t>
      </w:r>
    </w:p>
    <w:p w:rsidR="00DA42AE" w:rsidRDefault="007C3D5E" w:rsidP="007C3D5E">
      <w:pPr>
        <w:pStyle w:val="Wyliczanie-"/>
        <w:numPr>
          <w:ilvl w:val="1"/>
          <w:numId w:val="9"/>
        </w:numPr>
        <w:rPr>
          <w:noProof w:val="0"/>
        </w:rPr>
      </w:pPr>
      <w:r>
        <w:rPr>
          <w:noProof w:val="0"/>
        </w:rPr>
        <w:t xml:space="preserve">MSH Strony C, który jest </w:t>
      </w:r>
      <w:r>
        <w:rPr>
          <w:i/>
          <w:noProof w:val="0"/>
        </w:rPr>
        <w:t>ToPartyMSH</w:t>
      </w:r>
      <w:r>
        <w:rPr>
          <w:noProof w:val="0"/>
        </w:rPr>
        <w:t xml:space="preserve">,  pełni rolę </w:t>
      </w:r>
      <w:r>
        <w:rPr>
          <w:i/>
          <w:noProof w:val="0"/>
        </w:rPr>
        <w:t>ReceivingMSH</w:t>
      </w:r>
      <w:r>
        <w:rPr>
          <w:noProof w:val="0"/>
        </w:rPr>
        <w:t xml:space="preserve"> i </w:t>
      </w:r>
      <w:r>
        <w:rPr>
          <w:i/>
          <w:noProof w:val="0"/>
        </w:rPr>
        <w:t>NextMSH</w:t>
      </w:r>
      <w:r>
        <w:rPr>
          <w:noProof w:val="0"/>
        </w:rPr>
        <w:t xml:space="preserve"> w przepływie </w:t>
      </w:r>
      <w:r>
        <w:rPr>
          <w:i/>
          <w:noProof w:val="0"/>
        </w:rPr>
        <w:t>(2)</w:t>
      </w:r>
    </w:p>
    <w:p w:rsidR="00DA42AE" w:rsidRDefault="007C3D5E">
      <w:pPr>
        <w:pStyle w:val="Nagwek2"/>
      </w:pPr>
      <w:bookmarkStart w:id="11" w:name="_Toc36366777"/>
      <w:r>
        <w:t>Struktura przesyłki ebXML</w:t>
      </w:r>
      <w:bookmarkEnd w:id="11"/>
      <w:r>
        <w:t xml:space="preserve"> </w:t>
      </w:r>
    </w:p>
    <w:p w:rsidR="00DA42AE" w:rsidRDefault="007C3D5E">
      <w:r>
        <w:t>Ogólna budowa przesyłki ebXML przedstawiona została na poniższym rysunku.</w:t>
      </w:r>
    </w:p>
    <w:p w:rsidR="00DA42AE" w:rsidRDefault="007C3D5E">
      <w:r>
        <w:t xml:space="preserve">Struktura przesyłki ebXML jest zgodna ze specyfikacją </w:t>
      </w:r>
      <w:r>
        <w:rPr>
          <w:i/>
        </w:rPr>
        <w:t>SOAP Messages with Attachments</w:t>
      </w:r>
      <w:r>
        <w:t xml:space="preserve">. </w:t>
      </w:r>
    </w:p>
    <w:p w:rsidR="00DA42AE" w:rsidRDefault="007C3D5E">
      <w:r>
        <w:t xml:space="preserve">Przesyłka ebXML ma format MIME/multipart i składa się z dwóch części MIME: </w:t>
      </w:r>
    </w:p>
    <w:p w:rsidR="00DA42AE" w:rsidRDefault="007C3D5E">
      <w:pPr>
        <w:pStyle w:val="Wyliczanie-"/>
        <w:rPr>
          <w:noProof w:val="0"/>
        </w:rPr>
      </w:pPr>
      <w:r>
        <w:rPr>
          <w:noProof w:val="0"/>
        </w:rPr>
        <w:t xml:space="preserve">pierwszej, stanowiącej część nagłówkową przesyłki, określanej w Specyfikacji jako </w:t>
      </w:r>
      <w:r>
        <w:rPr>
          <w:noProof w:val="0"/>
          <w:u w:val="single"/>
        </w:rPr>
        <w:t>koperta ebXML</w:t>
      </w:r>
      <w:r>
        <w:rPr>
          <w:noProof w:val="0"/>
        </w:rPr>
        <w:t>,</w:t>
      </w:r>
    </w:p>
    <w:p w:rsidR="00DA42AE" w:rsidRDefault="007C3D5E">
      <w:pPr>
        <w:pStyle w:val="Wyliczanie-"/>
        <w:rPr>
          <w:noProof w:val="0"/>
        </w:rPr>
      </w:pPr>
      <w:r>
        <w:rPr>
          <w:noProof w:val="0"/>
        </w:rPr>
        <w:t xml:space="preserve">drugiej, zawierającej części określane jako </w:t>
      </w:r>
      <w:r>
        <w:rPr>
          <w:i/>
          <w:noProof w:val="0"/>
        </w:rPr>
        <w:t>payload</w:t>
      </w:r>
      <w:r>
        <w:rPr>
          <w:noProof w:val="0"/>
        </w:rPr>
        <w:t xml:space="preserve">-y, w których są przekazywane dokumenty z </w:t>
      </w:r>
      <w:r>
        <w:rPr>
          <w:i/>
          <w:noProof w:val="0"/>
        </w:rPr>
        <w:t>Aplikacji biznesowej</w:t>
      </w:r>
      <w:r>
        <w:rPr>
          <w:noProof w:val="0"/>
        </w:rPr>
        <w:t xml:space="preserve"> (zero lub więcej).</w:t>
      </w:r>
    </w:p>
    <w:p w:rsidR="00DA42AE" w:rsidRDefault="007C3D5E">
      <w:r>
        <w:t xml:space="preserve">Podstawowym elementem koperty ebXML jest </w:t>
      </w:r>
      <w:r>
        <w:rPr>
          <w:i/>
        </w:rPr>
        <w:t>&lt;SOAP:Envelope&gt;</w:t>
      </w:r>
      <w:r>
        <w:t xml:space="preserve">, który w swoich podelementach </w:t>
      </w:r>
      <w:r>
        <w:rPr>
          <w:i/>
        </w:rPr>
        <w:t>&lt;SOAP:Header&gt;</w:t>
      </w:r>
      <w:r>
        <w:t xml:space="preserve"> i </w:t>
      </w:r>
      <w:r>
        <w:rPr>
          <w:i/>
        </w:rPr>
        <w:t>&lt;SOAP:Body&gt;</w:t>
      </w:r>
      <w:r>
        <w:t xml:space="preserve"> zawiera elementy rozszerzeń ebXML-owych zdefiniowanych w Specyfikacji (na rysunku pokazane są tylko podstawowe elementy tych rozszerzeń: </w:t>
      </w:r>
      <w:r>
        <w:rPr>
          <w:i/>
        </w:rPr>
        <w:t xml:space="preserve">&lt;MessageHeader&gt; </w:t>
      </w:r>
      <w:r>
        <w:t xml:space="preserve">i </w:t>
      </w:r>
      <w:r>
        <w:rPr>
          <w:i/>
        </w:rPr>
        <w:t>&lt;Manifest&gt;</w:t>
      </w:r>
      <w:r>
        <w:t xml:space="preserve">). Struktura elementów rozszerzeń ebXML-owych jest szczegółowo opisana w pkt </w:t>
      </w:r>
      <w:r>
        <w:rPr>
          <w:i/>
        </w:rPr>
        <w:t>Specyfikacja elementów koperty ebXML.</w:t>
      </w:r>
      <w:r>
        <w:t xml:space="preserve"> W elementach tych przekazywane są dane: </w:t>
      </w:r>
    </w:p>
    <w:p w:rsidR="00DA42AE" w:rsidRDefault="007C3D5E">
      <w:pPr>
        <w:pStyle w:val="Wyliczanie-"/>
        <w:rPr>
          <w:noProof w:val="0"/>
        </w:rPr>
      </w:pPr>
      <w:r>
        <w:rPr>
          <w:noProof w:val="0"/>
        </w:rPr>
        <w:t xml:space="preserve">identyfikujące przesyłkę, nadawcę, odbiorcę i załączone dokumenty, </w:t>
      </w:r>
    </w:p>
    <w:p w:rsidR="00DA42AE" w:rsidRDefault="007C3D5E">
      <w:pPr>
        <w:pStyle w:val="Wyliczanie-"/>
        <w:rPr>
          <w:noProof w:val="0"/>
        </w:rPr>
      </w:pPr>
      <w:r>
        <w:rPr>
          <w:noProof w:val="0"/>
        </w:rPr>
        <w:t>określające parametry i wymagania dotyczące przetworzenia przesyłki np. żądanie dotyczące przesłania potwierdzenia otrzymania przesyłki, żądanie wykrywania duplikatów,</w:t>
      </w:r>
    </w:p>
    <w:p w:rsidR="00DA42AE" w:rsidRDefault="007C3D5E">
      <w:pPr>
        <w:pStyle w:val="Wyliczanie-"/>
        <w:rPr>
          <w:noProof w:val="0"/>
        </w:rPr>
      </w:pPr>
      <w:r>
        <w:rPr>
          <w:noProof w:val="0"/>
        </w:rPr>
        <w:t xml:space="preserve">identyfikujące funkcję biznesową realizowaną przez dokument biznesowy przekazywany w przesyłce (informacje umożliwiające routing dokumentu do odpowiedniej aplikacji),  </w:t>
      </w:r>
    </w:p>
    <w:p w:rsidR="00DA42AE" w:rsidRDefault="007C3D5E">
      <w:pPr>
        <w:pStyle w:val="Wyliczanie-"/>
        <w:rPr>
          <w:noProof w:val="0"/>
        </w:rPr>
      </w:pPr>
      <w:r>
        <w:rPr>
          <w:noProof w:val="0"/>
        </w:rPr>
        <w:lastRenderedPageBreak/>
        <w:t>opcjonalnie zawierające podpis elektroniczny, zgodny ze specyfikacją W3C XML Signature.</w:t>
      </w:r>
    </w:p>
    <w:p w:rsidR="00DA42AE" w:rsidRDefault="00036DD3">
      <w:pPr>
        <w:jc w:val="center"/>
      </w:pPr>
      <w:r>
        <w:rPr>
          <w:noProof/>
        </w:rPr>
        <w:drawing>
          <wp:inline distT="0" distB="0" distL="0" distR="0">
            <wp:extent cx="3973830" cy="4197985"/>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973830" cy="4197985"/>
                    </a:xfrm>
                    <a:prstGeom prst="rect">
                      <a:avLst/>
                    </a:prstGeom>
                    <a:noFill/>
                    <a:ln>
                      <a:noFill/>
                    </a:ln>
                  </pic:spPr>
                </pic:pic>
              </a:graphicData>
            </a:graphic>
          </wp:inline>
        </w:drawing>
      </w:r>
    </w:p>
    <w:p w:rsidR="00DA42AE" w:rsidRDefault="007C3D5E">
      <w:pPr>
        <w:pStyle w:val="Nagwek2"/>
      </w:pPr>
      <w:bookmarkStart w:id="12" w:name="_Toc36366778"/>
      <w:r>
        <w:t>Funkcjonalność  MSH</w:t>
      </w:r>
      <w:bookmarkEnd w:id="12"/>
      <w:r>
        <w:t xml:space="preserve"> </w:t>
      </w:r>
    </w:p>
    <w:p w:rsidR="00DA42AE" w:rsidRDefault="007C3D5E">
      <w:pPr>
        <w:pStyle w:val="Nagwek3"/>
      </w:pPr>
      <w:bookmarkStart w:id="13" w:name="_Toc36366779"/>
      <w:r>
        <w:t>Schemat funkcjonalny  MSH</w:t>
      </w:r>
      <w:bookmarkEnd w:id="13"/>
    </w:p>
    <w:p w:rsidR="00DA42AE" w:rsidRDefault="007C3D5E">
      <w:r>
        <w:t xml:space="preserve">Na poniższym rysunku pokazane są moduły funkcjonalne MSH, realizujące określone akcje związane z przygotowaniem i wymianą danych ebXML. </w:t>
      </w:r>
    </w:p>
    <w:p w:rsidR="00DA42AE" w:rsidRDefault="007C3D5E">
      <w:pPr>
        <w:rPr>
          <w:highlight w:val="yellow"/>
        </w:rPr>
      </w:pPr>
      <w:r>
        <w:t>Schemat przedstawia zależności pomiędzy modułami i ich powiązania z zewnętrznymi modułami odpowiedzialnymi za obsługę dokumentów biznesowych lub obsługującymi protokoły transportowe (np. HTTP lub SMTP).</w:t>
      </w:r>
    </w:p>
    <w:p w:rsidR="00DA42AE" w:rsidRDefault="00DA42AE">
      <w:pPr>
        <w:jc w:val="center"/>
      </w:pPr>
    </w:p>
    <w:p w:rsidR="00DA42AE" w:rsidRDefault="00036DD3">
      <w:pPr>
        <w:jc w:val="center"/>
      </w:pPr>
      <w:r>
        <w:rPr>
          <w:noProof/>
        </w:rPr>
        <w:lastRenderedPageBreak/>
        <w:drawing>
          <wp:inline distT="0" distB="0" distL="0" distR="0">
            <wp:extent cx="3858895" cy="4865370"/>
            <wp:effectExtent l="0" t="0" r="825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858895" cy="4865370"/>
                    </a:xfrm>
                    <a:prstGeom prst="rect">
                      <a:avLst/>
                    </a:prstGeom>
                    <a:noFill/>
                    <a:ln>
                      <a:noFill/>
                    </a:ln>
                  </pic:spPr>
                </pic:pic>
              </a:graphicData>
            </a:graphic>
          </wp:inline>
        </w:drawing>
      </w:r>
    </w:p>
    <w:p w:rsidR="00DA42AE" w:rsidRDefault="007C3D5E">
      <w:r>
        <w:t xml:space="preserve">Na schemacie, w </w:t>
      </w:r>
      <w:r>
        <w:rPr>
          <w:i/>
        </w:rPr>
        <w:t>Module głównym</w:t>
      </w:r>
      <w:r>
        <w:t>, przedstawione są podstawowe funkcje realizowane przez MSH w ramach przygotowania lub odbioru przesyłek ebXML. Funkcje te obejmują:</w:t>
      </w:r>
    </w:p>
    <w:p w:rsidR="00DA42AE" w:rsidRDefault="007C3D5E">
      <w:pPr>
        <w:pStyle w:val="Wyliczanie-"/>
        <w:rPr>
          <w:noProof w:val="0"/>
        </w:rPr>
      </w:pPr>
      <w:r>
        <w:rPr>
          <w:noProof w:val="0"/>
        </w:rPr>
        <w:t xml:space="preserve">obsługę części nagłówkowej przesyłki (koperty ebXML):  </w:t>
      </w:r>
    </w:p>
    <w:p w:rsidR="00DA42AE" w:rsidRDefault="007C3D5E" w:rsidP="007C3D5E">
      <w:pPr>
        <w:pStyle w:val="Wyliczanie-"/>
        <w:numPr>
          <w:ilvl w:val="1"/>
          <w:numId w:val="9"/>
        </w:numPr>
        <w:rPr>
          <w:noProof w:val="0"/>
        </w:rPr>
      </w:pPr>
      <w:r>
        <w:rPr>
          <w:noProof w:val="0"/>
        </w:rPr>
        <w:t xml:space="preserve">w przypadku nowych przesyłek tworzenie ebXML-owych rozszerzeń koperty SOAP na bazie:  </w:t>
      </w:r>
    </w:p>
    <w:p w:rsidR="00DA42AE" w:rsidRDefault="007C3D5E" w:rsidP="007C3D5E">
      <w:pPr>
        <w:pStyle w:val="Wyliczanie-"/>
        <w:numPr>
          <w:ilvl w:val="2"/>
          <w:numId w:val="9"/>
        </w:numPr>
        <w:rPr>
          <w:noProof w:val="0"/>
        </w:rPr>
      </w:pPr>
      <w:r>
        <w:rPr>
          <w:noProof w:val="0"/>
        </w:rPr>
        <w:t xml:space="preserve">danych biznesowych  otrzymanych za pośrednictwem </w:t>
      </w:r>
      <w:r>
        <w:rPr>
          <w:i/>
          <w:noProof w:val="0"/>
        </w:rPr>
        <w:t>Interfejsu do Aplikacji biznesowej</w:t>
      </w:r>
      <w:r>
        <w:rPr>
          <w:noProof w:val="0"/>
        </w:rPr>
        <w:t xml:space="preserve">,  </w:t>
      </w:r>
    </w:p>
    <w:p w:rsidR="00DA42AE" w:rsidRDefault="007C3D5E" w:rsidP="007C3D5E">
      <w:pPr>
        <w:pStyle w:val="Wyliczanie-"/>
        <w:numPr>
          <w:ilvl w:val="2"/>
          <w:numId w:val="9"/>
        </w:numPr>
        <w:rPr>
          <w:noProof w:val="0"/>
        </w:rPr>
      </w:pPr>
      <w:r>
        <w:rPr>
          <w:noProof w:val="0"/>
        </w:rPr>
        <w:t>parametrów zdefiniowanych w CPA,</w:t>
      </w:r>
    </w:p>
    <w:p w:rsidR="00DA42AE" w:rsidRDefault="007C3D5E" w:rsidP="007C3D5E">
      <w:pPr>
        <w:pStyle w:val="Wyliczanie-"/>
        <w:numPr>
          <w:ilvl w:val="2"/>
          <w:numId w:val="9"/>
        </w:numPr>
        <w:rPr>
          <w:noProof w:val="0"/>
        </w:rPr>
      </w:pPr>
      <w:r>
        <w:rPr>
          <w:noProof w:val="0"/>
        </w:rPr>
        <w:t>informacji generowanych przez moduł główny MSH takich jak np. podpis cyfrowy, data i czas przesłania czy unikalne identyfikatory,</w:t>
      </w:r>
    </w:p>
    <w:p w:rsidR="00DA42AE" w:rsidRDefault="007C3D5E" w:rsidP="007C3D5E">
      <w:pPr>
        <w:pStyle w:val="Wyliczanie-"/>
        <w:numPr>
          <w:ilvl w:val="1"/>
          <w:numId w:val="9"/>
        </w:numPr>
        <w:rPr>
          <w:noProof w:val="0"/>
        </w:rPr>
      </w:pPr>
      <w:r>
        <w:rPr>
          <w:noProof w:val="0"/>
        </w:rPr>
        <w:t>w przypadku odebranych przesyłek parsowanie części nagłówkowej przesyłki (koperty ebXML) polegające na pobieraniu i transformacji danych przekazanych w kopercie do postaci wymaganej przez daną implementację MSH,</w:t>
      </w:r>
    </w:p>
    <w:p w:rsidR="00DA42AE" w:rsidRDefault="007C3D5E">
      <w:pPr>
        <w:pStyle w:val="Wyliczanie-"/>
        <w:rPr>
          <w:noProof w:val="0"/>
        </w:rPr>
      </w:pPr>
      <w:r>
        <w:rPr>
          <w:noProof w:val="0"/>
        </w:rPr>
        <w:t>usługi ochrony danych:</w:t>
      </w:r>
    </w:p>
    <w:p w:rsidR="00DA42AE" w:rsidRDefault="007C3D5E" w:rsidP="007C3D5E">
      <w:pPr>
        <w:pStyle w:val="Wyliczanie-"/>
        <w:numPr>
          <w:ilvl w:val="1"/>
          <w:numId w:val="9"/>
        </w:numPr>
        <w:rPr>
          <w:noProof w:val="0"/>
        </w:rPr>
      </w:pPr>
      <w:r>
        <w:rPr>
          <w:noProof w:val="0"/>
        </w:rPr>
        <w:t>uwierzytelnienie i autoryzacja stron wymieniających przesyłki (podpis cyfrowy może stanowić element koperty ebXML),</w:t>
      </w:r>
    </w:p>
    <w:p w:rsidR="00DA42AE" w:rsidRDefault="007C3D5E" w:rsidP="007C3D5E">
      <w:pPr>
        <w:pStyle w:val="Wyliczanie-"/>
        <w:numPr>
          <w:ilvl w:val="1"/>
          <w:numId w:val="9"/>
        </w:numPr>
        <w:rPr>
          <w:noProof w:val="0"/>
        </w:rPr>
      </w:pPr>
      <w:r>
        <w:rPr>
          <w:noProof w:val="0"/>
        </w:rPr>
        <w:t>szyfrowanie przekazywanych danych,</w:t>
      </w:r>
    </w:p>
    <w:p w:rsidR="00DA42AE" w:rsidRDefault="007C3D5E">
      <w:pPr>
        <w:pStyle w:val="Wyliczanie-"/>
        <w:rPr>
          <w:noProof w:val="0"/>
        </w:rPr>
      </w:pPr>
      <w:r>
        <w:rPr>
          <w:noProof w:val="0"/>
        </w:rPr>
        <w:t xml:space="preserve">przygotowywanie przesyłek ebXML (umieszczenie przygotowanej koperty ebXML i </w:t>
      </w:r>
      <w:r>
        <w:rPr>
          <w:noProof w:val="0"/>
        </w:rPr>
        <w:lastRenderedPageBreak/>
        <w:t xml:space="preserve">dokumentów biznesowych w strukturze </w:t>
      </w:r>
      <w:r>
        <w:rPr>
          <w:i/>
          <w:noProof w:val="0"/>
        </w:rPr>
        <w:t>SOAP Messages with Attachments</w:t>
      </w:r>
      <w:r>
        <w:rPr>
          <w:noProof w:val="0"/>
        </w:rPr>
        <w:t>)</w:t>
      </w:r>
      <w:r>
        <w:rPr>
          <w:i/>
          <w:noProof w:val="0"/>
        </w:rPr>
        <w:t>,</w:t>
      </w:r>
    </w:p>
    <w:p w:rsidR="00DA42AE" w:rsidRDefault="007C3D5E">
      <w:pPr>
        <w:pStyle w:val="Wyliczanie-"/>
        <w:rPr>
          <w:noProof w:val="0"/>
        </w:rPr>
      </w:pPr>
      <w:r>
        <w:rPr>
          <w:noProof w:val="0"/>
        </w:rPr>
        <w:t>wysyłanie/odbiór przesyłek (współpraca z protokołem transportowym).</w:t>
      </w:r>
    </w:p>
    <w:p w:rsidR="00DA42AE" w:rsidRDefault="00DA42AE"/>
    <w:p w:rsidR="00DA42AE" w:rsidRDefault="007C3D5E">
      <w:r>
        <w:t xml:space="preserve">Oprócz </w:t>
      </w:r>
      <w:r>
        <w:rPr>
          <w:i/>
        </w:rPr>
        <w:t xml:space="preserve">Modułu </w:t>
      </w:r>
      <w:r>
        <w:t>głównego MSH jest wyposażone w następujące moduły:</w:t>
      </w:r>
    </w:p>
    <w:p w:rsidR="00DA42AE" w:rsidRDefault="007C3D5E">
      <w:pPr>
        <w:pStyle w:val="Wyliczanie-"/>
        <w:rPr>
          <w:noProof w:val="0"/>
        </w:rPr>
      </w:pPr>
      <w:r>
        <w:rPr>
          <w:noProof w:val="0"/>
        </w:rPr>
        <w:t xml:space="preserve">moduł </w:t>
      </w:r>
      <w:r>
        <w:rPr>
          <w:i/>
          <w:noProof w:val="0"/>
        </w:rPr>
        <w:t>Interfejs do Aplikacji biznesowej;</w:t>
      </w:r>
    </w:p>
    <w:p w:rsidR="00DA42AE" w:rsidRDefault="007C3D5E">
      <w:pPr>
        <w:pStyle w:val="Wyliczanie-"/>
        <w:numPr>
          <w:ilvl w:val="0"/>
          <w:numId w:val="0"/>
        </w:numPr>
        <w:ind w:left="786"/>
        <w:rPr>
          <w:noProof w:val="0"/>
        </w:rPr>
      </w:pPr>
      <w:r>
        <w:rPr>
          <w:noProof w:val="0"/>
        </w:rPr>
        <w:t>zakres funkcji realizowanych przez ten moduł obejmuje m.in. pobieranie dokumentów do wysłania, przekazywanie dokumentów otrzymanych, informowanie o niepowodzeniu dostarczenia dokumentów do adresata (</w:t>
      </w:r>
      <w:r>
        <w:rPr>
          <w:i/>
          <w:noProof w:val="0"/>
        </w:rPr>
        <w:t>ToParty</w:t>
      </w:r>
      <w:r>
        <w:rPr>
          <w:noProof w:val="0"/>
        </w:rPr>
        <w:t>),</w:t>
      </w:r>
    </w:p>
    <w:p w:rsidR="00DA42AE" w:rsidRDefault="007C3D5E">
      <w:pPr>
        <w:pStyle w:val="Wyliczanie-"/>
        <w:rPr>
          <w:noProof w:val="0"/>
        </w:rPr>
      </w:pPr>
      <w:r>
        <w:rPr>
          <w:i/>
          <w:noProof w:val="0"/>
        </w:rPr>
        <w:t>Moduł obsługi błędów</w:t>
      </w:r>
      <w:r>
        <w:rPr>
          <w:noProof w:val="0"/>
        </w:rPr>
        <w:t>,</w:t>
      </w:r>
    </w:p>
    <w:p w:rsidR="00DA42AE" w:rsidRDefault="007C3D5E">
      <w:pPr>
        <w:pStyle w:val="Wyliczanie-"/>
        <w:rPr>
          <w:noProof w:val="0"/>
        </w:rPr>
      </w:pPr>
      <w:r>
        <w:rPr>
          <w:i/>
          <w:noProof w:val="0"/>
        </w:rPr>
        <w:t>Moduł reliable messaging</w:t>
      </w:r>
      <w:r>
        <w:rPr>
          <w:noProof w:val="0"/>
        </w:rPr>
        <w:t xml:space="preserve"> (realizujący m.in. funkcje ponownego wysyłania przesyłek ebXML i wysyłania  potwierdzeń odbioru),</w:t>
      </w:r>
    </w:p>
    <w:p w:rsidR="00DA42AE" w:rsidRDefault="007C3D5E">
      <w:pPr>
        <w:pStyle w:val="Wyliczanie-"/>
        <w:rPr>
          <w:noProof w:val="0"/>
        </w:rPr>
      </w:pPr>
      <w:r>
        <w:rPr>
          <w:i/>
          <w:noProof w:val="0"/>
        </w:rPr>
        <w:t>Moduł obsługi komunikatów serwisowych</w:t>
      </w:r>
      <w:r>
        <w:rPr>
          <w:noProof w:val="0"/>
        </w:rPr>
        <w:t xml:space="preserve"> (takich jak np. </w:t>
      </w:r>
      <w:r>
        <w:rPr>
          <w:i/>
          <w:noProof w:val="0"/>
        </w:rPr>
        <w:t>Komunikaty statusowe</w:t>
      </w:r>
      <w:r>
        <w:rPr>
          <w:noProof w:val="0"/>
        </w:rPr>
        <w:t xml:space="preserve"> lub </w:t>
      </w:r>
      <w:r>
        <w:rPr>
          <w:i/>
          <w:noProof w:val="0"/>
        </w:rPr>
        <w:t>Komunikaty diagnostyczne</w:t>
      </w:r>
      <w:r>
        <w:rPr>
          <w:noProof w:val="0"/>
        </w:rPr>
        <w:t>),</w:t>
      </w:r>
    </w:p>
    <w:p w:rsidR="00DA42AE" w:rsidRDefault="007C3D5E">
      <w:pPr>
        <w:pStyle w:val="Wyliczanie-"/>
        <w:rPr>
          <w:noProof w:val="0"/>
        </w:rPr>
      </w:pPr>
      <w:r>
        <w:rPr>
          <w:i/>
          <w:noProof w:val="0"/>
        </w:rPr>
        <w:t>Moduł obsługi sekwencji przesyłek.</w:t>
      </w:r>
    </w:p>
    <w:p w:rsidR="00DA42AE" w:rsidRDefault="00DA42AE">
      <w:pPr>
        <w:pStyle w:val="Tekstpodstawowywcity"/>
        <w:ind w:left="788"/>
      </w:pPr>
    </w:p>
    <w:p w:rsidR="00DA42AE" w:rsidRDefault="007C3D5E">
      <w:r>
        <w:t xml:space="preserve">W Specyfikacji zdefiniowane są wszystkie funkcje, jakie MSH może realizować w ramach obsługi wymiany przesyłek w architekturze ebXML. Nie wszystkie z opisanych funkcji składają się na podstawową funkcjonalność, jaką musi realizować każdy system MSH. Funkcje zaliczone w Specyfikacji do opcjonalnych nie będą musiały być implementowane w MSH. W przypadku, gdy grupa partnerów handlowych nie wymaga niezawodności dostarczania przesyłek, implementacja w ich MSH </w:t>
      </w:r>
      <w:r>
        <w:rPr>
          <w:i/>
        </w:rPr>
        <w:t xml:space="preserve">Modułu reliable messaging </w:t>
      </w:r>
      <w:r>
        <w:t>jest zbędna.</w:t>
      </w:r>
    </w:p>
    <w:p w:rsidR="00DA42AE" w:rsidRDefault="007C3D5E">
      <w:pPr>
        <w:pStyle w:val="Nagwek3"/>
      </w:pPr>
      <w:bookmarkStart w:id="14" w:name="_Toc36366780"/>
      <w:r>
        <w:t>Podstawowa funkcjonalność MSH</w:t>
      </w:r>
      <w:bookmarkEnd w:id="14"/>
      <w:r>
        <w:t xml:space="preserve"> </w:t>
      </w:r>
    </w:p>
    <w:p w:rsidR="00DA42AE" w:rsidRDefault="007C3D5E">
      <w:r>
        <w:t xml:space="preserve">Podstawowa funkcjonalność, wymagana w każdej implementacji MSH, obejmuje: </w:t>
      </w:r>
    </w:p>
    <w:p w:rsidR="00DA42AE" w:rsidRDefault="007C3D5E">
      <w:pPr>
        <w:pStyle w:val="Wyliczanie-"/>
        <w:rPr>
          <w:noProof w:val="0"/>
        </w:rPr>
      </w:pPr>
      <w:r>
        <w:rPr>
          <w:noProof w:val="0"/>
        </w:rPr>
        <w:t xml:space="preserve">przygotowywanie przesyłki ebXML zgodnie z zasadami określającymi sposób budowania przesyłki (m.in. sposób umieszczania dokumentów biznesowych w strukturze zgodnej ze specyfikacją </w:t>
      </w:r>
      <w:r>
        <w:rPr>
          <w:i/>
          <w:noProof w:val="0"/>
        </w:rPr>
        <w:t>SOAP with Attachments</w:t>
      </w:r>
      <w:r>
        <w:rPr>
          <w:noProof w:val="0"/>
        </w:rPr>
        <w:t xml:space="preserve">, patrz opis </w:t>
      </w:r>
      <w:r>
        <w:rPr>
          <w:i/>
          <w:noProof w:val="0"/>
        </w:rPr>
        <w:t>Struktura przesyłki ebXML</w:t>
      </w:r>
      <w:r>
        <w:rPr>
          <w:noProof w:val="0"/>
        </w:rPr>
        <w:t>),</w:t>
      </w:r>
    </w:p>
    <w:p w:rsidR="00DA42AE" w:rsidRDefault="007C3D5E">
      <w:pPr>
        <w:pStyle w:val="Wyliczanie-"/>
        <w:rPr>
          <w:noProof w:val="0"/>
        </w:rPr>
      </w:pPr>
      <w:r>
        <w:rPr>
          <w:noProof w:val="0"/>
        </w:rPr>
        <w:t xml:space="preserve">obsługę informacji przekazywanych w ebXML-owych rozszerzeniach koperty SOAP wymaganych w przesyłkach ebXML (patrz pkt </w:t>
      </w:r>
      <w:r>
        <w:rPr>
          <w:i/>
          <w:noProof w:val="0"/>
        </w:rPr>
        <w:t>Specyfikacja elementów koperty</w:t>
      </w:r>
      <w:r>
        <w:rPr>
          <w:noProof w:val="0"/>
        </w:rPr>
        <w:t xml:space="preserve"> </w:t>
      </w:r>
      <w:r>
        <w:rPr>
          <w:noProof w:val="0"/>
        </w:rPr>
        <w:sym w:font="Symbol" w:char="F0AE"/>
      </w:r>
      <w:r>
        <w:rPr>
          <w:noProof w:val="0"/>
        </w:rPr>
        <w:t xml:space="preserve"> </w:t>
      </w:r>
      <w:r>
        <w:rPr>
          <w:i/>
          <w:noProof w:val="0"/>
        </w:rPr>
        <w:t>Struktura koperty ebXML</w:t>
      </w:r>
      <w:r>
        <w:rPr>
          <w:noProof w:val="0"/>
        </w:rPr>
        <w:t xml:space="preserve">   w którym podane są elementy, których obsługa jest wymagana w ramach podstawowej funkcjonalności MSH),</w:t>
      </w:r>
    </w:p>
    <w:p w:rsidR="00DA42AE" w:rsidRDefault="007C3D5E">
      <w:pPr>
        <w:pStyle w:val="Wyliczanie-"/>
        <w:rPr>
          <w:noProof w:val="0"/>
        </w:rPr>
      </w:pPr>
      <w:r>
        <w:rPr>
          <w:noProof w:val="0"/>
        </w:rPr>
        <w:t xml:space="preserve">obsługę błędów (patrz  pkt </w:t>
      </w:r>
      <w:r>
        <w:rPr>
          <w:i/>
          <w:noProof w:val="0"/>
        </w:rPr>
        <w:t>Moduł obsługi błędów</w:t>
      </w:r>
      <w:r>
        <w:rPr>
          <w:noProof w:val="0"/>
        </w:rPr>
        <w:t>),</w:t>
      </w:r>
    </w:p>
    <w:p w:rsidR="00DA42AE" w:rsidRDefault="007C3D5E">
      <w:pPr>
        <w:pStyle w:val="Wyliczanie-"/>
        <w:rPr>
          <w:noProof w:val="0"/>
        </w:rPr>
      </w:pPr>
      <w:r>
        <w:rPr>
          <w:noProof w:val="0"/>
        </w:rPr>
        <w:t xml:space="preserve">obsługę podpisów cyfrowych zgodnych z XML </w:t>
      </w:r>
      <w:r>
        <w:rPr>
          <w:i/>
          <w:noProof w:val="0"/>
        </w:rPr>
        <w:t>Signature</w:t>
      </w:r>
      <w:r>
        <w:rPr>
          <w:noProof w:val="0"/>
        </w:rPr>
        <w:t xml:space="preserve"> (patrz pkt</w:t>
      </w:r>
      <w:r>
        <w:rPr>
          <w:i/>
          <w:noProof w:val="0"/>
        </w:rPr>
        <w:t xml:space="preserve"> Podpis elektroniczny w przesyłce ebXML</w:t>
      </w:r>
      <w:r>
        <w:rPr>
          <w:noProof w:val="0"/>
        </w:rPr>
        <w:t>),</w:t>
      </w:r>
    </w:p>
    <w:p w:rsidR="00DA42AE" w:rsidRDefault="007C3D5E">
      <w:pPr>
        <w:pStyle w:val="Wyliczanie-"/>
        <w:rPr>
          <w:noProof w:val="0"/>
        </w:rPr>
      </w:pPr>
      <w:r>
        <w:rPr>
          <w:noProof w:val="0"/>
        </w:rPr>
        <w:t xml:space="preserve">obsługę żądania synchronicznej odpowiedzi (element </w:t>
      </w:r>
      <w:r>
        <w:rPr>
          <w:i/>
          <w:noProof w:val="0"/>
        </w:rPr>
        <w:t>SyncReply</w:t>
      </w:r>
      <w:r>
        <w:rPr>
          <w:noProof w:val="0"/>
        </w:rPr>
        <w:t>).</w:t>
      </w:r>
    </w:p>
    <w:p w:rsidR="00DA42AE" w:rsidRDefault="007C3D5E">
      <w:pPr>
        <w:pStyle w:val="Nagwek3"/>
      </w:pPr>
      <w:bookmarkStart w:id="15" w:name="_Toc36366781"/>
      <w:r>
        <w:lastRenderedPageBreak/>
        <w:t>Opcjonalna funkcjonalność  MSH</w:t>
      </w:r>
      <w:bookmarkEnd w:id="15"/>
      <w:r>
        <w:t xml:space="preserve"> </w:t>
      </w:r>
    </w:p>
    <w:p w:rsidR="00DA42AE" w:rsidRDefault="007C3D5E">
      <w:r>
        <w:t xml:space="preserve">Zgodnie z ebXML nie wszystkie funkcje opisane w Specyfikacji muszą być obsługiwane przez każde MSH. Obowiązuje jednak wymóg, aby MSH potrafiło zareagować na żądanie, wykraczające poza zaimplementowaną funkcjonalność, przekazując w odpowiedzi </w:t>
      </w:r>
      <w:r>
        <w:rPr>
          <w:i/>
        </w:rPr>
        <w:t>Komunikat o błędzie</w:t>
      </w:r>
      <w:r>
        <w:t xml:space="preserve"> informujący o braku obsługi danego żądania ("</w:t>
      </w:r>
      <w:r>
        <w:rPr>
          <w:i/>
        </w:rPr>
        <w:t>NotSupported</w:t>
      </w:r>
      <w:r>
        <w:t>").</w:t>
      </w:r>
    </w:p>
    <w:p w:rsidR="00DA42AE" w:rsidRDefault="007C3D5E">
      <w:r>
        <w:t>Opcjonalna funkcjonalność MSH obejmuje obsługę:</w:t>
      </w:r>
    </w:p>
    <w:p w:rsidR="00DA42AE" w:rsidRDefault="007C3D5E">
      <w:pPr>
        <w:pStyle w:val="Wyliczanie-"/>
        <w:rPr>
          <w:noProof w:val="0"/>
        </w:rPr>
      </w:pPr>
      <w:r>
        <w:rPr>
          <w:noProof w:val="0"/>
        </w:rPr>
        <w:t xml:space="preserve">protokołu </w:t>
      </w:r>
      <w:r>
        <w:rPr>
          <w:i/>
          <w:noProof w:val="0"/>
        </w:rPr>
        <w:t>reliable messaging</w:t>
      </w:r>
      <w:r>
        <w:rPr>
          <w:noProof w:val="0"/>
        </w:rPr>
        <w:t xml:space="preserve">  niezawodnego dostarczania przesyłek, (patrz pkt </w:t>
      </w:r>
      <w:r>
        <w:rPr>
          <w:i/>
          <w:noProof w:val="0"/>
        </w:rPr>
        <w:t>Wymiana danych zgodna z reliable messaging),</w:t>
      </w:r>
    </w:p>
    <w:p w:rsidR="00DA42AE" w:rsidRDefault="007C3D5E">
      <w:pPr>
        <w:pStyle w:val="Wyliczanie-"/>
        <w:rPr>
          <w:noProof w:val="0"/>
        </w:rPr>
      </w:pPr>
      <w:r>
        <w:rPr>
          <w:i/>
          <w:noProof w:val="0"/>
        </w:rPr>
        <w:t>Komunikatów statusowych</w:t>
      </w:r>
      <w:r>
        <w:rPr>
          <w:noProof w:val="0"/>
        </w:rPr>
        <w:t>, pozwalających sprawdzić status przesyłki u odbiorcy (</w:t>
      </w:r>
      <w:r>
        <w:rPr>
          <w:i/>
          <w:noProof w:val="0"/>
        </w:rPr>
        <w:t>ReceivingMSH)</w:t>
      </w:r>
      <w:r>
        <w:rPr>
          <w:noProof w:val="0"/>
        </w:rPr>
        <w:t xml:space="preserve"> (patrz pkt </w:t>
      </w:r>
      <w:r>
        <w:rPr>
          <w:i/>
          <w:noProof w:val="0"/>
        </w:rPr>
        <w:t>Moduł obsługi komunikatów statusowych</w:t>
      </w:r>
      <w:r>
        <w:rPr>
          <w:noProof w:val="0"/>
        </w:rPr>
        <w:t>),</w:t>
      </w:r>
    </w:p>
    <w:p w:rsidR="00DA42AE" w:rsidRDefault="007C3D5E">
      <w:pPr>
        <w:pStyle w:val="Wyliczanie-"/>
        <w:rPr>
          <w:i/>
          <w:noProof w:val="0"/>
        </w:rPr>
      </w:pPr>
      <w:r>
        <w:rPr>
          <w:i/>
          <w:noProof w:val="0"/>
        </w:rPr>
        <w:t xml:space="preserve">Komunikatów diagnostycznych </w:t>
      </w:r>
      <w:r>
        <w:rPr>
          <w:noProof w:val="0"/>
        </w:rPr>
        <w:t xml:space="preserve">(patrz pkt </w:t>
      </w:r>
      <w:r>
        <w:rPr>
          <w:i/>
          <w:noProof w:val="0"/>
        </w:rPr>
        <w:t>Moduł obsługi komunikatów diagnostycznych</w:t>
      </w:r>
      <w:r>
        <w:rPr>
          <w:noProof w:val="0"/>
        </w:rPr>
        <w:t>),</w:t>
      </w:r>
    </w:p>
    <w:p w:rsidR="00DA42AE" w:rsidRDefault="007C3D5E">
      <w:pPr>
        <w:pStyle w:val="Wyliczanie-"/>
        <w:rPr>
          <w:noProof w:val="0"/>
        </w:rPr>
      </w:pPr>
      <w:r>
        <w:rPr>
          <w:noProof w:val="0"/>
        </w:rPr>
        <w:t xml:space="preserve">sekwencji przesyłek </w:t>
      </w:r>
      <w:r>
        <w:rPr>
          <w:i/>
          <w:noProof w:val="0"/>
        </w:rPr>
        <w:t>(patrz pkt Moduł obsługi sekwencji przesyłek)</w:t>
      </w:r>
      <w:r>
        <w:rPr>
          <w:noProof w:val="0"/>
        </w:rPr>
        <w:t>,</w:t>
      </w:r>
    </w:p>
    <w:p w:rsidR="00DA42AE" w:rsidRDefault="007C3D5E">
      <w:pPr>
        <w:pStyle w:val="Wyliczanie-"/>
        <w:rPr>
          <w:noProof w:val="0"/>
        </w:rPr>
      </w:pPr>
      <w:r>
        <w:rPr>
          <w:noProof w:val="0"/>
        </w:rPr>
        <w:t xml:space="preserve">przesyłek w modelu </w:t>
      </w:r>
      <w:r>
        <w:rPr>
          <w:i/>
          <w:noProof w:val="0"/>
        </w:rPr>
        <w:t>Multi-hop</w:t>
      </w:r>
      <w:r>
        <w:rPr>
          <w:noProof w:val="0"/>
        </w:rPr>
        <w:t>.</w:t>
      </w:r>
    </w:p>
    <w:p w:rsidR="00DA42AE" w:rsidRDefault="00DA42AE">
      <w:pPr>
        <w:pStyle w:val="Wyliczanie-"/>
        <w:numPr>
          <w:ilvl w:val="0"/>
          <w:numId w:val="0"/>
        </w:numPr>
        <w:rPr>
          <w:noProof w:val="0"/>
        </w:rPr>
      </w:pPr>
    </w:p>
    <w:p w:rsidR="00DA42AE" w:rsidRDefault="007C3D5E">
      <w:pPr>
        <w:pStyle w:val="Wyliczanie-"/>
        <w:numPr>
          <w:ilvl w:val="0"/>
          <w:numId w:val="0"/>
        </w:numPr>
        <w:rPr>
          <w:i/>
          <w:noProof w:val="0"/>
        </w:rPr>
      </w:pPr>
      <w:r>
        <w:rPr>
          <w:i/>
          <w:noProof w:val="0"/>
        </w:rPr>
        <w:t xml:space="preserve">Uwaga: </w:t>
      </w:r>
    </w:p>
    <w:p w:rsidR="00DA42AE" w:rsidRDefault="007C3D5E">
      <w:pPr>
        <w:pStyle w:val="Wyliczanie-"/>
        <w:numPr>
          <w:ilvl w:val="0"/>
          <w:numId w:val="0"/>
        </w:numPr>
        <w:rPr>
          <w:i/>
          <w:noProof w:val="0"/>
        </w:rPr>
      </w:pPr>
      <w:r>
        <w:rPr>
          <w:i/>
          <w:noProof w:val="0"/>
        </w:rPr>
        <w:t xml:space="preserve">Implementacja w MSH wymienionej powyżej opcjonalnej funkcjonalności wiąże się z koniecznością obsługi dodatkowych, opcjonalnych elementów koperty ebXML. </w:t>
      </w:r>
    </w:p>
    <w:p w:rsidR="00DA42AE" w:rsidRDefault="007C3D5E">
      <w:pPr>
        <w:pStyle w:val="Wyliczanie-"/>
        <w:numPr>
          <w:ilvl w:val="0"/>
          <w:numId w:val="0"/>
        </w:numPr>
        <w:rPr>
          <w:i/>
          <w:noProof w:val="0"/>
        </w:rPr>
      </w:pPr>
      <w:r>
        <w:rPr>
          <w:i/>
          <w:noProof w:val="0"/>
        </w:rPr>
        <w:t>W punkcie "Struktura koperty ebXML" przedstawiającym strukturę przesyłki ebXML wskazane zostały elementy, których obsługa jest wymagana przez poszczególne funkcje dodatkowe.</w:t>
      </w:r>
    </w:p>
    <w:p w:rsidR="00DA42AE" w:rsidRDefault="007C3D5E">
      <w:pPr>
        <w:pStyle w:val="Nagwek3"/>
      </w:pPr>
      <w:bookmarkStart w:id="16" w:name="_Toc36366782"/>
      <w:r>
        <w:t>Minimalne wymagania na implementację MSH zgodną z ebXML</w:t>
      </w:r>
      <w:bookmarkEnd w:id="16"/>
      <w:r>
        <w:t xml:space="preserve"> </w:t>
      </w:r>
    </w:p>
    <w:p w:rsidR="00DA42AE" w:rsidRDefault="007C3D5E">
      <w:r>
        <w:t xml:space="preserve">Implementacja MSH, która ma być zgodna z ebXML MSS, powinna spełniać następujące warunki: </w:t>
      </w:r>
    </w:p>
    <w:p w:rsidR="00DA42AE" w:rsidRDefault="007C3D5E">
      <w:pPr>
        <w:pStyle w:val="Wyliczanie-"/>
        <w:rPr>
          <w:noProof w:val="0"/>
        </w:rPr>
      </w:pPr>
      <w:r>
        <w:rPr>
          <w:noProof w:val="0"/>
        </w:rPr>
        <w:t xml:space="preserve">obsługiwać wszystkie zalecenia wymienione w opisach elementów i funkcji składających się na podstawową funkcjonalność MSH </w:t>
      </w:r>
      <w:r>
        <w:rPr>
          <w:i/>
          <w:noProof w:val="0"/>
        </w:rPr>
        <w:t>(patrz Specyfikacja elementów koperty ebXML);</w:t>
      </w:r>
      <w:r>
        <w:rPr>
          <w:noProof w:val="0"/>
        </w:rPr>
        <w:t xml:space="preserve"> zalecenia te zawierają w opisach słowa kluczowe: </w:t>
      </w:r>
      <w:r>
        <w:rPr>
          <w:noProof w:val="0"/>
          <w:u w:val="single"/>
        </w:rPr>
        <w:t>musi</w:t>
      </w:r>
      <w:r>
        <w:rPr>
          <w:noProof w:val="0"/>
        </w:rPr>
        <w:t xml:space="preserve">, </w:t>
      </w:r>
      <w:r>
        <w:rPr>
          <w:noProof w:val="0"/>
          <w:u w:val="single"/>
        </w:rPr>
        <w:t>nie musi</w:t>
      </w:r>
      <w:r>
        <w:rPr>
          <w:noProof w:val="0"/>
        </w:rPr>
        <w:t xml:space="preserve">  (</w:t>
      </w:r>
      <w:r>
        <w:rPr>
          <w:noProof w:val="0"/>
          <w:u w:val="single"/>
        </w:rPr>
        <w:t>nie wolno</w:t>
      </w:r>
      <w:r>
        <w:rPr>
          <w:noProof w:val="0"/>
        </w:rPr>
        <w:t xml:space="preserve">), </w:t>
      </w:r>
      <w:r>
        <w:rPr>
          <w:noProof w:val="0"/>
          <w:u w:val="single"/>
        </w:rPr>
        <w:t>wymagane</w:t>
      </w:r>
      <w:r>
        <w:rPr>
          <w:noProof w:val="0"/>
        </w:rPr>
        <w:t xml:space="preserve">, </w:t>
      </w:r>
      <w:r>
        <w:rPr>
          <w:noProof w:val="0"/>
          <w:u w:val="single"/>
        </w:rPr>
        <w:t>powinien</w:t>
      </w:r>
      <w:r>
        <w:rPr>
          <w:noProof w:val="0"/>
        </w:rPr>
        <w:t xml:space="preserve">, </w:t>
      </w:r>
      <w:r>
        <w:rPr>
          <w:noProof w:val="0"/>
          <w:u w:val="single"/>
        </w:rPr>
        <w:t>nie powinien</w:t>
      </w:r>
      <w:r>
        <w:rPr>
          <w:noProof w:val="0"/>
        </w:rPr>
        <w:t>,</w:t>
      </w:r>
    </w:p>
    <w:p w:rsidR="00DA42AE" w:rsidRDefault="007C3D5E">
      <w:pPr>
        <w:pStyle w:val="Wyliczanie-"/>
        <w:rPr>
          <w:noProof w:val="0"/>
        </w:rPr>
      </w:pPr>
      <w:r>
        <w:rPr>
          <w:noProof w:val="0"/>
        </w:rPr>
        <w:t xml:space="preserve">spełniać wymagania co do składni i zasad działania dla wszystkich zaimplementowanych przez MSH funkcji dodatkowych </w:t>
      </w:r>
      <w:r>
        <w:rPr>
          <w:i/>
          <w:noProof w:val="0"/>
        </w:rPr>
        <w:t>(patrz pkt Opcjonalna funkcjonalność MSH),</w:t>
      </w:r>
    </w:p>
    <w:p w:rsidR="00DA42AE" w:rsidRDefault="007C3D5E">
      <w:pPr>
        <w:pStyle w:val="Wyliczanie-"/>
        <w:rPr>
          <w:noProof w:val="0"/>
        </w:rPr>
      </w:pPr>
      <w:r>
        <w:rPr>
          <w:noProof w:val="0"/>
        </w:rPr>
        <w:t xml:space="preserve">stosować następującą interpretację słów kluczowych </w:t>
      </w:r>
      <w:r>
        <w:rPr>
          <w:i/>
          <w:noProof w:val="0"/>
          <w:u w:val="single"/>
        </w:rPr>
        <w:t>opcjonalny</w:t>
      </w:r>
      <w:r>
        <w:rPr>
          <w:noProof w:val="0"/>
        </w:rPr>
        <w:t xml:space="preserve"> oraz </w:t>
      </w:r>
      <w:r>
        <w:rPr>
          <w:noProof w:val="0"/>
          <w:u w:val="single"/>
        </w:rPr>
        <w:t xml:space="preserve">może; </w:t>
      </w:r>
      <w:r>
        <w:rPr>
          <w:noProof w:val="0"/>
        </w:rPr>
        <w:t>jeżeli słowa te dotyczą elementów przesyłki odnoszących się do modułów zaimplementowanych w MSH, poprawna implementacja tych modułów musi potrafić przetworzyć opcjonalne zawartości przesyłek zgodnie z opisaną semantyką ebXML,</w:t>
      </w:r>
    </w:p>
    <w:p w:rsidR="00DA42AE" w:rsidRDefault="007C3D5E">
      <w:pPr>
        <w:pStyle w:val="Wyliczanie-"/>
        <w:rPr>
          <w:noProof w:val="0"/>
        </w:rPr>
      </w:pPr>
      <w:r>
        <w:rPr>
          <w:noProof w:val="0"/>
        </w:rPr>
        <w:t xml:space="preserve">w przypadku zaimplementowania opcjonalnej, dodatkowej funkcjonalności zdefiniowanej w Specyfikacji należy dodatkowo umożliwić współdziałanie z innymi MSH, w których ta funkcjonalność nie została zaimplementowana; współdziałanie to powinno dotyczyć obsługi </w:t>
      </w:r>
      <w:r>
        <w:rPr>
          <w:noProof w:val="0"/>
        </w:rPr>
        <w:lastRenderedPageBreak/>
        <w:t>błędów  raportujących brak żądanej funkcjonalności w MSH partnera,</w:t>
      </w:r>
    </w:p>
    <w:p w:rsidR="00DA42AE" w:rsidRDefault="007C3D5E">
      <w:pPr>
        <w:pStyle w:val="Wyliczanie-"/>
        <w:rPr>
          <w:noProof w:val="0"/>
        </w:rPr>
      </w:pPr>
      <w:r>
        <w:rPr>
          <w:noProof w:val="0"/>
        </w:rPr>
        <w:t xml:space="preserve">reagować na żądania wykraczające poza zaimplementowaną funkcjonalność przekazując w odpowiedzi właściwy </w:t>
      </w:r>
      <w:r>
        <w:rPr>
          <w:i/>
          <w:noProof w:val="0"/>
        </w:rPr>
        <w:t>Komunikat o błędzie</w:t>
      </w:r>
      <w:r>
        <w:rPr>
          <w:noProof w:val="0"/>
        </w:rPr>
        <w:t xml:space="preserve"> raportujący brak obsługi danego żądania.</w:t>
      </w:r>
    </w:p>
    <w:p w:rsidR="00DA42AE" w:rsidRDefault="007C3D5E">
      <w:pPr>
        <w:pStyle w:val="Nagwek2"/>
      </w:pPr>
      <w:bookmarkStart w:id="17" w:name="_Toc36366783"/>
      <w:r>
        <w:t>CPA – umowa o współpracy partnerów</w:t>
      </w:r>
      <w:bookmarkEnd w:id="17"/>
    </w:p>
    <w:p w:rsidR="00DA42AE" w:rsidRDefault="007C3D5E">
      <w:r>
        <w:t>CPA (</w:t>
      </w:r>
      <w:r>
        <w:rPr>
          <w:i/>
        </w:rPr>
        <w:t>Collaboration Protocol Agreement</w:t>
      </w:r>
      <w:r>
        <w:t>) jest dokumentem, w którym są zapisywane ustalenia partnerów dotyczące zakresu i sposobu wzajemnej współpracy określające m.in.:</w:t>
      </w:r>
    </w:p>
    <w:p w:rsidR="00DA42AE" w:rsidRDefault="007C3D5E">
      <w:pPr>
        <w:pStyle w:val="Wyliczanie-"/>
        <w:rPr>
          <w:noProof w:val="0"/>
        </w:rPr>
      </w:pPr>
      <w:r>
        <w:rPr>
          <w:noProof w:val="0"/>
        </w:rPr>
        <w:t>listę przekazywanych dokumentów biznesowych,</w:t>
      </w:r>
    </w:p>
    <w:p w:rsidR="00DA42AE" w:rsidRDefault="007C3D5E">
      <w:pPr>
        <w:pStyle w:val="Wyliczanie-"/>
        <w:rPr>
          <w:noProof w:val="0"/>
        </w:rPr>
      </w:pPr>
      <w:r>
        <w:rPr>
          <w:noProof w:val="0"/>
        </w:rPr>
        <w:t>wymogi i możliwości w zakresie dodatkowej funkcjonalności MSH,</w:t>
      </w:r>
    </w:p>
    <w:p w:rsidR="00DA42AE" w:rsidRDefault="007C3D5E">
      <w:pPr>
        <w:pStyle w:val="Wyliczanie-"/>
        <w:rPr>
          <w:noProof w:val="0"/>
        </w:rPr>
      </w:pPr>
      <w:r>
        <w:rPr>
          <w:noProof w:val="0"/>
        </w:rPr>
        <w:t>stosowane zabezpieczenia,</w:t>
      </w:r>
    </w:p>
    <w:p w:rsidR="00DA42AE" w:rsidRDefault="007C3D5E">
      <w:pPr>
        <w:pStyle w:val="Wyliczanie-"/>
        <w:rPr>
          <w:noProof w:val="0"/>
        </w:rPr>
      </w:pPr>
      <w:r>
        <w:rPr>
          <w:noProof w:val="0"/>
        </w:rPr>
        <w:t>parametry wymiany przesyłek,</w:t>
      </w:r>
    </w:p>
    <w:p w:rsidR="00DA42AE" w:rsidRDefault="007C3D5E">
      <w:pPr>
        <w:pStyle w:val="Wyliczanie-"/>
        <w:rPr>
          <w:noProof w:val="0"/>
        </w:rPr>
      </w:pPr>
      <w:r>
        <w:rPr>
          <w:noProof w:val="0"/>
        </w:rPr>
        <w:t>możliwe sposoby transportu przesyłek ebXML.</w:t>
      </w:r>
    </w:p>
    <w:p w:rsidR="00DA42AE" w:rsidRDefault="007C3D5E">
      <w:pPr>
        <w:pStyle w:val="Wyliczanie-"/>
        <w:numPr>
          <w:ilvl w:val="0"/>
          <w:numId w:val="0"/>
        </w:numPr>
        <w:rPr>
          <w:noProof w:val="0"/>
          <w:highlight w:val="yellow"/>
        </w:rPr>
      </w:pPr>
      <w:r>
        <w:rPr>
          <w:noProof w:val="0"/>
        </w:rPr>
        <w:t xml:space="preserve">Zakres parametrów, które powinny się znaleźć w CPA, jest podany w pkt. </w:t>
      </w:r>
      <w:r>
        <w:rPr>
          <w:i/>
          <w:noProof w:val="0"/>
        </w:rPr>
        <w:t>Parametry do zdefiniowania w CPA</w:t>
      </w:r>
      <w:r>
        <w:rPr>
          <w:noProof w:val="0"/>
        </w:rPr>
        <w:t>.</w:t>
      </w:r>
    </w:p>
    <w:p w:rsidR="00DA42AE" w:rsidRDefault="00DA42AE">
      <w:pPr>
        <w:pStyle w:val="Wyliczanie-"/>
        <w:numPr>
          <w:ilvl w:val="0"/>
          <w:numId w:val="0"/>
        </w:numPr>
        <w:rPr>
          <w:noProof w:val="0"/>
        </w:rPr>
      </w:pPr>
    </w:p>
    <w:p w:rsidR="00DA42AE" w:rsidRDefault="007C3D5E">
      <w:pPr>
        <w:pStyle w:val="Wyliczanie-"/>
        <w:numPr>
          <w:ilvl w:val="0"/>
          <w:numId w:val="0"/>
        </w:numPr>
        <w:rPr>
          <w:noProof w:val="0"/>
        </w:rPr>
      </w:pPr>
      <w:r>
        <w:rPr>
          <w:noProof w:val="0"/>
        </w:rPr>
        <w:t xml:space="preserve">Zakłada się, że docelowo w architekturze ebXML uzgodnienia dotyczące warunków współpracy będą prowadzone w sposób elektroniczny. </w:t>
      </w:r>
    </w:p>
    <w:p w:rsidR="00DA42AE" w:rsidRDefault="007C3D5E">
      <w:pPr>
        <w:pStyle w:val="Wyliczanie-"/>
        <w:numPr>
          <w:ilvl w:val="0"/>
          <w:numId w:val="0"/>
        </w:numPr>
        <w:rPr>
          <w:noProof w:val="0"/>
        </w:rPr>
      </w:pPr>
      <w:r>
        <w:rPr>
          <w:noProof w:val="0"/>
        </w:rPr>
        <w:t xml:space="preserve">W specyfikacji </w:t>
      </w:r>
      <w:r>
        <w:rPr>
          <w:i/>
          <w:noProof w:val="0"/>
        </w:rPr>
        <w:t>ebXML</w:t>
      </w:r>
      <w:r>
        <w:rPr>
          <w:noProof w:val="0"/>
        </w:rPr>
        <w:t xml:space="preserve"> </w:t>
      </w:r>
      <w:r>
        <w:rPr>
          <w:i/>
          <w:noProof w:val="0"/>
        </w:rPr>
        <w:t>Collaboration Protocol Profile and Agreement Specification</w:t>
      </w:r>
      <w:r>
        <w:rPr>
          <w:noProof w:val="0"/>
        </w:rPr>
        <w:t xml:space="preserve"> przedstawione zostały struktury XML-owych dokumentów wymienianych w ramach prowadzenia dialogu zmierzającego do ustalenia CPA. Jeden z tych dokumentów, CPP (</w:t>
      </w:r>
      <w:r>
        <w:rPr>
          <w:i/>
          <w:noProof w:val="0"/>
        </w:rPr>
        <w:t>Collaboration Protocol Profile</w:t>
      </w:r>
      <w:r>
        <w:rPr>
          <w:noProof w:val="0"/>
        </w:rPr>
        <w:t>), opisuje profil partnera, w tym ofertę biznesową oraz obsługiwane przez MSH sposoby współpracy. Uzgodniony w ramach negocjacji dokument CPA jest tworzony na podstawie wybranych z CPP elementów wspólnych dla partnerów.</w:t>
      </w:r>
    </w:p>
    <w:p w:rsidR="00DA42AE" w:rsidRDefault="007C3D5E">
      <w:pPr>
        <w:pStyle w:val="Wyliczanie-"/>
        <w:numPr>
          <w:ilvl w:val="0"/>
          <w:numId w:val="0"/>
        </w:numPr>
        <w:rPr>
          <w:noProof w:val="0"/>
        </w:rPr>
      </w:pPr>
      <w:r>
        <w:rPr>
          <w:noProof w:val="0"/>
        </w:rPr>
        <w:t xml:space="preserve">Możliwe jest ustalenie wielu wariantów CPA pomiędzy daną stroną a różnymi partnerami biznesowymi. </w:t>
      </w:r>
    </w:p>
    <w:p w:rsidR="00DA42AE" w:rsidRDefault="007C3D5E">
      <w:pPr>
        <w:pStyle w:val="Wyliczanie-"/>
        <w:numPr>
          <w:ilvl w:val="0"/>
          <w:numId w:val="0"/>
        </w:numPr>
        <w:rPr>
          <w:noProof w:val="0"/>
        </w:rPr>
      </w:pPr>
      <w:r>
        <w:rPr>
          <w:noProof w:val="0"/>
        </w:rPr>
        <w:t>Każde z ustalonych CPA musi otrzymać unikalny identyfikator, który przekazywany w kopercie przesyłki ebXML jednoznacznie wskaże otrzymującemu MSH, które CPA powinno zostać wykorzystane przy obsłudze przesyłki.</w:t>
      </w:r>
    </w:p>
    <w:p w:rsidR="00DA42AE" w:rsidRDefault="007C3D5E">
      <w:pPr>
        <w:pStyle w:val="Wyliczanie-"/>
        <w:numPr>
          <w:ilvl w:val="0"/>
          <w:numId w:val="0"/>
        </w:numPr>
        <w:rPr>
          <w:noProof w:val="0"/>
        </w:rPr>
      </w:pPr>
      <w:r>
        <w:rPr>
          <w:noProof w:val="0"/>
        </w:rPr>
        <w:t>W obecnej wersji Standardu RBE przyjmuje się, że uzgadnianie dokumentu CPA będzie prowadzone dowolnymi środkami, których opis wykracza poza zakres tej Specyfikacji (jest to zgodne z założeniami ebXML, w myśl których dozwolone jest osobne traktowanie każdej ze specyfikacji ebXML i sukcesywne implementowanie kolejnych części zbioru tych specyfikacji).</w:t>
      </w:r>
    </w:p>
    <w:p w:rsidR="00DA42AE" w:rsidRDefault="007C3D5E">
      <w:pPr>
        <w:pStyle w:val="Nagwek1"/>
      </w:pPr>
      <w:bookmarkStart w:id="18" w:name="_Toc36366784"/>
      <w:r>
        <w:t xml:space="preserve">Wymiana danych zgodna z </w:t>
      </w:r>
      <w:r>
        <w:rPr>
          <w:i/>
        </w:rPr>
        <w:t>reliable messaging</w:t>
      </w:r>
      <w:bookmarkEnd w:id="18"/>
      <w:r>
        <w:t xml:space="preserve"> </w:t>
      </w:r>
    </w:p>
    <w:p w:rsidR="00DA42AE" w:rsidRDefault="007C3D5E">
      <w:r>
        <w:t xml:space="preserve">Protokół wymiany danych określany jako </w:t>
      </w:r>
      <w:r>
        <w:rPr>
          <w:i/>
        </w:rPr>
        <w:t>reliable messaging</w:t>
      </w:r>
      <w:r>
        <w:t xml:space="preserve"> definiuje szczegółowe zasady wymiany przesyłek pomiędzy MSH (</w:t>
      </w:r>
      <w:r>
        <w:rPr>
          <w:i/>
        </w:rPr>
        <w:t>Message Service Handler</w:t>
      </w:r>
      <w:r>
        <w:t xml:space="preserve">), zapewniające niezawodne dostarczenie przesyłki </w:t>
      </w:r>
      <w:r>
        <w:lastRenderedPageBreak/>
        <w:t xml:space="preserve">do adresata i gwarantujące, że do dalszej obsługi zostanie ona  przekazana tylko jeden raz. </w:t>
      </w:r>
    </w:p>
    <w:p w:rsidR="00DA42AE" w:rsidRDefault="00DA42AE"/>
    <w:p w:rsidR="00DA42AE" w:rsidRDefault="007C3D5E">
      <w:r>
        <w:t xml:space="preserve">W modelu tym  zaimplementowane zostały rozwiązania oparte o:  </w:t>
      </w:r>
    </w:p>
    <w:p w:rsidR="00DA42AE" w:rsidRDefault="007C3D5E">
      <w:pPr>
        <w:pStyle w:val="Wyliczanie-"/>
        <w:rPr>
          <w:noProof w:val="0"/>
        </w:rPr>
      </w:pPr>
      <w:r>
        <w:rPr>
          <w:noProof w:val="0"/>
        </w:rPr>
        <w:t xml:space="preserve">przekazywanie potwierdzeń o odbiorze przesyłki, </w:t>
      </w:r>
    </w:p>
    <w:p w:rsidR="00DA42AE" w:rsidRDefault="007C3D5E">
      <w:pPr>
        <w:pStyle w:val="Wyliczanie-"/>
        <w:rPr>
          <w:noProof w:val="0"/>
        </w:rPr>
      </w:pPr>
      <w:r>
        <w:rPr>
          <w:noProof w:val="0"/>
        </w:rPr>
        <w:t xml:space="preserve">zapisywanie otrzymanych i przekazanych przesyłek w zasobach określanych jako </w:t>
      </w:r>
      <w:r>
        <w:rPr>
          <w:i/>
          <w:noProof w:val="0"/>
        </w:rPr>
        <w:t>persistent storage</w:t>
      </w:r>
      <w:r>
        <w:rPr>
          <w:noProof w:val="0"/>
        </w:rPr>
        <w:t xml:space="preserve"> </w:t>
      </w:r>
    </w:p>
    <w:p w:rsidR="00DA42AE" w:rsidRDefault="007C3D5E">
      <w:pPr>
        <w:pStyle w:val="Wyliczanie-"/>
        <w:rPr>
          <w:noProof w:val="0"/>
        </w:rPr>
      </w:pPr>
      <w:r>
        <w:rPr>
          <w:noProof w:val="0"/>
        </w:rPr>
        <w:t xml:space="preserve">możliwość wielokrotnego przesyłania przesyłek, które mogły nie dotrzeć do adresata (w przypadku, jeśli </w:t>
      </w:r>
      <w:r>
        <w:rPr>
          <w:i/>
          <w:noProof w:val="0"/>
        </w:rPr>
        <w:t>SendingMSH</w:t>
      </w:r>
      <w:r>
        <w:rPr>
          <w:noProof w:val="0"/>
        </w:rPr>
        <w:t xml:space="preserve"> nie otrzymał potwierdzenia otrzymania przesyłki od </w:t>
      </w:r>
      <w:r>
        <w:rPr>
          <w:i/>
          <w:noProof w:val="0"/>
        </w:rPr>
        <w:t>ReceivingMSH)</w:t>
      </w:r>
      <w:r>
        <w:rPr>
          <w:noProof w:val="0"/>
        </w:rPr>
        <w:t>,</w:t>
      </w:r>
      <w:r>
        <w:rPr>
          <w:i/>
          <w:noProof w:val="0"/>
        </w:rPr>
        <w:t xml:space="preserve"> </w:t>
      </w:r>
    </w:p>
    <w:p w:rsidR="00DA42AE" w:rsidRDefault="007C3D5E">
      <w:pPr>
        <w:pStyle w:val="Wyliczanie-"/>
        <w:rPr>
          <w:noProof w:val="0"/>
        </w:rPr>
      </w:pPr>
      <w:r>
        <w:rPr>
          <w:noProof w:val="0"/>
        </w:rPr>
        <w:t xml:space="preserve">mechanizmy wykrywania duplikatów wcześniej otrzymanych przesyłek i ustalone zasady reakcji na ich odebranie (oparte o unikalne identyfikatory zapisywane w </w:t>
      </w:r>
      <w:r>
        <w:rPr>
          <w:i/>
          <w:noProof w:val="0"/>
        </w:rPr>
        <w:t>persistent storage</w:t>
      </w:r>
      <w:r>
        <w:rPr>
          <w:noProof w:val="0"/>
        </w:rPr>
        <w:t>).</w:t>
      </w:r>
    </w:p>
    <w:p w:rsidR="00DA42AE" w:rsidRDefault="00DA42AE"/>
    <w:p w:rsidR="00DA42AE" w:rsidRDefault="007C3D5E">
      <w:r>
        <w:t xml:space="preserve">Obsługa przesyłek zgodnie z protokołem </w:t>
      </w:r>
      <w:r>
        <w:rPr>
          <w:i/>
        </w:rPr>
        <w:t>reliable messaging</w:t>
      </w:r>
      <w:r>
        <w:t xml:space="preserve"> jest opcjonalna (należy do dodatkowej funkcjonalności MSH). </w:t>
      </w:r>
    </w:p>
    <w:p w:rsidR="00DA42AE" w:rsidRDefault="007C3D5E">
      <w:pPr>
        <w:rPr>
          <w:i/>
        </w:rPr>
      </w:pPr>
      <w:r>
        <w:t>Kwestie dotyczące możliwości wymiany danych zgodnie z tym protokołem, a także jego parametry są uzgadniane pomiędzy współpracującymi MSH i zapisywane w umowie o współpracy CPA (</w:t>
      </w:r>
      <w:r>
        <w:rPr>
          <w:i/>
        </w:rPr>
        <w:t>Collaboration Protocol Agreement –</w:t>
      </w:r>
      <w:r>
        <w:t xml:space="preserve">patrz pkt </w:t>
      </w:r>
      <w:r>
        <w:rPr>
          <w:i/>
        </w:rPr>
        <w:t>CPA – umowa o współpracy partnerów</w:t>
      </w:r>
      <w:r>
        <w:t xml:space="preserve">).  </w:t>
      </w:r>
    </w:p>
    <w:p w:rsidR="00DA42AE" w:rsidRDefault="007C3D5E">
      <w:pPr>
        <w:pStyle w:val="Nagwek2"/>
      </w:pPr>
      <w:bookmarkStart w:id="19" w:name="_Toc36366785"/>
      <w:bookmarkStart w:id="20" w:name="_Toc532808032"/>
      <w:bookmarkStart w:id="21" w:name="_Toc532884439"/>
      <w:bookmarkStart w:id="22" w:name="_Toc18742311"/>
      <w:bookmarkStart w:id="23" w:name="_Toc532808025"/>
      <w:r>
        <w:rPr>
          <w:i/>
        </w:rPr>
        <w:t>Persistent storage</w:t>
      </w:r>
      <w:bookmarkEnd w:id="19"/>
      <w:r>
        <w:t xml:space="preserve"> </w:t>
      </w:r>
      <w:bookmarkEnd w:id="20"/>
      <w:bookmarkEnd w:id="21"/>
      <w:bookmarkEnd w:id="22"/>
    </w:p>
    <w:p w:rsidR="00DA42AE" w:rsidRDefault="007C3D5E">
      <w:r>
        <w:rPr>
          <w:i/>
        </w:rPr>
        <w:t>Persistent storage,</w:t>
      </w:r>
      <w:r>
        <w:t xml:space="preserve"> które jest wymagane w protokole </w:t>
      </w:r>
      <w:r>
        <w:rPr>
          <w:i/>
        </w:rPr>
        <w:t>reliable messaging</w:t>
      </w:r>
      <w:r>
        <w:t xml:space="preserve">, rozumiane jest jako sposób magazynowania danych gwarantujący, że nie zostaną one utracone w wyniku awarii systemu. </w:t>
      </w:r>
    </w:p>
    <w:p w:rsidR="00DA42AE" w:rsidRDefault="007C3D5E">
      <w:r>
        <w:t xml:space="preserve">W przypadku ewentualnej awarii  wymagane jest, aby MSH zapewniło przetworzenie zapisanych w </w:t>
      </w:r>
      <w:r>
        <w:rPr>
          <w:i/>
        </w:rPr>
        <w:t>persistent storage</w:t>
      </w:r>
      <w:r>
        <w:t xml:space="preserve"> przesyłek w taki sam sposób jakby awaria nie wystąpiła (sposób rozwiązania zależny jest od implementacji).  </w:t>
      </w:r>
    </w:p>
    <w:p w:rsidR="00DA42AE" w:rsidRDefault="00DA42AE"/>
    <w:p w:rsidR="00DA42AE" w:rsidRDefault="007C3D5E">
      <w:r>
        <w:t xml:space="preserve">MSH obsługujące </w:t>
      </w:r>
      <w:r>
        <w:rPr>
          <w:i/>
        </w:rPr>
        <w:t>reliable messaging</w:t>
      </w:r>
      <w:r>
        <w:t xml:space="preserve"> musi przechowywać w </w:t>
      </w:r>
      <w:r>
        <w:rPr>
          <w:i/>
        </w:rPr>
        <w:t>persistent storage</w:t>
      </w:r>
      <w:r>
        <w:t xml:space="preserve"> dane przesyłek odebranych i wysłanych (z uwzględnieniem przekazywanych odpowiedzi). Przechowywanie przesyłek (całych lub tylko informacji o nich) jest niezbędne ze względu na potencjalną konieczność ponownego przesłania  kopii przesyłki i filtrowania duplikatów przez </w:t>
      </w:r>
      <w:r>
        <w:rPr>
          <w:i/>
        </w:rPr>
        <w:t>ReceivingMSH.</w:t>
      </w:r>
    </w:p>
    <w:p w:rsidR="00DA42AE" w:rsidRDefault="00DA42AE"/>
    <w:p w:rsidR="00DA42AE" w:rsidRDefault="007C3D5E">
      <w:r>
        <w:t xml:space="preserve">Zakres danych, które będą zapisywane przez </w:t>
      </w:r>
      <w:r>
        <w:rPr>
          <w:i/>
        </w:rPr>
        <w:t>ReceivingMSH</w:t>
      </w:r>
      <w:r>
        <w:t xml:space="preserve"> w </w:t>
      </w:r>
      <w:r>
        <w:rPr>
          <w:i/>
        </w:rPr>
        <w:t>persistent storage</w:t>
      </w:r>
      <w:r>
        <w:t xml:space="preserve"> jest zależny od implementacji, niemniej jednak wymagane jest stosowanie następujących zasad: </w:t>
      </w:r>
    </w:p>
    <w:p w:rsidR="00DA42AE" w:rsidRDefault="007C3D5E">
      <w:pPr>
        <w:pStyle w:val="Wyliczanie-"/>
        <w:rPr>
          <w:noProof w:val="0"/>
        </w:rPr>
      </w:pPr>
      <w:r>
        <w:rPr>
          <w:noProof w:val="0"/>
        </w:rPr>
        <w:t xml:space="preserve">konieczne jest, aby </w:t>
      </w:r>
      <w:r>
        <w:rPr>
          <w:i/>
          <w:noProof w:val="0"/>
        </w:rPr>
        <w:t>ToPartyMSH</w:t>
      </w:r>
      <w:r>
        <w:rPr>
          <w:noProof w:val="0"/>
        </w:rPr>
        <w:t xml:space="preserve"> zachowało m.in. </w:t>
      </w:r>
      <w:r>
        <w:rPr>
          <w:i/>
          <w:noProof w:val="0"/>
        </w:rPr>
        <w:t>MessageId</w:t>
      </w:r>
      <w:r>
        <w:rPr>
          <w:noProof w:val="0"/>
        </w:rPr>
        <w:t xml:space="preserve"> otrzymanej przesyłki (wymagane ze względu na konieczność filtrowania duplikatów), </w:t>
      </w:r>
    </w:p>
    <w:p w:rsidR="00DA42AE" w:rsidRDefault="007C3D5E">
      <w:pPr>
        <w:pStyle w:val="Wyliczanie-"/>
        <w:rPr>
          <w:noProof w:val="0"/>
        </w:rPr>
      </w:pPr>
      <w:r>
        <w:rPr>
          <w:noProof w:val="0"/>
        </w:rPr>
        <w:t xml:space="preserve">zalecane jest, aby </w:t>
      </w:r>
      <w:r>
        <w:rPr>
          <w:i/>
          <w:noProof w:val="0"/>
        </w:rPr>
        <w:t>ReceivingMSH</w:t>
      </w:r>
      <w:r>
        <w:rPr>
          <w:noProof w:val="0"/>
        </w:rPr>
        <w:t xml:space="preserve"> zachowało: </w:t>
      </w:r>
    </w:p>
    <w:p w:rsidR="00DA42AE" w:rsidRDefault="007C3D5E" w:rsidP="007C3D5E">
      <w:pPr>
        <w:pStyle w:val="Wyliczanie-"/>
        <w:numPr>
          <w:ilvl w:val="1"/>
          <w:numId w:val="9"/>
        </w:numPr>
        <w:rPr>
          <w:noProof w:val="0"/>
        </w:rPr>
      </w:pPr>
      <w:r>
        <w:rPr>
          <w:noProof w:val="0"/>
        </w:rPr>
        <w:lastRenderedPageBreak/>
        <w:t xml:space="preserve">całą otrzymaną przesyłkę, przynajmniej dopóki informacje z niej nie zostaną pobrane przez </w:t>
      </w:r>
      <w:r>
        <w:rPr>
          <w:i/>
          <w:noProof w:val="0"/>
        </w:rPr>
        <w:t>Aplikację biznesową</w:t>
      </w:r>
      <w:r>
        <w:rPr>
          <w:noProof w:val="0"/>
        </w:rPr>
        <w:t xml:space="preserve"> lub inny proces odpowiedzialny za ich dalsze przetwarzanie, </w:t>
      </w:r>
    </w:p>
    <w:p w:rsidR="00DA42AE" w:rsidRDefault="007C3D5E" w:rsidP="007C3D5E">
      <w:pPr>
        <w:pStyle w:val="Wyliczanie-"/>
        <w:numPr>
          <w:ilvl w:val="1"/>
          <w:numId w:val="9"/>
        </w:numPr>
        <w:rPr>
          <w:noProof w:val="0"/>
        </w:rPr>
      </w:pPr>
      <w:r>
        <w:rPr>
          <w:noProof w:val="0"/>
        </w:rPr>
        <w:t xml:space="preserve">czas otrzymania komunikatu  (informacja ta jest wykorzystywana w odpowiedzi na </w:t>
      </w:r>
      <w:r>
        <w:rPr>
          <w:i/>
          <w:noProof w:val="0"/>
        </w:rPr>
        <w:t xml:space="preserve">Message Status Response – </w:t>
      </w:r>
      <w:r>
        <w:rPr>
          <w:noProof w:val="0"/>
        </w:rPr>
        <w:t>patrz</w:t>
      </w:r>
      <w:r>
        <w:rPr>
          <w:i/>
          <w:noProof w:val="0"/>
        </w:rPr>
        <w:t xml:space="preserve"> </w:t>
      </w:r>
      <w:r>
        <w:rPr>
          <w:noProof w:val="0"/>
        </w:rPr>
        <w:t xml:space="preserve">pkt </w:t>
      </w:r>
      <w:r>
        <w:rPr>
          <w:i/>
          <w:noProof w:val="0"/>
        </w:rPr>
        <w:t>Komunikat Message Status Response</w:t>
      </w:r>
      <w:r>
        <w:rPr>
          <w:noProof w:val="0"/>
        </w:rPr>
        <w:t>),</w:t>
      </w:r>
    </w:p>
    <w:p w:rsidR="00DA42AE" w:rsidRDefault="007C3D5E" w:rsidP="007C3D5E">
      <w:pPr>
        <w:pStyle w:val="Wyliczanie-"/>
        <w:numPr>
          <w:ilvl w:val="1"/>
          <w:numId w:val="9"/>
        </w:numPr>
        <w:rPr>
          <w:noProof w:val="0"/>
        </w:rPr>
      </w:pPr>
      <w:r>
        <w:rPr>
          <w:noProof w:val="0"/>
        </w:rPr>
        <w:t>kompletną przesyłkę przekazaną w odpowiedzi (przechowywanie przesłanych odpowiedzi pozwala na przekazanie ich kopii w odpowiedzi na duplikat zapytania, co zabezpiecza system przed ponownym przetwarzaniem przesyłki na poziomie merytorycznym).</w:t>
      </w:r>
    </w:p>
    <w:p w:rsidR="00DA42AE" w:rsidRDefault="007C3D5E">
      <w:pPr>
        <w:pStyle w:val="Nagwek2"/>
        <w:ind w:left="709" w:hanging="709"/>
      </w:pPr>
      <w:bookmarkStart w:id="24" w:name="_Toc36366786"/>
      <w:bookmarkStart w:id="25" w:name="_Toc532808033"/>
      <w:bookmarkStart w:id="26" w:name="_Toc532884440"/>
      <w:bookmarkStart w:id="27" w:name="_Toc18742312"/>
      <w:r>
        <w:t>Alternatywne sposoby implementacji protokołu gwarantującego niezawodność dostarczania przesyłek</w:t>
      </w:r>
      <w:bookmarkEnd w:id="24"/>
      <w:r>
        <w:t xml:space="preserve"> </w:t>
      </w:r>
      <w:bookmarkEnd w:id="25"/>
      <w:bookmarkEnd w:id="26"/>
      <w:bookmarkEnd w:id="27"/>
    </w:p>
    <w:p w:rsidR="00DA42AE" w:rsidRDefault="007C3D5E">
      <w:r>
        <w:t xml:space="preserve">Zgodnie ze specyfikacją ebXML MSS współpracujące MSH mogą realizować niezawodne dostarczanie w oparciu o jeden z następujących sposobów, polegających na: </w:t>
      </w:r>
    </w:p>
    <w:p w:rsidR="00DA42AE" w:rsidRDefault="007C3D5E">
      <w:pPr>
        <w:pStyle w:val="Wyliczanie-"/>
        <w:rPr>
          <w:noProof w:val="0"/>
        </w:rPr>
      </w:pPr>
      <w:r>
        <w:rPr>
          <w:noProof w:val="0"/>
        </w:rPr>
        <w:t xml:space="preserve">zastosowaniu protokołu </w:t>
      </w:r>
      <w:r>
        <w:rPr>
          <w:i/>
          <w:noProof w:val="0"/>
        </w:rPr>
        <w:t>reliable messaging</w:t>
      </w:r>
      <w:r>
        <w:rPr>
          <w:noProof w:val="0"/>
        </w:rPr>
        <w:t>,</w:t>
      </w:r>
    </w:p>
    <w:p w:rsidR="00DA42AE" w:rsidRDefault="007C3D5E">
      <w:pPr>
        <w:pStyle w:val="Wyliczanie-"/>
        <w:rPr>
          <w:noProof w:val="0"/>
        </w:rPr>
      </w:pPr>
      <w:r>
        <w:rPr>
          <w:noProof w:val="0"/>
        </w:rPr>
        <w:t>wykorzystaniu ebXML-owych elementów przekazywanych w strukturze koperty SOAP w komercyjnym oprogramowaniu, zapewniającym niezawodne dostarczanie w ramach alternatywnych protokołów,</w:t>
      </w:r>
    </w:p>
    <w:p w:rsidR="00DA42AE" w:rsidRDefault="007C3D5E">
      <w:pPr>
        <w:pStyle w:val="Wyliczanie-"/>
        <w:rPr>
          <w:noProof w:val="0"/>
        </w:rPr>
      </w:pPr>
      <w:r>
        <w:rPr>
          <w:noProof w:val="0"/>
        </w:rPr>
        <w:t xml:space="preserve">przeniesieniu pewnych zasad (np. dotyczących wykrywania duplikatów) do </w:t>
      </w:r>
      <w:r>
        <w:rPr>
          <w:i/>
          <w:noProof w:val="0"/>
        </w:rPr>
        <w:t>Aplikacji biznesowej</w:t>
      </w:r>
      <w:r>
        <w:rPr>
          <w:noProof w:val="0"/>
        </w:rPr>
        <w:t xml:space="preserve"> użytkownika, </w:t>
      </w:r>
    </w:p>
    <w:p w:rsidR="00DA42AE" w:rsidRDefault="007C3D5E">
      <w:pPr>
        <w:pStyle w:val="Wyliczanie-"/>
        <w:rPr>
          <w:noProof w:val="0"/>
        </w:rPr>
      </w:pPr>
      <w:r>
        <w:rPr>
          <w:noProof w:val="0"/>
        </w:rPr>
        <w:t>zastosowaniu  kombinacji powyższych rozwiązań.</w:t>
      </w:r>
    </w:p>
    <w:p w:rsidR="00DA42AE" w:rsidRDefault="007C3D5E">
      <w:pPr>
        <w:pStyle w:val="Wyliczanie-"/>
        <w:numPr>
          <w:ilvl w:val="0"/>
          <w:numId w:val="0"/>
        </w:numPr>
        <w:rPr>
          <w:noProof w:val="0"/>
        </w:rPr>
      </w:pPr>
      <w:r>
        <w:rPr>
          <w:noProof w:val="0"/>
        </w:rPr>
        <w:t>Sposób implementacji niezawodnego dostarczania musi być ustalony pomiędzy współpracującymi MSH i zapisany w CPA.</w:t>
      </w:r>
    </w:p>
    <w:p w:rsidR="00DA42AE" w:rsidRDefault="00DA42AE">
      <w:pPr>
        <w:pStyle w:val="Wyliczanie-"/>
        <w:numPr>
          <w:ilvl w:val="0"/>
          <w:numId w:val="0"/>
        </w:numPr>
        <w:rPr>
          <w:noProof w:val="0"/>
        </w:rPr>
      </w:pPr>
    </w:p>
    <w:p w:rsidR="00DA42AE" w:rsidRDefault="00DA42AE">
      <w:pPr>
        <w:pStyle w:val="Wyliczanie-"/>
        <w:numPr>
          <w:ilvl w:val="0"/>
          <w:numId w:val="0"/>
        </w:numPr>
        <w:rPr>
          <w:noProof w:val="0"/>
        </w:rPr>
      </w:pPr>
    </w:p>
    <w:p w:rsidR="00DA42AE" w:rsidRDefault="007C3D5E">
      <w:pPr>
        <w:pStyle w:val="Nagwek2"/>
      </w:pPr>
      <w:bookmarkStart w:id="28" w:name="_Toc36366787"/>
      <w:bookmarkEnd w:id="23"/>
      <w:r>
        <w:t xml:space="preserve">Zasady wymiany danych w protokole </w:t>
      </w:r>
      <w:r>
        <w:rPr>
          <w:i/>
        </w:rPr>
        <w:t>ebXML reliable messaging</w:t>
      </w:r>
      <w:bookmarkEnd w:id="28"/>
      <w:r>
        <w:rPr>
          <w:i/>
        </w:rPr>
        <w:t xml:space="preserve"> </w:t>
      </w:r>
    </w:p>
    <w:p w:rsidR="00DA42AE" w:rsidRDefault="007C3D5E">
      <w:r>
        <w:t xml:space="preserve">Poniższy rysunek przedstawia podstawowy schemat wymiany  przesyłki zgodnie z protokołem </w:t>
      </w:r>
      <w:r>
        <w:rPr>
          <w:i/>
        </w:rPr>
        <w:t>reliable messaging</w:t>
      </w:r>
      <w:r>
        <w:t>:</w:t>
      </w:r>
    </w:p>
    <w:p w:rsidR="00DA42AE" w:rsidRDefault="00DA42AE"/>
    <w:p w:rsidR="00DA42AE" w:rsidRDefault="00036DD3">
      <w:pPr>
        <w:jc w:val="center"/>
      </w:pPr>
      <w:r>
        <w:rPr>
          <w:noProof/>
        </w:rPr>
        <w:lastRenderedPageBreak/>
        <w:drawing>
          <wp:inline distT="0" distB="0" distL="0" distR="0">
            <wp:extent cx="4991735" cy="2455545"/>
            <wp:effectExtent l="0" t="0" r="0" b="190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991735" cy="2455545"/>
                    </a:xfrm>
                    <a:prstGeom prst="rect">
                      <a:avLst/>
                    </a:prstGeom>
                    <a:noFill/>
                    <a:ln>
                      <a:noFill/>
                    </a:ln>
                  </pic:spPr>
                </pic:pic>
              </a:graphicData>
            </a:graphic>
          </wp:inline>
        </w:drawing>
      </w:r>
    </w:p>
    <w:p w:rsidR="00DA42AE" w:rsidRDefault="00DA42AE"/>
    <w:p w:rsidR="00DA42AE" w:rsidRDefault="007C3D5E">
      <w:r>
        <w:t xml:space="preserve">Zaimplementowane w tym protokole zasady  zapewniające niezawodne dostarczenie przesyłki do adresata i gwarantujące,  że </w:t>
      </w:r>
      <w:r>
        <w:rPr>
          <w:i/>
        </w:rPr>
        <w:t>Aplikacja biznesowa</w:t>
      </w:r>
      <w:r>
        <w:t xml:space="preserve"> przetworzy dostarczony w przesyłce dokument tylko raz, oparte są o dwa podstawowe mechanizmy:  </w:t>
      </w:r>
    </w:p>
    <w:p w:rsidR="00DA42AE" w:rsidRDefault="007C3D5E">
      <w:pPr>
        <w:pStyle w:val="Wyliczanie-"/>
        <w:rPr>
          <w:noProof w:val="0"/>
        </w:rPr>
      </w:pPr>
      <w:r>
        <w:rPr>
          <w:noProof w:val="0"/>
        </w:rPr>
        <w:t xml:space="preserve">przekazywanie potwierdzeń o otrzymaniu przesyłki (niezawodność dostarczenia); </w:t>
      </w:r>
    </w:p>
    <w:p w:rsidR="00DA42AE" w:rsidRDefault="007C3D5E">
      <w:pPr>
        <w:pStyle w:val="Wyliczanie-"/>
        <w:numPr>
          <w:ilvl w:val="0"/>
          <w:numId w:val="0"/>
        </w:numPr>
        <w:ind w:left="786"/>
        <w:rPr>
          <w:noProof w:val="0"/>
        </w:rPr>
      </w:pPr>
      <w:r>
        <w:rPr>
          <w:noProof w:val="0"/>
        </w:rPr>
        <w:t xml:space="preserve">otrzymanie potwierdzenie oznacza, że przesyłka została przez </w:t>
      </w:r>
      <w:r>
        <w:rPr>
          <w:i/>
          <w:noProof w:val="0"/>
        </w:rPr>
        <w:t>ReceivingMSH</w:t>
      </w:r>
      <w:r>
        <w:rPr>
          <w:noProof w:val="0"/>
        </w:rPr>
        <w:t xml:space="preserve"> odebrana i przetworzona albo umieszczona w </w:t>
      </w:r>
      <w:r>
        <w:rPr>
          <w:i/>
          <w:noProof w:val="0"/>
        </w:rPr>
        <w:t>persistent storage</w:t>
      </w:r>
      <w:r>
        <w:rPr>
          <w:noProof w:val="0"/>
        </w:rPr>
        <w:t>,</w:t>
      </w:r>
      <w:r>
        <w:rPr>
          <w:i/>
          <w:noProof w:val="0"/>
        </w:rPr>
        <w:t xml:space="preserve"> </w:t>
      </w:r>
    </w:p>
    <w:p w:rsidR="00DA42AE" w:rsidRDefault="007C3D5E">
      <w:pPr>
        <w:pStyle w:val="Wyliczanie-"/>
        <w:rPr>
          <w:noProof w:val="0"/>
        </w:rPr>
      </w:pPr>
      <w:r>
        <w:rPr>
          <w:noProof w:val="0"/>
        </w:rPr>
        <w:t xml:space="preserve">wykrywanie duplikatów wcześniej przekazanych przesyłek (gwarancja jednokrotnego przetworzenia przez </w:t>
      </w:r>
      <w:r>
        <w:rPr>
          <w:i/>
          <w:noProof w:val="0"/>
        </w:rPr>
        <w:t>Aplikację biznesową</w:t>
      </w:r>
      <w:r>
        <w:rPr>
          <w:noProof w:val="0"/>
        </w:rPr>
        <w:t>).</w:t>
      </w:r>
    </w:p>
    <w:p w:rsidR="00DA42AE" w:rsidRDefault="00DA42AE"/>
    <w:p w:rsidR="00DA42AE" w:rsidRDefault="007C3D5E">
      <w:r>
        <w:t xml:space="preserve">Wymogi  co do zastosowania powyższych mechanizmów przez MSH otrzymujące przesyłkę są podawane w kopercie przesyłki lub ustalane pomiędzy współpracującymi MSH i zapisywane w CPA.  </w:t>
      </w:r>
    </w:p>
    <w:p w:rsidR="00DA42AE" w:rsidRDefault="007C3D5E">
      <w:r>
        <w:t xml:space="preserve">Pozwala to na odmienne traktowanie przesyłek w zależności od charakteru i ważności przekazywanych w nich dokumentów  biznesowych, np.:   </w:t>
      </w:r>
    </w:p>
    <w:p w:rsidR="00DA42AE" w:rsidRDefault="007C3D5E">
      <w:pPr>
        <w:pStyle w:val="Wyliczanie-"/>
        <w:rPr>
          <w:noProof w:val="0"/>
        </w:rPr>
      </w:pPr>
      <w:r>
        <w:rPr>
          <w:noProof w:val="0"/>
        </w:rPr>
        <w:t>jeśli dokumenty biznesowe przekazują ważne dane np. zlecenia płatnicze, przy obsłudze przesyłki powinny być wykorzystane oba mechanizmy,</w:t>
      </w:r>
    </w:p>
    <w:p w:rsidR="00DA42AE" w:rsidRDefault="007C3D5E">
      <w:pPr>
        <w:pStyle w:val="Wyliczanie-"/>
        <w:rPr>
          <w:noProof w:val="0"/>
        </w:rPr>
      </w:pPr>
      <w:r>
        <w:rPr>
          <w:noProof w:val="0"/>
        </w:rPr>
        <w:t xml:space="preserve">jeśli dokumenty biznesowe stanowią zapytania o informacje to np. wykrywanie duplikatów można pominąć. </w:t>
      </w:r>
    </w:p>
    <w:p w:rsidR="00DA42AE" w:rsidRDefault="00DA42AE"/>
    <w:p w:rsidR="00DA42AE" w:rsidRDefault="007C3D5E">
      <w:pPr>
        <w:rPr>
          <w:i/>
        </w:rPr>
      </w:pPr>
      <w:r>
        <w:rPr>
          <w:i/>
        </w:rPr>
        <w:t>Uwaga: Różne kombinacje ustawień wymuszających stosowanie powyższych i związane z nimi tryby dostarczenia przesyłki (np. once-and-only-once, at-least-once) są opisane w rozdziale "Tryby przekazywania przesyłek w reliable messaging".</w:t>
      </w:r>
    </w:p>
    <w:p w:rsidR="00DA42AE" w:rsidRDefault="007C3D5E">
      <w:pPr>
        <w:pStyle w:val="Nagwek3"/>
      </w:pPr>
      <w:bookmarkStart w:id="29" w:name="_Toc532808028"/>
      <w:bookmarkStart w:id="30" w:name="_Toc36366788"/>
      <w:bookmarkStart w:id="31" w:name="_Toc532884444"/>
      <w:bookmarkStart w:id="32" w:name="_Toc18742316"/>
      <w:bookmarkStart w:id="33" w:name="_Toc532808026"/>
      <w:bookmarkStart w:id="34" w:name="_Toc532884442"/>
      <w:bookmarkStart w:id="35" w:name="_Toc18742314"/>
      <w:r>
        <w:t xml:space="preserve">Generowanie </w:t>
      </w:r>
      <w:bookmarkEnd w:id="29"/>
      <w:r>
        <w:t>potwierdzeń</w:t>
      </w:r>
      <w:bookmarkEnd w:id="30"/>
      <w:r>
        <w:t xml:space="preserve"> </w:t>
      </w:r>
      <w:bookmarkEnd w:id="31"/>
      <w:bookmarkEnd w:id="32"/>
    </w:p>
    <w:p w:rsidR="00DA42AE" w:rsidRDefault="007C3D5E">
      <w:r>
        <w:t xml:space="preserve">Zgodnie z </w:t>
      </w:r>
      <w:r>
        <w:rPr>
          <w:i/>
        </w:rPr>
        <w:t>reliable messaging</w:t>
      </w:r>
      <w:r>
        <w:t xml:space="preserve">  </w:t>
      </w:r>
      <w:r>
        <w:rPr>
          <w:i/>
        </w:rPr>
        <w:t xml:space="preserve">ReceivingMSH </w:t>
      </w:r>
      <w:r>
        <w:rPr>
          <w:u w:val="single"/>
        </w:rPr>
        <w:t>musi</w:t>
      </w:r>
      <w:r>
        <w:t xml:space="preserve">  wygenerować  potwierdzenie otrzymania przesyłki, jeśli występuje w niej element </w:t>
      </w:r>
      <w:r>
        <w:rPr>
          <w:i/>
        </w:rPr>
        <w:t>&lt;AckRequested&gt;</w:t>
      </w:r>
      <w:r>
        <w:t xml:space="preserve"> z wartością atrybutu </w:t>
      </w:r>
      <w:r>
        <w:rPr>
          <w:i/>
        </w:rPr>
        <w:t>SOAP:actor</w:t>
      </w:r>
      <w:r>
        <w:t xml:space="preserve"> wskazującą na dane </w:t>
      </w:r>
      <w:r>
        <w:lastRenderedPageBreak/>
        <w:t xml:space="preserve">MSH, które w danej wymianie może pełnić rolę: </w:t>
      </w:r>
    </w:p>
    <w:p w:rsidR="00DA42AE" w:rsidRDefault="007C3D5E">
      <w:pPr>
        <w:pStyle w:val="Wyliczanie-"/>
        <w:rPr>
          <w:noProof w:val="0"/>
        </w:rPr>
      </w:pPr>
      <w:r>
        <w:rPr>
          <w:noProof w:val="0"/>
        </w:rPr>
        <w:t>ostatecznego odbiorcy (</w:t>
      </w:r>
      <w:r>
        <w:rPr>
          <w:i/>
          <w:noProof w:val="0"/>
        </w:rPr>
        <w:t>ToPartyMSH</w:t>
      </w:r>
      <w:r>
        <w:rPr>
          <w:noProof w:val="0"/>
        </w:rPr>
        <w:t>),</w:t>
      </w:r>
    </w:p>
    <w:p w:rsidR="00DA42AE" w:rsidRDefault="007C3D5E">
      <w:pPr>
        <w:pStyle w:val="Wyliczanie-"/>
        <w:rPr>
          <w:noProof w:val="0"/>
        </w:rPr>
      </w:pPr>
      <w:r>
        <w:rPr>
          <w:noProof w:val="0"/>
        </w:rPr>
        <w:t>kolejnego MSH (</w:t>
      </w:r>
      <w:r>
        <w:rPr>
          <w:i/>
          <w:noProof w:val="0"/>
        </w:rPr>
        <w:t>NextMSH</w:t>
      </w:r>
      <w:r>
        <w:rPr>
          <w:noProof w:val="0"/>
        </w:rPr>
        <w:t xml:space="preserve">) w modelu </w:t>
      </w:r>
      <w:r>
        <w:rPr>
          <w:i/>
          <w:noProof w:val="0"/>
        </w:rPr>
        <w:t xml:space="preserve">Multi-hop. </w:t>
      </w:r>
    </w:p>
    <w:p w:rsidR="00DA42AE" w:rsidRDefault="007C3D5E">
      <w:pPr>
        <w:rPr>
          <w:i/>
        </w:rPr>
      </w:pPr>
      <w:r>
        <w:t xml:space="preserve">Szczegółowy opis zawarty w pkt. </w:t>
      </w:r>
      <w:r>
        <w:rPr>
          <w:i/>
        </w:rPr>
        <w:t>Specyfikacja elementów koperty ebXML – AckRequested.</w:t>
      </w:r>
    </w:p>
    <w:p w:rsidR="00DA42AE" w:rsidRDefault="00DA42AE"/>
    <w:p w:rsidR="00DA42AE" w:rsidRDefault="007C3D5E">
      <w:r>
        <w:t xml:space="preserve">Potwierdzenie jest przekazywane w postaci ebXML-owej przesyłki, która w kopercie jako minimum musi zawierać element </w:t>
      </w:r>
      <w:r>
        <w:rPr>
          <w:i/>
        </w:rPr>
        <w:t>&lt;Acknowledgement&gt;</w:t>
      </w:r>
      <w:r>
        <w:t xml:space="preserve"> z podelementem </w:t>
      </w:r>
      <w:r>
        <w:rPr>
          <w:i/>
        </w:rPr>
        <w:t>&lt;RefToMessageId&gt;</w:t>
      </w:r>
      <w:r>
        <w:t xml:space="preserve">, zawierającym tę samą wartość co element </w:t>
      </w:r>
      <w:r>
        <w:rPr>
          <w:i/>
        </w:rPr>
        <w:t>&lt;MessageId&gt;</w:t>
      </w:r>
      <w:r>
        <w:t xml:space="preserve">  przesyłki potwierdzanej.</w:t>
      </w:r>
    </w:p>
    <w:p w:rsidR="00DA42AE" w:rsidRDefault="00DA42AE"/>
    <w:p w:rsidR="00DA42AE" w:rsidRDefault="007C3D5E">
      <w:r>
        <w:t xml:space="preserve">W ebXML dopuszcza się możliwość przekazywania potwierdzeń razem z odpowiedzią z </w:t>
      </w:r>
      <w:r>
        <w:rPr>
          <w:i/>
        </w:rPr>
        <w:t>Aplikacji biznesowej</w:t>
      </w:r>
      <w:r>
        <w:t xml:space="preserve"> dotyczącą dokumentu otrzymanego jako </w:t>
      </w:r>
      <w:r>
        <w:rPr>
          <w:i/>
        </w:rPr>
        <w:t>payload</w:t>
      </w:r>
      <w:r>
        <w:t xml:space="preserve"> potwierdzanej przesyłki.  </w:t>
      </w:r>
    </w:p>
    <w:p w:rsidR="00DA42AE" w:rsidRDefault="007C3D5E">
      <w:r>
        <w:t xml:space="preserve">W związku z tym w ebXML stosowane są dwa rodzaje potwierdzeń: </w:t>
      </w:r>
    </w:p>
    <w:p w:rsidR="00DA42AE" w:rsidRDefault="007C3D5E">
      <w:pPr>
        <w:pStyle w:val="Wyliczanie-"/>
        <w:rPr>
          <w:noProof w:val="0"/>
        </w:rPr>
      </w:pPr>
      <w:r>
        <w:rPr>
          <w:noProof w:val="0"/>
        </w:rPr>
        <w:t xml:space="preserve">techniczne: realizujące tylko funkcję potwierdzenia odbioru przesyłki przez MSH, </w:t>
      </w:r>
    </w:p>
    <w:p w:rsidR="00DA42AE" w:rsidRDefault="007C3D5E">
      <w:pPr>
        <w:pStyle w:val="Wyliczanie-"/>
        <w:rPr>
          <w:noProof w:val="0"/>
        </w:rPr>
      </w:pPr>
      <w:r>
        <w:rPr>
          <w:noProof w:val="0"/>
        </w:rPr>
        <w:t xml:space="preserve">biznesowe: przekazujące odpowiedź z aplikacji biznesowej. </w:t>
      </w:r>
    </w:p>
    <w:p w:rsidR="00DA42AE" w:rsidRDefault="007C3D5E">
      <w:r>
        <w:t xml:space="preserve">W tej dokumentacji dla rozróżnienia, potwierdzenia te są odpowiednio określane jako: </w:t>
      </w:r>
    </w:p>
    <w:p w:rsidR="00DA42AE" w:rsidRDefault="007C3D5E">
      <w:pPr>
        <w:pStyle w:val="Wyliczanie-"/>
        <w:rPr>
          <w:noProof w:val="0"/>
        </w:rPr>
      </w:pPr>
      <w:r>
        <w:rPr>
          <w:i/>
          <w:noProof w:val="0"/>
        </w:rPr>
        <w:t>Komunikat potwierdzający</w:t>
      </w:r>
      <w:r>
        <w:rPr>
          <w:noProof w:val="0"/>
        </w:rPr>
        <w:t xml:space="preserve"> (techniczne potwierdzenie), </w:t>
      </w:r>
    </w:p>
    <w:p w:rsidR="00DA42AE" w:rsidRDefault="007C3D5E">
      <w:pPr>
        <w:pStyle w:val="Wyliczanie-"/>
        <w:rPr>
          <w:i/>
          <w:noProof w:val="0"/>
        </w:rPr>
      </w:pPr>
      <w:r>
        <w:rPr>
          <w:i/>
          <w:noProof w:val="0"/>
        </w:rPr>
        <w:t>Wiadomość potwierdzająca</w:t>
      </w:r>
      <w:r>
        <w:rPr>
          <w:noProof w:val="0"/>
        </w:rPr>
        <w:t xml:space="preserve"> (biznesowe potwierdzenie).</w:t>
      </w:r>
    </w:p>
    <w:p w:rsidR="00DA42AE" w:rsidRDefault="00DA42AE">
      <w:pPr>
        <w:rPr>
          <w:i/>
        </w:rPr>
      </w:pPr>
    </w:p>
    <w:p w:rsidR="00DA42AE" w:rsidRDefault="007C3D5E">
      <w:pPr>
        <w:rPr>
          <w:i/>
        </w:rPr>
      </w:pPr>
      <w:r>
        <w:rPr>
          <w:i/>
        </w:rPr>
        <w:t xml:space="preserve">Uwaga: </w:t>
      </w:r>
    </w:p>
    <w:p w:rsidR="00DA42AE" w:rsidRDefault="007C3D5E">
      <w:pPr>
        <w:rPr>
          <w:i/>
        </w:rPr>
      </w:pPr>
      <w:r>
        <w:rPr>
          <w:i/>
        </w:rPr>
        <w:t xml:space="preserve">Dla uproszczenia, w tej Specyfikacji, jeśli rodzaj potwierdzenia nie będzie istotny, będzie używane określenie Komunikat potwierdzający (lub przesyłka potwierdzająca). </w:t>
      </w:r>
    </w:p>
    <w:p w:rsidR="00DA42AE" w:rsidRDefault="00DA42AE"/>
    <w:p w:rsidR="00DA42AE" w:rsidRDefault="007C3D5E">
      <w:r>
        <w:t>Rodzaj potwierdzenia jest uzależniony od parametrów w CPA.</w:t>
      </w:r>
    </w:p>
    <w:p w:rsidR="00DA42AE" w:rsidRDefault="007C3D5E">
      <w:r>
        <w:t xml:space="preserve">Przesyłka potwierdzająca musi być zapisana w </w:t>
      </w:r>
      <w:r>
        <w:rPr>
          <w:i/>
        </w:rPr>
        <w:t>persistent storage</w:t>
      </w:r>
      <w:r>
        <w:t xml:space="preserve"> i przechowywana przez okres identyczny jak przesyłka potwierdzana (czas przechowywania jest określony parametrem </w:t>
      </w:r>
      <w:r>
        <w:rPr>
          <w:i/>
        </w:rPr>
        <w:t xml:space="preserve">PersistDuration). </w:t>
      </w:r>
    </w:p>
    <w:p w:rsidR="00DA42AE" w:rsidRDefault="007C3D5E">
      <w:pPr>
        <w:pStyle w:val="Nagwek4"/>
      </w:pPr>
      <w:bookmarkStart w:id="36" w:name="_Toc36366789"/>
      <w:r>
        <w:t>Komunikat potwierdzający</w:t>
      </w:r>
      <w:bookmarkEnd w:id="36"/>
    </w:p>
    <w:p w:rsidR="00DA42AE" w:rsidRDefault="007C3D5E">
      <w:r>
        <w:rPr>
          <w:i/>
        </w:rPr>
        <w:t xml:space="preserve">Komunikat </w:t>
      </w:r>
      <w:r>
        <w:t xml:space="preserve">potwierdzający jest ebXML-ową przesyłką nie zawierającą </w:t>
      </w:r>
      <w:r>
        <w:rPr>
          <w:i/>
        </w:rPr>
        <w:t>paylaod</w:t>
      </w:r>
      <w:r>
        <w:t xml:space="preserve">-ów, realizującą tylko funkcję potwierdzenia otrzymania przesyłki przez MSH (nie przekazuje żadnych informacji z </w:t>
      </w:r>
      <w:r>
        <w:rPr>
          <w:i/>
        </w:rPr>
        <w:t>Aplikacji biznesowej</w:t>
      </w:r>
      <w:r>
        <w:t xml:space="preserve">). Wartości podelementów elementu </w:t>
      </w:r>
      <w:r>
        <w:rPr>
          <w:i/>
        </w:rPr>
        <w:t>&lt;MessageHeader&gt;</w:t>
      </w:r>
      <w:r>
        <w:t xml:space="preserve"> tego komunikatu są ściśle określone przez specyfikację ebXML: </w:t>
      </w:r>
    </w:p>
    <w:p w:rsidR="00DA42AE" w:rsidRDefault="007C3D5E" w:rsidP="007C3D5E">
      <w:pPr>
        <w:pStyle w:val="Wyliczanie-"/>
        <w:numPr>
          <w:ilvl w:val="1"/>
          <w:numId w:val="9"/>
        </w:numPr>
        <w:rPr>
          <w:noProof w:val="0"/>
          <w:lang w:val="en"/>
        </w:rPr>
      </w:pPr>
      <w:r>
        <w:rPr>
          <w:i/>
          <w:noProof w:val="0"/>
          <w:lang w:val="en"/>
        </w:rPr>
        <w:t>&lt;Service&gt;</w:t>
      </w:r>
      <w:r>
        <w:rPr>
          <w:noProof w:val="0"/>
          <w:lang w:val="en"/>
        </w:rPr>
        <w:t xml:space="preserve">:  </w:t>
      </w:r>
      <w:r>
        <w:rPr>
          <w:noProof w:val="0"/>
          <w:u w:val="single"/>
          <w:lang w:val="en"/>
        </w:rPr>
        <w:t>musi</w:t>
      </w:r>
      <w:r>
        <w:rPr>
          <w:noProof w:val="0"/>
          <w:lang w:val="en"/>
        </w:rPr>
        <w:t xml:space="preserve"> zawierać "</w:t>
      </w:r>
      <w:r>
        <w:rPr>
          <w:i/>
          <w:noProof w:val="0"/>
          <w:lang w:val="en"/>
        </w:rPr>
        <w:t>urn:oasis:names:tc: ebxml-msg:service</w:t>
      </w:r>
      <w:r>
        <w:rPr>
          <w:noProof w:val="0"/>
          <w:lang w:val="en"/>
        </w:rPr>
        <w:t>",</w:t>
      </w:r>
    </w:p>
    <w:p w:rsidR="00DA42AE" w:rsidRDefault="007C3D5E" w:rsidP="007C3D5E">
      <w:pPr>
        <w:pStyle w:val="Wyliczanie-"/>
        <w:numPr>
          <w:ilvl w:val="1"/>
          <w:numId w:val="9"/>
        </w:numPr>
        <w:rPr>
          <w:noProof w:val="0"/>
        </w:rPr>
      </w:pPr>
      <w:r>
        <w:rPr>
          <w:i/>
          <w:noProof w:val="0"/>
        </w:rPr>
        <w:t>&lt;Action&gt;</w:t>
      </w:r>
      <w:r>
        <w:rPr>
          <w:noProof w:val="0"/>
        </w:rPr>
        <w:t xml:space="preserve"> </w:t>
      </w:r>
      <w:r>
        <w:rPr>
          <w:noProof w:val="0"/>
          <w:u w:val="single"/>
        </w:rPr>
        <w:t>musi</w:t>
      </w:r>
      <w:r>
        <w:rPr>
          <w:noProof w:val="0"/>
        </w:rPr>
        <w:t xml:space="preserve"> zawierać wartość "</w:t>
      </w:r>
      <w:r>
        <w:rPr>
          <w:i/>
          <w:noProof w:val="0"/>
        </w:rPr>
        <w:t>Acknowledgement</w:t>
      </w:r>
      <w:r>
        <w:rPr>
          <w:noProof w:val="0"/>
        </w:rPr>
        <w:t>",</w:t>
      </w:r>
    </w:p>
    <w:p w:rsidR="00DA42AE" w:rsidRDefault="007C3D5E" w:rsidP="007C3D5E">
      <w:pPr>
        <w:pStyle w:val="Wyliczanie-"/>
        <w:numPr>
          <w:ilvl w:val="1"/>
          <w:numId w:val="9"/>
        </w:numPr>
        <w:rPr>
          <w:noProof w:val="0"/>
        </w:rPr>
      </w:pPr>
      <w:r>
        <w:rPr>
          <w:noProof w:val="0"/>
        </w:rPr>
        <w:t xml:space="preserve">wartości elementu </w:t>
      </w:r>
      <w:r>
        <w:rPr>
          <w:i/>
          <w:noProof w:val="0"/>
        </w:rPr>
        <w:t>&lt;From&gt;</w:t>
      </w:r>
      <w:r>
        <w:rPr>
          <w:noProof w:val="0"/>
        </w:rPr>
        <w:t xml:space="preserve"> </w:t>
      </w:r>
      <w:r>
        <w:rPr>
          <w:noProof w:val="0"/>
          <w:u w:val="single"/>
        </w:rPr>
        <w:t>mogą</w:t>
      </w:r>
      <w:r>
        <w:rPr>
          <w:noProof w:val="0"/>
        </w:rPr>
        <w:t xml:space="preserve"> być pobrane z elementu </w:t>
      </w:r>
      <w:r>
        <w:rPr>
          <w:i/>
          <w:noProof w:val="0"/>
        </w:rPr>
        <w:t>&lt;To&gt;</w:t>
      </w:r>
      <w:r>
        <w:rPr>
          <w:noProof w:val="0"/>
        </w:rPr>
        <w:t xml:space="preserve"> otrzymanej  przesyłki  z </w:t>
      </w:r>
      <w:r>
        <w:rPr>
          <w:noProof w:val="0"/>
        </w:rPr>
        <w:lastRenderedPageBreak/>
        <w:t xml:space="preserve">uwzględnieniem wszystkich podelementów podanych w </w:t>
      </w:r>
      <w:r>
        <w:rPr>
          <w:i/>
          <w:noProof w:val="0"/>
        </w:rPr>
        <w:t>&lt;To&gt;</w:t>
      </w:r>
      <w:r>
        <w:rPr>
          <w:noProof w:val="0"/>
        </w:rPr>
        <w:t>,</w:t>
      </w:r>
    </w:p>
    <w:p w:rsidR="00DA42AE" w:rsidRDefault="007C3D5E" w:rsidP="007C3D5E">
      <w:pPr>
        <w:pStyle w:val="Wyliczanie-"/>
        <w:numPr>
          <w:ilvl w:val="1"/>
          <w:numId w:val="9"/>
        </w:numPr>
        <w:rPr>
          <w:noProof w:val="0"/>
        </w:rPr>
      </w:pPr>
      <w:r>
        <w:rPr>
          <w:i/>
          <w:noProof w:val="0"/>
        </w:rPr>
        <w:t>&lt;RefToMessageId&gt;</w:t>
      </w:r>
      <w:r>
        <w:rPr>
          <w:noProof w:val="0"/>
        </w:rPr>
        <w:t xml:space="preserve"> </w:t>
      </w:r>
      <w:r>
        <w:rPr>
          <w:noProof w:val="0"/>
          <w:u w:val="single"/>
        </w:rPr>
        <w:t>musi</w:t>
      </w:r>
      <w:r>
        <w:rPr>
          <w:noProof w:val="0"/>
        </w:rPr>
        <w:t xml:space="preserve"> zawierać </w:t>
      </w:r>
      <w:r>
        <w:rPr>
          <w:i/>
          <w:noProof w:val="0"/>
        </w:rPr>
        <w:t>MessageId</w:t>
      </w:r>
      <w:r>
        <w:rPr>
          <w:noProof w:val="0"/>
        </w:rPr>
        <w:t xml:space="preserve"> potwierdzanej przesyłki.</w:t>
      </w:r>
    </w:p>
    <w:p w:rsidR="00DA42AE" w:rsidRDefault="007C3D5E">
      <w:pPr>
        <w:pStyle w:val="Nagwek4"/>
      </w:pPr>
      <w:bookmarkStart w:id="37" w:name="_Toc36366790"/>
      <w:r>
        <w:t>Wiadomość potwierdzająca</w:t>
      </w:r>
      <w:bookmarkEnd w:id="37"/>
    </w:p>
    <w:p w:rsidR="00DA42AE" w:rsidRDefault="007C3D5E">
      <w:r>
        <w:rPr>
          <w:i/>
        </w:rPr>
        <w:t>Wiadomość potwierdzająca</w:t>
      </w:r>
      <w:r>
        <w:t xml:space="preserve"> realizuje funkcję potwierdzenia, ale jednocześnie przekazuje odpowiedź z </w:t>
      </w:r>
      <w:r>
        <w:rPr>
          <w:i/>
        </w:rPr>
        <w:t>Aplikacji biznesowej</w:t>
      </w:r>
      <w:r>
        <w:t xml:space="preserve"> wygenerowaną w ramach obsługi dokumentów biznesowych przesłanych jako </w:t>
      </w:r>
      <w:r>
        <w:rPr>
          <w:i/>
        </w:rPr>
        <w:t>payload</w:t>
      </w:r>
      <w:r>
        <w:t xml:space="preserve">-y potwierdzanej przesyłki. </w:t>
      </w:r>
    </w:p>
    <w:p w:rsidR="00DA42AE" w:rsidRDefault="007C3D5E">
      <w:r>
        <w:rPr>
          <w:i/>
        </w:rPr>
        <w:t>Wiadomość potwierdzająca</w:t>
      </w:r>
      <w:r>
        <w:t xml:space="preserve"> jest ebXML-ową przesyłką z </w:t>
      </w:r>
      <w:r>
        <w:rPr>
          <w:i/>
        </w:rPr>
        <w:t>paylaod</w:t>
      </w:r>
      <w:r>
        <w:t>-em, w którym jest przekazywana odpowiedź biznesowa:</w:t>
      </w:r>
    </w:p>
    <w:p w:rsidR="00DA42AE" w:rsidRDefault="007C3D5E">
      <w:pPr>
        <w:pStyle w:val="Wyliczanie-"/>
        <w:rPr>
          <w:noProof w:val="0"/>
        </w:rPr>
      </w:pPr>
      <w:r>
        <w:rPr>
          <w:noProof w:val="0"/>
        </w:rPr>
        <w:t xml:space="preserve">w tym przypadku wartości podelementów </w:t>
      </w:r>
      <w:r>
        <w:rPr>
          <w:i/>
          <w:noProof w:val="0"/>
        </w:rPr>
        <w:t>&lt;MessageHeader&gt;</w:t>
      </w:r>
      <w:r>
        <w:rPr>
          <w:noProof w:val="0"/>
        </w:rPr>
        <w:t xml:space="preserve"> są uzależnione od ustawień </w:t>
      </w:r>
      <w:r>
        <w:rPr>
          <w:i/>
          <w:noProof w:val="0"/>
        </w:rPr>
        <w:t>&lt;Service&gt;</w:t>
      </w:r>
      <w:r>
        <w:rPr>
          <w:noProof w:val="0"/>
        </w:rPr>
        <w:t xml:space="preserve"> i </w:t>
      </w:r>
      <w:r>
        <w:rPr>
          <w:i/>
          <w:noProof w:val="0"/>
        </w:rPr>
        <w:t>&lt;Action&gt;</w:t>
      </w:r>
      <w:r>
        <w:rPr>
          <w:noProof w:val="0"/>
        </w:rPr>
        <w:t xml:space="preserve"> powiązanych z biznesową odpowiedzią, </w:t>
      </w:r>
    </w:p>
    <w:p w:rsidR="00DA42AE" w:rsidRDefault="007C3D5E" w:rsidP="007C3D5E">
      <w:pPr>
        <w:pStyle w:val="Wyliczanie-"/>
        <w:numPr>
          <w:ilvl w:val="1"/>
          <w:numId w:val="9"/>
        </w:numPr>
        <w:rPr>
          <w:noProof w:val="0"/>
        </w:rPr>
      </w:pPr>
      <w:r>
        <w:rPr>
          <w:noProof w:val="0"/>
        </w:rPr>
        <w:t xml:space="preserve">element </w:t>
      </w:r>
      <w:r>
        <w:rPr>
          <w:i/>
          <w:noProof w:val="0"/>
        </w:rPr>
        <w:t>&lt;RefToMessageId&gt;,</w:t>
      </w:r>
      <w:r>
        <w:rPr>
          <w:noProof w:val="0"/>
        </w:rPr>
        <w:t xml:space="preserve"> analogicznie jak w poprzednim przypadku, zawiera </w:t>
      </w:r>
      <w:r>
        <w:rPr>
          <w:i/>
          <w:noProof w:val="0"/>
        </w:rPr>
        <w:t>MessageId</w:t>
      </w:r>
      <w:r>
        <w:rPr>
          <w:noProof w:val="0"/>
        </w:rPr>
        <w:t xml:space="preserve"> potwierdzanej przesyłki.</w:t>
      </w:r>
    </w:p>
    <w:p w:rsidR="00DA42AE" w:rsidRDefault="007C3D5E">
      <w:r>
        <w:rPr>
          <w:i/>
        </w:rPr>
        <w:t>Wiadomość potwierdzająca</w:t>
      </w:r>
      <w:r>
        <w:t xml:space="preserve"> może być przekazywana, jeśli wartość parametru </w:t>
      </w:r>
      <w:r>
        <w:rPr>
          <w:i/>
        </w:rPr>
        <w:t>syncReplyMode</w:t>
      </w:r>
      <w:r>
        <w:t xml:space="preserve"> w CPA nie jest równa "</w:t>
      </w:r>
      <w:r>
        <w:rPr>
          <w:i/>
        </w:rPr>
        <w:t>none</w:t>
      </w:r>
      <w:r>
        <w:t xml:space="preserve">" i wskazuje, że w potwierdzeniu ma być uwzględniona odpowiedź z </w:t>
      </w:r>
      <w:r>
        <w:rPr>
          <w:i/>
        </w:rPr>
        <w:t>Aplikacji biznesowej</w:t>
      </w:r>
      <w:r>
        <w:t xml:space="preserve">. </w:t>
      </w:r>
    </w:p>
    <w:p w:rsidR="00DA42AE" w:rsidRDefault="007C3D5E">
      <w:pPr>
        <w:rPr>
          <w:i/>
        </w:rPr>
      </w:pPr>
      <w:r>
        <w:t xml:space="preserve">Przy zachowaniu tych warunków  przesłanie </w:t>
      </w:r>
      <w:r>
        <w:rPr>
          <w:i/>
        </w:rPr>
        <w:t>Wiadomości potwierdzającej</w:t>
      </w:r>
      <w:r>
        <w:t xml:space="preserve"> jest wymuszone wystąpieniem w przesyłce elementu </w:t>
      </w:r>
      <w:r>
        <w:rPr>
          <w:i/>
        </w:rPr>
        <w:t xml:space="preserve">&lt;SyncReply&gt;. </w:t>
      </w:r>
    </w:p>
    <w:p w:rsidR="00DA42AE" w:rsidRDefault="00DA42AE"/>
    <w:p w:rsidR="00DA42AE" w:rsidRDefault="007C3D5E">
      <w:pPr>
        <w:rPr>
          <w:i/>
        </w:rPr>
      </w:pPr>
      <w:r>
        <w:rPr>
          <w:i/>
        </w:rPr>
        <w:t>Uwaga:</w:t>
      </w:r>
    </w:p>
    <w:p w:rsidR="00DA42AE" w:rsidRDefault="007C3D5E">
      <w:pPr>
        <w:rPr>
          <w:i/>
        </w:rPr>
      </w:pPr>
      <w:r>
        <w:rPr>
          <w:i/>
        </w:rPr>
        <w:t xml:space="preserve">Jeśli odpowiedź z Aplikacji biznesowej nie ma być przesłana w trybie synchronicznym, to jest ona przekazywana jako payload nowej przesyłki, a nie potwierdzenia. Ewentualne jej powiązanie z pierwotnym dokumentem odbywa się na poziomie Aplikacji biznesowej. Możliwe jest wykorzystanie elementów &lt;RefToMessageId&gt; w &lt;MessageData&gt; i  &lt;ConversationId&gt; </w:t>
      </w:r>
      <w:r>
        <w:t>.</w:t>
      </w:r>
      <w:r>
        <w:rPr>
          <w:i/>
        </w:rPr>
        <w:t xml:space="preserve"> </w:t>
      </w:r>
    </w:p>
    <w:p w:rsidR="00DA42AE" w:rsidRDefault="007C3D5E">
      <w:pPr>
        <w:pStyle w:val="Nagwek3"/>
      </w:pPr>
      <w:bookmarkStart w:id="38" w:name="_Toc36366791"/>
      <w:r>
        <w:t>Wykrywanie i obsługa duplikatów</w:t>
      </w:r>
      <w:bookmarkEnd w:id="38"/>
      <w:r>
        <w:t xml:space="preserve"> </w:t>
      </w:r>
    </w:p>
    <w:p w:rsidR="00DA42AE" w:rsidRDefault="007C3D5E">
      <w:r>
        <w:t xml:space="preserve">W punkcie tym przedstawione są ogólne zasady obsługi przesyłki, która zawiera informacje z żądaniem: </w:t>
      </w:r>
    </w:p>
    <w:p w:rsidR="00DA42AE" w:rsidRDefault="007C3D5E">
      <w:pPr>
        <w:pStyle w:val="Wyliczanie-"/>
        <w:rPr>
          <w:i/>
          <w:noProof w:val="0"/>
        </w:rPr>
      </w:pPr>
      <w:r>
        <w:rPr>
          <w:noProof w:val="0"/>
        </w:rPr>
        <w:t xml:space="preserve">przekazania potwierdzenia otrzymania przesyłki (występuje element </w:t>
      </w:r>
      <w:r>
        <w:rPr>
          <w:i/>
          <w:noProof w:val="0"/>
        </w:rPr>
        <w:t>&lt;AckRequested&gt;)</w:t>
      </w:r>
      <w:r>
        <w:rPr>
          <w:noProof w:val="0"/>
        </w:rPr>
        <w:t>,</w:t>
      </w:r>
    </w:p>
    <w:p w:rsidR="00DA42AE" w:rsidRDefault="007C3D5E">
      <w:pPr>
        <w:pStyle w:val="Wyliczanie-"/>
        <w:rPr>
          <w:i/>
          <w:noProof w:val="0"/>
        </w:rPr>
      </w:pPr>
      <w:r>
        <w:rPr>
          <w:noProof w:val="0"/>
        </w:rPr>
        <w:t>wykrywania duplikatów (występuje element</w:t>
      </w:r>
      <w:r>
        <w:rPr>
          <w:i/>
          <w:noProof w:val="0"/>
        </w:rPr>
        <w:t xml:space="preserve"> &lt;DuplicateElimination&gt;)</w:t>
      </w:r>
      <w:r>
        <w:rPr>
          <w:noProof w:val="0"/>
        </w:rPr>
        <w:t>.</w:t>
      </w:r>
    </w:p>
    <w:p w:rsidR="00DA42AE" w:rsidRDefault="00DA42AE"/>
    <w:p w:rsidR="00DA42AE" w:rsidRDefault="00DA42AE"/>
    <w:p w:rsidR="00DA42AE" w:rsidRDefault="007C3D5E">
      <w:pPr>
        <w:rPr>
          <w:i/>
        </w:rPr>
      </w:pPr>
      <w:r>
        <w:rPr>
          <w:i/>
        </w:rPr>
        <w:t xml:space="preserve">Uwaga: </w:t>
      </w:r>
    </w:p>
    <w:p w:rsidR="00DA42AE" w:rsidRDefault="007C3D5E">
      <w:pPr>
        <w:rPr>
          <w:i/>
        </w:rPr>
      </w:pPr>
      <w:r>
        <w:rPr>
          <w:i/>
        </w:rPr>
        <w:t xml:space="preserve">Kombinacja takich ustawień jest najbardziej typowa dla reliable messaging, chociaż w ebXML dopuszcza się również zastosowanie mechanizmu wykrywania duplikatów niezależnie od ebXML-owych potwierdzeń  w wypadku, jeśli niezawodność dostarczenia jest realizowana na innym poziomie (np. </w:t>
      </w:r>
      <w:r>
        <w:rPr>
          <w:i/>
        </w:rPr>
        <w:lastRenderedPageBreak/>
        <w:t xml:space="preserve">protokołu transportu). </w:t>
      </w:r>
    </w:p>
    <w:p w:rsidR="00DA42AE" w:rsidRDefault="00DA42AE"/>
    <w:p w:rsidR="00DA42AE" w:rsidRDefault="00036DD3">
      <w:pPr>
        <w:jc w:val="center"/>
      </w:pPr>
      <w:r>
        <w:rPr>
          <w:noProof/>
        </w:rPr>
        <w:drawing>
          <wp:inline distT="0" distB="0" distL="0" distR="0">
            <wp:extent cx="5020310" cy="3410585"/>
            <wp:effectExtent l="0" t="0" r="889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020310" cy="3410585"/>
                    </a:xfrm>
                    <a:prstGeom prst="rect">
                      <a:avLst/>
                    </a:prstGeom>
                    <a:noFill/>
                    <a:ln>
                      <a:noFill/>
                    </a:ln>
                  </pic:spPr>
                </pic:pic>
              </a:graphicData>
            </a:graphic>
          </wp:inline>
        </w:drawing>
      </w:r>
    </w:p>
    <w:p w:rsidR="00DA42AE" w:rsidRDefault="00DA42AE"/>
    <w:p w:rsidR="00DA42AE" w:rsidRDefault="007C3D5E">
      <w:r>
        <w:t xml:space="preserve">Powyższy diagram przedstawia przepływ danych pomiędzy MSH wysyłającym i MSH otrzymującym przesyłkę w ramach wymiany realizowanej zgodnie z następującymi zasadami </w:t>
      </w:r>
      <w:r>
        <w:rPr>
          <w:i/>
        </w:rPr>
        <w:t xml:space="preserve">reliable messaging: </w:t>
      </w:r>
    </w:p>
    <w:p w:rsidR="00DA42AE" w:rsidRDefault="00DA42AE"/>
    <w:p w:rsidR="00DA42AE" w:rsidRDefault="007C3D5E" w:rsidP="007C3D5E">
      <w:pPr>
        <w:numPr>
          <w:ilvl w:val="0"/>
          <w:numId w:val="16"/>
        </w:numPr>
      </w:pPr>
      <w:r>
        <w:rPr>
          <w:i/>
        </w:rPr>
        <w:t>FromPartyMSH</w:t>
      </w:r>
      <w:r>
        <w:t xml:space="preserve"> (MSH nadawcy) </w:t>
      </w:r>
      <w:r>
        <w:rPr>
          <w:u w:val="single"/>
        </w:rPr>
        <w:t>musi</w:t>
      </w:r>
      <w:r>
        <w:t xml:space="preserve"> powtórnie przesłać "identyczną przesyłkę", jeśli nie otrzymał </w:t>
      </w:r>
      <w:r>
        <w:rPr>
          <w:i/>
        </w:rPr>
        <w:t>Komunikatu potwierdzającego</w:t>
      </w:r>
      <w:r>
        <w:t>.</w:t>
      </w:r>
    </w:p>
    <w:p w:rsidR="00DA42AE" w:rsidRDefault="007C3D5E" w:rsidP="007C3D5E">
      <w:pPr>
        <w:numPr>
          <w:ilvl w:val="0"/>
          <w:numId w:val="16"/>
        </w:numPr>
      </w:pPr>
      <w:r>
        <w:t xml:space="preserve">Kiedy </w:t>
      </w:r>
      <w:r>
        <w:rPr>
          <w:i/>
        </w:rPr>
        <w:t>ToPartyMSH</w:t>
      </w:r>
      <w:r>
        <w:t xml:space="preserve"> (MSH odbiorcy) otrzymuje "duplikat przesyłki", </w:t>
      </w:r>
      <w:r>
        <w:rPr>
          <w:u w:val="single"/>
        </w:rPr>
        <w:t>musi</w:t>
      </w:r>
      <w:r>
        <w:t xml:space="preserve"> ponownie przesłać do </w:t>
      </w:r>
      <w:r>
        <w:rPr>
          <w:i/>
        </w:rPr>
        <w:t>FromPartyMSH</w:t>
      </w:r>
      <w:r>
        <w:t xml:space="preserve">  (MSH nadawcy) "pierwszy komunikat odpowiedzi".</w:t>
      </w:r>
    </w:p>
    <w:p w:rsidR="00DA42AE" w:rsidRDefault="007C3D5E" w:rsidP="007C3D5E">
      <w:pPr>
        <w:numPr>
          <w:ilvl w:val="0"/>
          <w:numId w:val="16"/>
        </w:numPr>
      </w:pPr>
      <w:r>
        <w:rPr>
          <w:i/>
        </w:rPr>
        <w:t>ToPartyMSH</w:t>
      </w:r>
      <w:r>
        <w:t xml:space="preserve"> (MSH odbiorcy) </w:t>
      </w:r>
      <w:r>
        <w:rPr>
          <w:u w:val="single"/>
        </w:rPr>
        <w:t>nie wolno </w:t>
      </w:r>
      <w:r>
        <w:t xml:space="preserve"> ponownie przekazać duplikatu przesyłki do </w:t>
      </w:r>
      <w:r>
        <w:rPr>
          <w:i/>
        </w:rPr>
        <w:t>Aplikacji biznesowej</w:t>
      </w:r>
      <w:r>
        <w:t xml:space="preserve">.  </w:t>
      </w:r>
    </w:p>
    <w:p w:rsidR="00DA42AE" w:rsidRDefault="00DA42AE"/>
    <w:p w:rsidR="00DA42AE" w:rsidRDefault="007C3D5E">
      <w:r>
        <w:t>W powyższym opisie użyte zostały następujące określenia:</w:t>
      </w:r>
    </w:p>
    <w:p w:rsidR="00DA42AE" w:rsidRDefault="007C3D5E">
      <w:pPr>
        <w:pStyle w:val="Wyliczanie-"/>
        <w:rPr>
          <w:noProof w:val="0"/>
        </w:rPr>
      </w:pPr>
      <w:r>
        <w:rPr>
          <w:noProof w:val="0"/>
        </w:rPr>
        <w:t xml:space="preserve">"identyczna przesyłka" - przesyłka ebXML, która zawiera taki sam </w:t>
      </w:r>
      <w:r>
        <w:rPr>
          <w:i/>
          <w:noProof w:val="0"/>
        </w:rPr>
        <w:t>&lt;SOAP:Header&gt;</w:t>
      </w:r>
      <w:r>
        <w:rPr>
          <w:noProof w:val="0"/>
        </w:rPr>
        <w:t xml:space="preserve">, </w:t>
      </w:r>
      <w:r>
        <w:rPr>
          <w:i/>
          <w:noProof w:val="0"/>
        </w:rPr>
        <w:t>&lt;SOAP:Body&gt;</w:t>
      </w:r>
      <w:r>
        <w:rPr>
          <w:noProof w:val="0"/>
        </w:rPr>
        <w:t xml:space="preserve"> i </w:t>
      </w:r>
      <w:r>
        <w:rPr>
          <w:i/>
          <w:noProof w:val="0"/>
        </w:rPr>
        <w:t>payload(y)</w:t>
      </w:r>
      <w:r>
        <w:rPr>
          <w:noProof w:val="0"/>
        </w:rPr>
        <w:t xml:space="preserve"> jak przesyłka wcześniej przesłana, </w:t>
      </w:r>
    </w:p>
    <w:p w:rsidR="00DA42AE" w:rsidRDefault="007C3D5E">
      <w:pPr>
        <w:pStyle w:val="Wyliczanie-"/>
        <w:rPr>
          <w:noProof w:val="0"/>
        </w:rPr>
      </w:pPr>
      <w:r>
        <w:rPr>
          <w:noProof w:val="0"/>
        </w:rPr>
        <w:t>"duplikat  przesyłki"</w:t>
      </w:r>
      <w:r>
        <w:rPr>
          <w:i/>
          <w:noProof w:val="0"/>
        </w:rPr>
        <w:t xml:space="preserve"> - </w:t>
      </w:r>
      <w:r>
        <w:rPr>
          <w:noProof w:val="0"/>
        </w:rPr>
        <w:t xml:space="preserve">przesyłka, która ma ten sam </w:t>
      </w:r>
      <w:r>
        <w:rPr>
          <w:i/>
          <w:noProof w:val="0"/>
        </w:rPr>
        <w:t>&lt;MessageId&gt;</w:t>
      </w:r>
      <w:r>
        <w:rPr>
          <w:noProof w:val="0"/>
        </w:rPr>
        <w:t xml:space="preserve"> jak  przesyłka wcześniej otrzymana, </w:t>
      </w:r>
    </w:p>
    <w:p w:rsidR="00DA42AE" w:rsidRDefault="007C3D5E">
      <w:pPr>
        <w:pStyle w:val="Wyliczanie-"/>
        <w:rPr>
          <w:noProof w:val="0"/>
        </w:rPr>
      </w:pPr>
      <w:r>
        <w:rPr>
          <w:noProof w:val="0"/>
        </w:rPr>
        <w:t xml:space="preserve">"pierwszy komunikat odpowiedzi" </w:t>
      </w:r>
      <w:r>
        <w:rPr>
          <w:i/>
          <w:noProof w:val="0"/>
        </w:rPr>
        <w:t xml:space="preserve">- </w:t>
      </w:r>
      <w:r>
        <w:rPr>
          <w:noProof w:val="0"/>
        </w:rPr>
        <w:t xml:space="preserve"> przesyłka z </w:t>
      </w:r>
      <w:r>
        <w:rPr>
          <w:i/>
          <w:noProof w:val="0"/>
        </w:rPr>
        <w:t>Komunikatem potwierdzającym,</w:t>
      </w:r>
      <w:r>
        <w:rPr>
          <w:noProof w:val="0"/>
        </w:rPr>
        <w:t xml:space="preserve"> która ma najwcześniejszy </w:t>
      </w:r>
      <w:r>
        <w:rPr>
          <w:i/>
          <w:noProof w:val="0"/>
        </w:rPr>
        <w:t>&lt;Timestamp&gt;</w:t>
      </w:r>
      <w:r>
        <w:rPr>
          <w:noProof w:val="0"/>
        </w:rPr>
        <w:t xml:space="preserve"> w elemencie </w:t>
      </w:r>
      <w:r>
        <w:rPr>
          <w:i/>
          <w:noProof w:val="0"/>
        </w:rPr>
        <w:t>&lt;MessageData&gt;</w:t>
      </w:r>
      <w:r>
        <w:rPr>
          <w:noProof w:val="0"/>
        </w:rPr>
        <w:t xml:space="preserve"> i  która posiada ten sam </w:t>
      </w:r>
      <w:r>
        <w:rPr>
          <w:i/>
          <w:noProof w:val="0"/>
        </w:rPr>
        <w:t>&lt;RefToMessageId&gt;</w:t>
      </w:r>
      <w:r>
        <w:rPr>
          <w:noProof w:val="0"/>
        </w:rPr>
        <w:t xml:space="preserve"> jak "duplikat  przesyłki". </w:t>
      </w:r>
    </w:p>
    <w:p w:rsidR="00DA42AE" w:rsidRDefault="007C3D5E">
      <w:pPr>
        <w:pStyle w:val="Nagwek2"/>
        <w:rPr>
          <w:i/>
        </w:rPr>
      </w:pPr>
      <w:bookmarkStart w:id="39" w:name="_Toc36366792"/>
      <w:r>
        <w:lastRenderedPageBreak/>
        <w:t xml:space="preserve">Szczegółowy opis zasad wymiany danych w protokole </w:t>
      </w:r>
      <w:r>
        <w:rPr>
          <w:i/>
        </w:rPr>
        <w:t>ebXML reliable messaging</w:t>
      </w:r>
      <w:bookmarkEnd w:id="39"/>
      <w:r>
        <w:rPr>
          <w:i/>
        </w:rPr>
        <w:t xml:space="preserve"> </w:t>
      </w:r>
    </w:p>
    <w:p w:rsidR="00DA42AE" w:rsidRDefault="007C3D5E">
      <w:r>
        <w:t>W poniższych punktach opisany jest szczegółowy sposób realizacji podstawowych funkcji MSH związanych z wymianą danych takich jak:</w:t>
      </w:r>
    </w:p>
    <w:p w:rsidR="00DA42AE" w:rsidRDefault="007C3D5E">
      <w:pPr>
        <w:pStyle w:val="Wyliczanie-"/>
        <w:rPr>
          <w:noProof w:val="0"/>
        </w:rPr>
      </w:pPr>
      <w:r>
        <w:rPr>
          <w:noProof w:val="0"/>
        </w:rPr>
        <w:t>wysyłanie przesyłki,</w:t>
      </w:r>
    </w:p>
    <w:p w:rsidR="00DA42AE" w:rsidRDefault="007C3D5E">
      <w:pPr>
        <w:pStyle w:val="Wyliczanie-"/>
        <w:rPr>
          <w:noProof w:val="0"/>
        </w:rPr>
      </w:pPr>
      <w:r>
        <w:rPr>
          <w:noProof w:val="0"/>
        </w:rPr>
        <w:t xml:space="preserve">odbiór przesyłki z uwzględnieniem przekazania w odpowiedzi </w:t>
      </w:r>
      <w:r>
        <w:rPr>
          <w:i/>
          <w:noProof w:val="0"/>
        </w:rPr>
        <w:t>Komunikatu potwierdzającego</w:t>
      </w:r>
      <w:r>
        <w:rPr>
          <w:noProof w:val="0"/>
        </w:rPr>
        <w:t xml:space="preserve">, </w:t>
      </w:r>
    </w:p>
    <w:p w:rsidR="00DA42AE" w:rsidRDefault="007C3D5E">
      <w:pPr>
        <w:pStyle w:val="Wyliczanie-"/>
        <w:rPr>
          <w:noProof w:val="0"/>
        </w:rPr>
      </w:pPr>
      <w:r>
        <w:rPr>
          <w:noProof w:val="0"/>
        </w:rPr>
        <w:t xml:space="preserve">ponowne wysłanie przesyłki, </w:t>
      </w:r>
    </w:p>
    <w:p w:rsidR="00DA42AE" w:rsidRDefault="007C3D5E">
      <w:pPr>
        <w:pStyle w:val="Wyliczanie-"/>
        <w:rPr>
          <w:noProof w:val="0"/>
        </w:rPr>
      </w:pPr>
      <w:r>
        <w:rPr>
          <w:noProof w:val="0"/>
        </w:rPr>
        <w:t xml:space="preserve">ponowne wysłanie potwierdzenia. </w:t>
      </w:r>
    </w:p>
    <w:p w:rsidR="00DA42AE" w:rsidRDefault="007C3D5E">
      <w:pPr>
        <w:pStyle w:val="Wyliczanie-"/>
        <w:numPr>
          <w:ilvl w:val="0"/>
          <w:numId w:val="0"/>
        </w:numPr>
        <w:rPr>
          <w:noProof w:val="0"/>
        </w:rPr>
      </w:pPr>
      <w:r>
        <w:rPr>
          <w:noProof w:val="0"/>
        </w:rPr>
        <w:t xml:space="preserve">Akcje podejmowane przez MSH w ramach obsługi tych funkcji są przedstawione na diagramach i opisane w postaci scenariusza.  </w:t>
      </w:r>
    </w:p>
    <w:p w:rsidR="00DA42AE" w:rsidRDefault="007C3D5E">
      <w:pPr>
        <w:pStyle w:val="Nagwek3"/>
      </w:pPr>
      <w:bookmarkStart w:id="40" w:name="_Toc36366793"/>
      <w:r>
        <w:t xml:space="preserve">Wysyłanie </w:t>
      </w:r>
      <w:bookmarkEnd w:id="33"/>
      <w:bookmarkEnd w:id="34"/>
      <w:r>
        <w:t>przesyłki</w:t>
      </w:r>
      <w:bookmarkEnd w:id="35"/>
      <w:bookmarkEnd w:id="40"/>
    </w:p>
    <w:p w:rsidR="00DA42AE" w:rsidRDefault="007C3D5E">
      <w:r>
        <w:t xml:space="preserve">MSH po otrzymaniu z </w:t>
      </w:r>
      <w:r>
        <w:rPr>
          <w:i/>
        </w:rPr>
        <w:t>Aplikacji biznesowej</w:t>
      </w:r>
      <w:r>
        <w:t xml:space="preserve"> danych, które mają być przesłane zgodnie z protokołem  </w:t>
      </w:r>
      <w:r>
        <w:rPr>
          <w:i/>
        </w:rPr>
        <w:t>reliable messaging,</w:t>
      </w:r>
      <w:r>
        <w:t xml:space="preserve"> przygotowuje przesyłkę zawierającą przekazany dokument biznesowy i wysyła ją do  adresata. </w:t>
      </w:r>
    </w:p>
    <w:p w:rsidR="00DA42AE" w:rsidRDefault="00036DD3">
      <w:pPr>
        <w:pStyle w:val="Tekstprzypisukocowego"/>
        <w:widowControl w:val="0"/>
        <w:spacing w:line="360" w:lineRule="auto"/>
        <w:jc w:val="center"/>
      </w:pPr>
      <w:r>
        <w:rPr>
          <w:noProof/>
        </w:rPr>
        <w:drawing>
          <wp:inline distT="0" distB="0" distL="0" distR="0">
            <wp:extent cx="5279390" cy="54864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extLst>
                        <a:ext uri="{28A0092B-C50C-407E-A947-70E740481C1C}">
                          <a14:useLocalDpi xmlns:a14="http://schemas.microsoft.com/office/drawing/2010/main" val="0"/>
                        </a:ext>
                      </a:extLst>
                    </a:blip>
                    <a:srcRect t="5324"/>
                    <a:stretch>
                      <a:fillRect/>
                    </a:stretch>
                  </pic:blipFill>
                  <pic:spPr bwMode="auto">
                    <a:xfrm>
                      <a:off x="0" y="0"/>
                      <a:ext cx="5279390" cy="5486400"/>
                    </a:xfrm>
                    <a:prstGeom prst="rect">
                      <a:avLst/>
                    </a:prstGeom>
                    <a:noFill/>
                    <a:ln>
                      <a:noFill/>
                    </a:ln>
                  </pic:spPr>
                </pic:pic>
              </a:graphicData>
            </a:graphic>
          </wp:inline>
        </w:drawing>
      </w:r>
    </w:p>
    <w:p w:rsidR="00DA42AE" w:rsidRDefault="007C3D5E">
      <w:r>
        <w:lastRenderedPageBreak/>
        <w:t>Procedura wysłania przesyłki obejmuje następujące kroki:</w:t>
      </w:r>
    </w:p>
    <w:p w:rsidR="00DA42AE" w:rsidRDefault="007C3D5E" w:rsidP="007C3D5E">
      <w:pPr>
        <w:numPr>
          <w:ilvl w:val="0"/>
          <w:numId w:val="17"/>
        </w:numPr>
      </w:pPr>
      <w:r>
        <w:t xml:space="preserve">Utworzenie przesyłki składającej się z  komponentów otrzymanych z </w:t>
      </w:r>
      <w:r>
        <w:rPr>
          <w:i/>
        </w:rPr>
        <w:t>Aplikacji biznesowej</w:t>
      </w:r>
      <w:r>
        <w:t xml:space="preserve"> nadawcy (</w:t>
      </w:r>
      <w:r>
        <w:rPr>
          <w:i/>
        </w:rPr>
        <w:t>FromParty</w:t>
      </w:r>
      <w:r>
        <w:t xml:space="preserve">). </w:t>
      </w:r>
    </w:p>
    <w:p w:rsidR="00DA42AE" w:rsidRDefault="007C3D5E" w:rsidP="007C3D5E">
      <w:pPr>
        <w:numPr>
          <w:ilvl w:val="0"/>
          <w:numId w:val="17"/>
        </w:numPr>
      </w:pPr>
      <w:r>
        <w:t xml:space="preserve">Dołożenie elementu </w:t>
      </w:r>
      <w:r>
        <w:rPr>
          <w:i/>
        </w:rPr>
        <w:t>&lt;AckRequested&gt;</w:t>
      </w:r>
      <w:r>
        <w:t>, jeżeli odbiór przesyłki ma być potwierdzony przez odbiorcę przesyłki (</w:t>
      </w:r>
      <w:r>
        <w:rPr>
          <w:i/>
        </w:rPr>
        <w:t>ToPartyMSH / ReceivingMSH</w:t>
      </w:r>
      <w:r>
        <w:t>)</w:t>
      </w:r>
      <w:r>
        <w:rPr>
          <w:i/>
        </w:rPr>
        <w:t xml:space="preserve"> – </w:t>
      </w:r>
      <w:r>
        <w:t>patrz szczegółowy opis</w:t>
      </w:r>
      <w:r>
        <w:rPr>
          <w:i/>
        </w:rPr>
        <w:t xml:space="preserve"> elementu &lt;AckRequested&gt; </w:t>
      </w:r>
      <w:r>
        <w:t xml:space="preserve">w </w:t>
      </w:r>
      <w:r>
        <w:rPr>
          <w:i/>
        </w:rPr>
        <w:t>Specyfikacji elementów koperty ebXML</w:t>
      </w:r>
      <w:r>
        <w:t>.</w:t>
      </w:r>
    </w:p>
    <w:p w:rsidR="00DA42AE" w:rsidRDefault="007C3D5E" w:rsidP="007C3D5E">
      <w:pPr>
        <w:numPr>
          <w:ilvl w:val="0"/>
          <w:numId w:val="17"/>
        </w:numPr>
      </w:pPr>
      <w:r>
        <w:t xml:space="preserve">Zapisanie przesyłki w </w:t>
      </w:r>
      <w:r>
        <w:rPr>
          <w:i/>
        </w:rPr>
        <w:t>persistent storage</w:t>
      </w:r>
      <w:r>
        <w:t>.</w:t>
      </w:r>
    </w:p>
    <w:p w:rsidR="00DA42AE" w:rsidRDefault="007C3D5E" w:rsidP="007C3D5E">
      <w:pPr>
        <w:numPr>
          <w:ilvl w:val="0"/>
          <w:numId w:val="17"/>
        </w:numPr>
      </w:pPr>
      <w:r>
        <w:t>Przesłanie przesyłki do adresata (</w:t>
      </w:r>
      <w:r>
        <w:rPr>
          <w:i/>
        </w:rPr>
        <w:t>ReceivingMSH  / ToPartyMSH</w:t>
      </w:r>
      <w:r>
        <w:t>)</w:t>
      </w:r>
      <w:r>
        <w:rPr>
          <w:i/>
        </w:rPr>
        <w:t>.</w:t>
      </w:r>
    </w:p>
    <w:p w:rsidR="00DA42AE" w:rsidRDefault="007C3D5E" w:rsidP="007C3D5E">
      <w:pPr>
        <w:numPr>
          <w:ilvl w:val="0"/>
          <w:numId w:val="17"/>
        </w:numPr>
      </w:pPr>
      <w:r>
        <w:t xml:space="preserve">Jeżeli żądane jest potwierdzenie otrzymania przesyłki przez </w:t>
      </w:r>
      <w:r>
        <w:rPr>
          <w:i/>
        </w:rPr>
        <w:t>ReceivingMSH</w:t>
      </w:r>
      <w:r>
        <w:t>:</w:t>
      </w:r>
    </w:p>
    <w:p w:rsidR="00DA42AE" w:rsidRDefault="007C3D5E">
      <w:pPr>
        <w:pStyle w:val="Wyliczanie-"/>
        <w:rPr>
          <w:noProof w:val="0"/>
        </w:rPr>
      </w:pPr>
      <w:r>
        <w:rPr>
          <w:noProof w:val="0"/>
        </w:rPr>
        <w:t xml:space="preserve">oczekiwanie aż </w:t>
      </w:r>
      <w:r>
        <w:rPr>
          <w:i/>
          <w:noProof w:val="0"/>
        </w:rPr>
        <w:t>ReceivingMSH</w:t>
      </w:r>
      <w:r>
        <w:rPr>
          <w:noProof w:val="0"/>
        </w:rPr>
        <w:t xml:space="preserve"> prześle </w:t>
      </w:r>
      <w:r>
        <w:rPr>
          <w:i/>
          <w:noProof w:val="0"/>
        </w:rPr>
        <w:t>Komunikat  potwierdzający</w:t>
      </w:r>
      <w:r>
        <w:rPr>
          <w:noProof w:val="0"/>
        </w:rPr>
        <w:t>:</w:t>
      </w:r>
    </w:p>
    <w:p w:rsidR="00DA42AE" w:rsidRDefault="007C3D5E" w:rsidP="007C3D5E">
      <w:pPr>
        <w:pStyle w:val="Wyliczanie-"/>
        <w:numPr>
          <w:ilvl w:val="1"/>
          <w:numId w:val="9"/>
        </w:numPr>
        <w:rPr>
          <w:noProof w:val="0"/>
        </w:rPr>
      </w:pPr>
      <w:r>
        <w:rPr>
          <w:noProof w:val="0"/>
        </w:rPr>
        <w:t xml:space="preserve">jeśli potwierdzenie nie zostanie odebrane przed upływem czasu określonego parametrem </w:t>
      </w:r>
      <w:r>
        <w:rPr>
          <w:i/>
          <w:noProof w:val="0"/>
        </w:rPr>
        <w:t>RetryInterval</w:t>
      </w:r>
      <w:r>
        <w:rPr>
          <w:noProof w:val="0"/>
        </w:rPr>
        <w:t xml:space="preserve"> lub, jeśli zgłoszony zostanie błąd przez protokół komunikacyjny, wysyłające MSH (</w:t>
      </w:r>
      <w:r>
        <w:rPr>
          <w:i/>
          <w:noProof w:val="0"/>
        </w:rPr>
        <w:t>FromPartyMSH / SendingMSH)</w:t>
      </w:r>
      <w:r>
        <w:rPr>
          <w:noProof w:val="0"/>
        </w:rPr>
        <w:t xml:space="preserve"> podejmuje akcję opisaną w pkt. </w:t>
      </w:r>
      <w:r>
        <w:rPr>
          <w:i/>
          <w:noProof w:val="0"/>
        </w:rPr>
        <w:t>Ponowne przesłanie przesyłki,</w:t>
      </w:r>
    </w:p>
    <w:p w:rsidR="00DA42AE" w:rsidRDefault="007C3D5E" w:rsidP="007C3D5E">
      <w:pPr>
        <w:pStyle w:val="Wyliczanie-"/>
        <w:numPr>
          <w:ilvl w:val="1"/>
          <w:numId w:val="9"/>
        </w:numPr>
        <w:rPr>
          <w:noProof w:val="0"/>
        </w:rPr>
      </w:pPr>
      <w:r>
        <w:rPr>
          <w:noProof w:val="0"/>
        </w:rPr>
        <w:t xml:space="preserve">jeżeli potwierdzenie zostanie odebrane, przesyłka oznaczana jest w </w:t>
      </w:r>
      <w:r>
        <w:rPr>
          <w:i/>
          <w:noProof w:val="0"/>
        </w:rPr>
        <w:t>persistent storage</w:t>
      </w:r>
      <w:r>
        <w:rPr>
          <w:noProof w:val="0"/>
        </w:rPr>
        <w:t xml:space="preserve"> jako </w:t>
      </w:r>
      <w:r>
        <w:rPr>
          <w:i/>
          <w:noProof w:val="0"/>
        </w:rPr>
        <w:t>delivered</w:t>
      </w:r>
      <w:r>
        <w:rPr>
          <w:noProof w:val="0"/>
        </w:rPr>
        <w:t>.</w:t>
      </w:r>
    </w:p>
    <w:p w:rsidR="00DA42AE" w:rsidRDefault="007C3D5E">
      <w:pPr>
        <w:pStyle w:val="Nagwek3"/>
      </w:pPr>
      <w:bookmarkStart w:id="41" w:name="_Toc532884443"/>
      <w:bookmarkStart w:id="42" w:name="_Toc532808027"/>
      <w:bookmarkStart w:id="43" w:name="_Toc18742315"/>
      <w:bookmarkStart w:id="44" w:name="_Toc36366794"/>
      <w:r>
        <w:t xml:space="preserve">Odbiór </w:t>
      </w:r>
      <w:bookmarkEnd w:id="41"/>
      <w:r>
        <w:t xml:space="preserve"> </w:t>
      </w:r>
      <w:bookmarkEnd w:id="42"/>
      <w:r>
        <w:t>przesyłki</w:t>
      </w:r>
      <w:bookmarkEnd w:id="43"/>
      <w:bookmarkEnd w:id="44"/>
    </w:p>
    <w:p w:rsidR="00DA42AE" w:rsidRDefault="007C3D5E">
      <w:r>
        <w:t xml:space="preserve">MSH po otrzymaniu przesyłki podejmuje akcje zgodnie z procedurą uzależnioną od rodzaju otrzymanej przesyłki. </w:t>
      </w:r>
    </w:p>
    <w:p w:rsidR="00DA42AE" w:rsidRDefault="007C3D5E">
      <w:r>
        <w:t xml:space="preserve">Rodzaj jest określany na podstawie zawartości koperty otrzymanej przesyłki, określającej funkcję przesyłki i wymogi dotyczące jej przetworzenia.  </w:t>
      </w:r>
    </w:p>
    <w:p w:rsidR="00DA42AE" w:rsidRDefault="007C3D5E">
      <w:r>
        <w:t xml:space="preserve">Otrzymana przesyłka może: </w:t>
      </w:r>
    </w:p>
    <w:p w:rsidR="00DA42AE" w:rsidRDefault="007C3D5E">
      <w:pPr>
        <w:pStyle w:val="Wyliczanie-"/>
        <w:rPr>
          <w:noProof w:val="0"/>
        </w:rPr>
      </w:pPr>
      <w:r>
        <w:rPr>
          <w:noProof w:val="0"/>
        </w:rPr>
        <w:t xml:space="preserve">być </w:t>
      </w:r>
      <w:r>
        <w:rPr>
          <w:i/>
          <w:noProof w:val="0"/>
        </w:rPr>
        <w:t>Komunikatem potwierdzającym</w:t>
      </w:r>
      <w:r>
        <w:rPr>
          <w:noProof w:val="0"/>
        </w:rPr>
        <w:t xml:space="preserve"> lub </w:t>
      </w:r>
      <w:r>
        <w:rPr>
          <w:i/>
          <w:noProof w:val="0"/>
        </w:rPr>
        <w:t>Wiadomością potwierdzającą</w:t>
      </w:r>
      <w:r>
        <w:rPr>
          <w:noProof w:val="0"/>
        </w:rPr>
        <w:t xml:space="preserve"> (w przesyłce występuje element &lt;</w:t>
      </w:r>
      <w:r>
        <w:rPr>
          <w:i/>
          <w:noProof w:val="0"/>
        </w:rPr>
        <w:t>Acknowledgement</w:t>
      </w:r>
      <w:r>
        <w:rPr>
          <w:noProof w:val="0"/>
        </w:rPr>
        <w:t xml:space="preserve">&gt; stanowiący  podelement w </w:t>
      </w:r>
      <w:r>
        <w:rPr>
          <w:i/>
          <w:noProof w:val="0"/>
        </w:rPr>
        <w:t xml:space="preserve">&lt;SOAP:Header&gt; </w:t>
      </w:r>
      <w:r>
        <w:rPr>
          <w:noProof w:val="0"/>
        </w:rPr>
        <w:t xml:space="preserve">- szczegółowy opis dotyczący elementów występujących w obu potwierdzeniach znajduje się w pkt. </w:t>
      </w:r>
      <w:r>
        <w:rPr>
          <w:i/>
          <w:noProof w:val="0"/>
        </w:rPr>
        <w:t>Generowanie potwierdzeń</w:t>
      </w:r>
      <w:r>
        <w:rPr>
          <w:noProof w:val="0"/>
        </w:rPr>
        <w:t>),</w:t>
      </w:r>
    </w:p>
    <w:p w:rsidR="00DA42AE" w:rsidRDefault="007C3D5E">
      <w:pPr>
        <w:pStyle w:val="Wyliczanie-"/>
        <w:rPr>
          <w:noProof w:val="0"/>
        </w:rPr>
      </w:pPr>
      <w:r>
        <w:rPr>
          <w:noProof w:val="0"/>
        </w:rPr>
        <w:t xml:space="preserve">nie być </w:t>
      </w:r>
      <w:r>
        <w:rPr>
          <w:i/>
          <w:noProof w:val="0"/>
        </w:rPr>
        <w:t>Komunikatem (Wiadomością) potwierdzającym(ą)</w:t>
      </w:r>
      <w:r>
        <w:rPr>
          <w:noProof w:val="0"/>
        </w:rPr>
        <w:t xml:space="preserve"> (w przesyłce nie występuje element </w:t>
      </w:r>
      <w:r>
        <w:rPr>
          <w:i/>
          <w:noProof w:val="0"/>
        </w:rPr>
        <w:t>&lt;Ackowledgement&gt;</w:t>
      </w:r>
      <w:r>
        <w:rPr>
          <w:noProof w:val="0"/>
        </w:rPr>
        <w:t xml:space="preserve">)  i stanowić:  </w:t>
      </w:r>
    </w:p>
    <w:p w:rsidR="00DA42AE" w:rsidRDefault="007C3D5E" w:rsidP="007C3D5E">
      <w:pPr>
        <w:pStyle w:val="Wyliczanie-"/>
        <w:numPr>
          <w:ilvl w:val="1"/>
          <w:numId w:val="9"/>
        </w:numPr>
        <w:rPr>
          <w:noProof w:val="0"/>
        </w:rPr>
      </w:pPr>
      <w:r>
        <w:rPr>
          <w:noProof w:val="0"/>
        </w:rPr>
        <w:t xml:space="preserve">przesyłkę, która nie podlega kontroli duplikatów,  </w:t>
      </w:r>
    </w:p>
    <w:p w:rsidR="00DA42AE" w:rsidRDefault="007C3D5E" w:rsidP="007C3D5E">
      <w:pPr>
        <w:pStyle w:val="Wyliczanie-"/>
        <w:numPr>
          <w:ilvl w:val="2"/>
          <w:numId w:val="9"/>
        </w:numPr>
        <w:rPr>
          <w:noProof w:val="0"/>
        </w:rPr>
      </w:pPr>
      <w:r>
        <w:rPr>
          <w:noProof w:val="0"/>
        </w:rPr>
        <w:t xml:space="preserve">w </w:t>
      </w:r>
      <w:r>
        <w:rPr>
          <w:i/>
          <w:noProof w:val="0"/>
        </w:rPr>
        <w:t xml:space="preserve">&lt;SOAP:Header&gt; </w:t>
      </w:r>
      <w:r>
        <w:rPr>
          <w:noProof w:val="0"/>
        </w:rPr>
        <w:t xml:space="preserve">koperty nie występuje element </w:t>
      </w:r>
      <w:r>
        <w:rPr>
          <w:i/>
          <w:noProof w:val="0"/>
        </w:rPr>
        <w:t>&lt;DuplicateElimination&gt;</w:t>
      </w:r>
      <w:r>
        <w:rPr>
          <w:noProof w:val="0"/>
        </w:rPr>
        <w:t>,</w:t>
      </w:r>
    </w:p>
    <w:p w:rsidR="00DA42AE" w:rsidRDefault="007C3D5E" w:rsidP="007C3D5E">
      <w:pPr>
        <w:pStyle w:val="Wyliczanie-"/>
        <w:numPr>
          <w:ilvl w:val="1"/>
          <w:numId w:val="9"/>
        </w:numPr>
        <w:rPr>
          <w:noProof w:val="0"/>
        </w:rPr>
      </w:pPr>
      <w:r>
        <w:rPr>
          <w:noProof w:val="0"/>
        </w:rPr>
        <w:t xml:space="preserve">nową przesyłkę, </w:t>
      </w:r>
    </w:p>
    <w:p w:rsidR="00DA42AE" w:rsidRDefault="007C3D5E" w:rsidP="007C3D5E">
      <w:pPr>
        <w:pStyle w:val="Wyliczanie-"/>
        <w:numPr>
          <w:ilvl w:val="2"/>
          <w:numId w:val="9"/>
        </w:numPr>
        <w:rPr>
          <w:noProof w:val="0"/>
        </w:rPr>
      </w:pPr>
      <w:r>
        <w:rPr>
          <w:noProof w:val="0"/>
        </w:rPr>
        <w:t xml:space="preserve">w </w:t>
      </w:r>
      <w:r>
        <w:rPr>
          <w:i/>
          <w:noProof w:val="0"/>
        </w:rPr>
        <w:t>persistent storage</w:t>
      </w:r>
      <w:r>
        <w:rPr>
          <w:noProof w:val="0"/>
        </w:rPr>
        <w:t xml:space="preserve"> nie zostaje znaleziony </w:t>
      </w:r>
      <w:r>
        <w:rPr>
          <w:i/>
          <w:noProof w:val="0"/>
        </w:rPr>
        <w:t>MessageId</w:t>
      </w:r>
      <w:r>
        <w:rPr>
          <w:noProof w:val="0"/>
        </w:rPr>
        <w:t xml:space="preserve"> zgodny z wartością </w:t>
      </w:r>
      <w:r>
        <w:rPr>
          <w:i/>
          <w:noProof w:val="0"/>
        </w:rPr>
        <w:t>&lt;MessageId&gt;</w:t>
      </w:r>
      <w:r>
        <w:rPr>
          <w:noProof w:val="0"/>
        </w:rPr>
        <w:t xml:space="preserve"> otrzymanej przesyłki,</w:t>
      </w:r>
    </w:p>
    <w:p w:rsidR="00DA42AE" w:rsidRDefault="007C3D5E" w:rsidP="007C3D5E">
      <w:pPr>
        <w:pStyle w:val="Wyliczanie-"/>
        <w:numPr>
          <w:ilvl w:val="1"/>
          <w:numId w:val="9"/>
        </w:numPr>
        <w:rPr>
          <w:noProof w:val="0"/>
        </w:rPr>
      </w:pPr>
      <w:r>
        <w:rPr>
          <w:noProof w:val="0"/>
        </w:rPr>
        <w:t>duplikat wcześniejszej przesyłki,</w:t>
      </w:r>
    </w:p>
    <w:p w:rsidR="00DA42AE" w:rsidRDefault="007C3D5E" w:rsidP="007C3D5E">
      <w:pPr>
        <w:pStyle w:val="Wyliczanie-"/>
        <w:numPr>
          <w:ilvl w:val="2"/>
          <w:numId w:val="9"/>
        </w:numPr>
        <w:rPr>
          <w:noProof w:val="0"/>
        </w:rPr>
      </w:pPr>
      <w:r>
        <w:rPr>
          <w:noProof w:val="0"/>
        </w:rPr>
        <w:lastRenderedPageBreak/>
        <w:t xml:space="preserve">w </w:t>
      </w:r>
      <w:r>
        <w:rPr>
          <w:i/>
          <w:noProof w:val="0"/>
        </w:rPr>
        <w:t>persistent storage</w:t>
      </w:r>
      <w:r>
        <w:rPr>
          <w:noProof w:val="0"/>
        </w:rPr>
        <w:t xml:space="preserve"> zostaje znaleziony wcześniej zapisany </w:t>
      </w:r>
      <w:r>
        <w:rPr>
          <w:i/>
          <w:noProof w:val="0"/>
        </w:rPr>
        <w:t>MessageId</w:t>
      </w:r>
      <w:r>
        <w:rPr>
          <w:noProof w:val="0"/>
        </w:rPr>
        <w:t xml:space="preserve"> zgodny z wartością </w:t>
      </w:r>
      <w:r>
        <w:rPr>
          <w:i/>
          <w:noProof w:val="0"/>
        </w:rPr>
        <w:t>&lt;MessageId&gt;</w:t>
      </w:r>
      <w:r>
        <w:rPr>
          <w:noProof w:val="0"/>
        </w:rPr>
        <w:t xml:space="preserve"> otrzymanej  przesyłki,</w:t>
      </w:r>
    </w:p>
    <w:p w:rsidR="00DA42AE" w:rsidRDefault="007C3D5E" w:rsidP="007C3D5E">
      <w:pPr>
        <w:pStyle w:val="Wyliczanie-"/>
        <w:numPr>
          <w:ilvl w:val="2"/>
          <w:numId w:val="9"/>
        </w:numPr>
        <w:rPr>
          <w:noProof w:val="0"/>
          <w:u w:val="single"/>
        </w:rPr>
      </w:pPr>
      <w:r>
        <w:rPr>
          <w:i/>
          <w:noProof w:val="0"/>
          <w:u w:val="single"/>
        </w:rPr>
        <w:t>uwaga:</w:t>
      </w:r>
      <w:r>
        <w:rPr>
          <w:noProof w:val="0"/>
          <w:u w:val="single"/>
        </w:rPr>
        <w:t xml:space="preserve"> sprawdzanie duplikatów jest wykonywane tylko, jeśli w przesyłce występuje element &lt;</w:t>
      </w:r>
      <w:r>
        <w:rPr>
          <w:i/>
          <w:noProof w:val="0"/>
          <w:u w:val="single"/>
        </w:rPr>
        <w:t>DuplicateElimination</w:t>
      </w:r>
      <w:r>
        <w:rPr>
          <w:noProof w:val="0"/>
          <w:u w:val="single"/>
        </w:rPr>
        <w:t>&gt;</w:t>
      </w:r>
      <w:r>
        <w:rPr>
          <w:noProof w:val="0"/>
        </w:rPr>
        <w:t>.</w:t>
      </w:r>
    </w:p>
    <w:p w:rsidR="00DA42AE" w:rsidRDefault="007C3D5E">
      <w:r>
        <w:t xml:space="preserve">Akcje podejmowane przez MSH po odbiorze przesyłki określonego rodzaju są przedstawione na poniższym schemacie. Diagram przedstawia wszystkie kroki MSH z uwzględnieniem akcji związanych z określeniem rodzaju przesyłki (są one przedstawione na diagramie w postaci wyróżnionych kolorem bloków decyzyjnych). </w:t>
      </w:r>
    </w:p>
    <w:p w:rsidR="00DA42AE" w:rsidRDefault="00DA42AE"/>
    <w:p w:rsidR="00DA42AE" w:rsidRDefault="00DA42AE">
      <w:pPr>
        <w:sectPr w:rsidR="00DA42AE">
          <w:type w:val="oddPage"/>
          <w:pgSz w:w="11907" w:h="16840" w:code="9"/>
          <w:pgMar w:top="1021" w:right="709" w:bottom="567" w:left="1134" w:header="454" w:footer="454" w:gutter="0"/>
          <w:cols w:space="708"/>
        </w:sectPr>
      </w:pPr>
    </w:p>
    <w:p w:rsidR="00DA42AE" w:rsidRDefault="00036DD3">
      <w:r>
        <w:rPr>
          <w:noProof/>
          <w:sz w:val="20"/>
        </w:rPr>
        <w:lastRenderedPageBreak/>
        <mc:AlternateContent>
          <mc:Choice Requires="wps">
            <w:drawing>
              <wp:anchor distT="0" distB="0" distL="114300" distR="114300" simplePos="0" relativeHeight="251658240" behindDoc="0" locked="0" layoutInCell="1" allowOverlap="1">
                <wp:simplePos x="0" y="0"/>
                <wp:positionH relativeFrom="column">
                  <wp:posOffset>9521190</wp:posOffset>
                </wp:positionH>
                <wp:positionV relativeFrom="paragraph">
                  <wp:posOffset>-260350</wp:posOffset>
                </wp:positionV>
                <wp:extent cx="571500" cy="6743700"/>
                <wp:effectExtent l="0" t="0" r="0" b="0"/>
                <wp:wrapNone/>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74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2AE" w:rsidRDefault="007C3D5E">
                            <w:pPr>
                              <w:pStyle w:val="Nagwek"/>
                            </w:pPr>
                            <w:r>
                              <w:t xml:space="preserve">Związek Banków Polskich </w:t>
                            </w:r>
                            <w:r>
                              <w:tab/>
                            </w:r>
                            <w:r>
                              <w:tab/>
                              <w:t xml:space="preserve">                                                Bazy i Systemy Bankowe Sp. z o.o.</w:t>
                            </w:r>
                          </w:p>
                          <w:p w:rsidR="00DA42AE" w:rsidRDefault="007C3D5E">
                            <w:pPr>
                              <w:pStyle w:val="Nagwek"/>
                              <w:pBdr>
                                <w:bottom w:val="single" w:sz="4" w:space="1" w:color="auto"/>
                              </w:pBdr>
                            </w:pPr>
                            <w:r>
                              <w:t xml:space="preserve">Rada Bankowości Elektronicznej </w:t>
                            </w:r>
                            <w:r>
                              <w:tab/>
                            </w:r>
                          </w:p>
                          <w:p w:rsidR="00DA42AE" w:rsidRDefault="00DA42AE"/>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749.7pt;margin-top:-20.5pt;width:45pt;height:5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" filled="f" stroked="f">
                <v:textbox style="layout-flow:vertical">
                  <w:txbxContent>
                    <w:p w:rsidR="00000000" w:rsidRDefault="007C3D5E">
                      <w:pPr>
                        <w:pStyle w:val="Nagwek"/>
                      </w:pPr>
                      <w:r>
                        <w:t xml:space="preserve">Związek Banków Polskich </w:t>
                      </w:r>
                      <w:r>
                        <w:tab/>
                      </w:r>
                      <w:r>
                        <w:tab/>
                        <w:t xml:space="preserve">                           </w:t>
                      </w:r>
                      <w:r>
                        <w:t xml:space="preserve">                     Bazy i Systemy Bankowe Sp. z o.o.</w:t>
                      </w:r>
                    </w:p>
                    <w:p w:rsidR="00000000" w:rsidRDefault="007C3D5E">
                      <w:pPr>
                        <w:pStyle w:val="Nagwek"/>
                        <w:pBdr>
                          <w:bottom w:val="single" w:sz="4" w:space="1" w:color="auto"/>
                        </w:pBdr>
                      </w:pPr>
                      <w:r>
                        <w:t xml:space="preserve">Rada Bankowości Elektronicznej </w:t>
                      </w:r>
                      <w:r>
                        <w:tab/>
                      </w:r>
                    </w:p>
                    <w:p w:rsidR="00000000" w:rsidRDefault="007C3D5E"/>
                  </w:txbxContent>
                </v:textbox>
              </v:shape>
            </w:pict>
          </mc:Fallback>
        </mc:AlternateContent>
      </w:r>
      <w:r>
        <w:rPr>
          <w:noProof/>
          <w:sz w:val="20"/>
        </w:rPr>
        <mc:AlternateContent>
          <mc:Choice Requires="wps">
            <w:drawing>
              <wp:anchor distT="0" distB="0" distL="114300" distR="114300" simplePos="0" relativeHeight="251659264" behindDoc="0" locked="0" layoutInCell="0" allowOverlap="1">
                <wp:simplePos x="0" y="0"/>
                <wp:positionH relativeFrom="column">
                  <wp:posOffset>-308610</wp:posOffset>
                </wp:positionH>
                <wp:positionV relativeFrom="paragraph">
                  <wp:posOffset>-260350</wp:posOffset>
                </wp:positionV>
                <wp:extent cx="571500" cy="6858000"/>
                <wp:effectExtent l="0" t="0" r="0" b="0"/>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8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2AE" w:rsidRDefault="007C3D5E">
                            <w:pPr>
                              <w:pStyle w:val="Stopka"/>
                              <w:pBdr>
                                <w:top w:val="single" w:sz="4" w:space="0" w:color="auto"/>
                              </w:pBdr>
                              <w:rPr>
                                <w:rStyle w:val="Numerstrony"/>
                              </w:rPr>
                            </w:pPr>
                            <w:r>
                              <w:t>Standard RBE</w:t>
                            </w:r>
                            <w:r>
                              <w:rPr>
                                <w:i w:val="0"/>
                              </w:rPr>
                              <w:tab/>
                            </w:r>
                            <w:r>
                              <w:rPr>
                                <w:i w:val="0"/>
                              </w:rPr>
                              <w:tab/>
                              <w:t xml:space="preserve">                                                                          </w:t>
                            </w:r>
                            <w:r>
                              <w:t xml:space="preserve">strona -  </w:t>
                            </w:r>
                            <w:r>
                              <w:rPr>
                                <w:rStyle w:val="Numerstrony"/>
                              </w:rPr>
                              <w:fldChar w:fldCharType="begin"/>
                            </w:r>
                            <w:r>
                              <w:rPr>
                                <w:rStyle w:val="Numerstrony"/>
                              </w:rPr>
                              <w:instrText xml:space="preserve"> PAGE </w:instrText>
                            </w:r>
                            <w:r>
                              <w:rPr>
                                <w:rStyle w:val="Numerstrony"/>
                              </w:rPr>
                              <w:fldChar w:fldCharType="separate"/>
                            </w:r>
                            <w:r>
                              <w:rPr>
                                <w:rStyle w:val="Numerstrony"/>
                                <w:noProof/>
                              </w:rPr>
                              <w:t>27</w:t>
                            </w:r>
                            <w:r>
                              <w:rPr>
                                <w:rStyle w:val="Numerstrony"/>
                              </w:rPr>
                              <w:fldChar w:fldCharType="end"/>
                            </w:r>
                            <w:r>
                              <w:rPr>
                                <w:rStyle w:val="Numerstrony"/>
                              </w:rPr>
                              <w:t xml:space="preserve"> / </w:t>
                            </w:r>
                            <w:r>
                              <w:rPr>
                                <w:rStyle w:val="Numerstrony"/>
                              </w:rPr>
                              <w:fldChar w:fldCharType="begin"/>
                            </w:r>
                            <w:r>
                              <w:rPr>
                                <w:rStyle w:val="Numerstrony"/>
                              </w:rPr>
                              <w:instrText xml:space="preserve"> NUMPAGES </w:instrText>
                            </w:r>
                            <w:r>
                              <w:rPr>
                                <w:rStyle w:val="Numerstrony"/>
                              </w:rPr>
                              <w:fldChar w:fldCharType="separate"/>
                            </w:r>
                            <w:r>
                              <w:rPr>
                                <w:rStyle w:val="Numerstrony"/>
                                <w:noProof/>
                              </w:rPr>
                              <w:t>106</w:t>
                            </w:r>
                            <w:r>
                              <w:rPr>
                                <w:rStyle w:val="Numerstrony"/>
                              </w:rPr>
                              <w:fldChar w:fldCharType="end"/>
                            </w:r>
                          </w:p>
                          <w:p w:rsidR="00DA42AE" w:rsidRDefault="007C3D5E">
                            <w:pPr>
                              <w:pStyle w:val="Stopka"/>
                            </w:pPr>
                            <w:r>
                              <w:rPr>
                                <w:rStyle w:val="Numerstrony"/>
                              </w:rPr>
                              <w:t>Część I: Specyfikacja warstwy komunikacyjnej – wersja 1.0</w:t>
                            </w:r>
                            <w:r>
                              <w:rPr>
                                <w:rStyle w:val="Numerstrony"/>
                              </w:rPr>
                              <w:tab/>
                            </w:r>
                          </w:p>
                          <w:p w:rsidR="00DA42AE" w:rsidRDefault="00DA42AE"/>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24.3pt;margin-top:-20.5pt;width:45pt;height:5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" o:allowincell="f" filled="f" stroked="f">
                <v:textbox style="layout-flow:vertical">
                  <w:txbxContent>
                    <w:p w:rsidR="00000000" w:rsidRDefault="007C3D5E">
                      <w:pPr>
                        <w:pStyle w:val="Stopka"/>
                        <w:pBdr>
                          <w:top w:val="single" w:sz="4" w:space="0" w:color="auto"/>
                        </w:pBdr>
                        <w:rPr>
                          <w:rStyle w:val="Numerstrony"/>
                        </w:rPr>
                      </w:pPr>
                      <w:r>
                        <w:t>Standard RBE</w:t>
                      </w:r>
                      <w:r>
                        <w:rPr>
                          <w:i w:val="0"/>
                        </w:rPr>
                        <w:tab/>
                      </w:r>
                      <w:r>
                        <w:rPr>
                          <w:i w:val="0"/>
                        </w:rPr>
                        <w:tab/>
                        <w:t xml:space="preserve">                                                                          </w:t>
                      </w:r>
                      <w:r>
                        <w:t xml:space="preserve">strona -  </w:t>
                      </w:r>
                      <w:r>
                        <w:rPr>
                          <w:rStyle w:val="Numerstrony"/>
                        </w:rPr>
                        <w:fldChar w:fldCharType="begin"/>
                      </w:r>
                      <w:r>
                        <w:rPr>
                          <w:rStyle w:val="Numerstrony"/>
                        </w:rPr>
                        <w:instrText xml:space="preserve"> PAGE </w:instrText>
                      </w:r>
                      <w:r>
                        <w:rPr>
                          <w:rStyle w:val="Numerstrony"/>
                        </w:rPr>
                        <w:fldChar w:fldCharType="separate"/>
                      </w:r>
                      <w:r>
                        <w:rPr>
                          <w:rStyle w:val="Numerstrony"/>
                          <w:noProof/>
                        </w:rPr>
                        <w:t>27</w:t>
                      </w:r>
                      <w:r>
                        <w:rPr>
                          <w:rStyle w:val="Numerstrony"/>
                        </w:rPr>
                        <w:fldChar w:fldCharType="end"/>
                      </w:r>
                      <w:r>
                        <w:rPr>
                          <w:rStyle w:val="Numerstrony"/>
                        </w:rPr>
                        <w:t xml:space="preserve"> / </w:t>
                      </w:r>
                      <w:r>
                        <w:rPr>
                          <w:rStyle w:val="Numerstrony"/>
                        </w:rPr>
                        <w:fldChar w:fldCharType="begin"/>
                      </w:r>
                      <w:r>
                        <w:rPr>
                          <w:rStyle w:val="Numerstrony"/>
                        </w:rPr>
                        <w:instrText xml:space="preserve"> NUMPAGES </w:instrText>
                      </w:r>
                      <w:r>
                        <w:rPr>
                          <w:rStyle w:val="Numerstrony"/>
                        </w:rPr>
                        <w:fldChar w:fldCharType="separate"/>
                      </w:r>
                      <w:r>
                        <w:rPr>
                          <w:rStyle w:val="Numerstrony"/>
                          <w:noProof/>
                        </w:rPr>
                        <w:t>106</w:t>
                      </w:r>
                      <w:r>
                        <w:rPr>
                          <w:rStyle w:val="Numerstrony"/>
                        </w:rPr>
                        <w:fldChar w:fldCharType="end"/>
                      </w:r>
                    </w:p>
                    <w:p w:rsidR="00000000" w:rsidRDefault="007C3D5E">
                      <w:pPr>
                        <w:pStyle w:val="Stopka"/>
                      </w:pPr>
                      <w:r>
                        <w:rPr>
                          <w:rStyle w:val="Numerstrony"/>
                        </w:rPr>
                        <w:t>Część I: Specyfikacja warstwy komunik</w:t>
                      </w:r>
                      <w:r>
                        <w:rPr>
                          <w:rStyle w:val="Numerstrony"/>
                        </w:rPr>
                        <w:t>acyjnej – wersja 1.0</w:t>
                      </w:r>
                      <w:r>
                        <w:rPr>
                          <w:rStyle w:val="Numerstrony"/>
                        </w:rPr>
                        <w:tab/>
                      </w:r>
                    </w:p>
                    <w:p w:rsidR="00000000" w:rsidRDefault="007C3D5E"/>
                  </w:txbxContent>
                </v:textbox>
              </v:shape>
            </w:pict>
          </mc:Fallback>
        </mc:AlternateContent>
      </w:r>
    </w:p>
    <w:p w:rsidR="00DA42AE" w:rsidRDefault="00DA42AE"/>
    <w:p w:rsidR="00DA42AE" w:rsidRDefault="00036DD3">
      <w:r>
        <w:rPr>
          <w:noProof/>
          <w:sz w:val="20"/>
        </w:rPr>
        <w:drawing>
          <wp:anchor distT="0" distB="0" distL="114300" distR="114300" simplePos="0" relativeHeight="251657216" behindDoc="0" locked="1" layoutInCell="0" allowOverlap="1">
            <wp:simplePos x="0" y="0"/>
            <wp:positionH relativeFrom="page">
              <wp:posOffset>495300</wp:posOffset>
            </wp:positionH>
            <wp:positionV relativeFrom="page">
              <wp:posOffset>822960</wp:posOffset>
            </wp:positionV>
            <wp:extent cx="9614535" cy="5513070"/>
            <wp:effectExtent l="0" t="0" r="0" b="0"/>
            <wp:wrapNone/>
            <wp:docPr id="1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l="3160"/>
                    <a:stretch>
                      <a:fillRect/>
                    </a:stretch>
                  </pic:blipFill>
                  <pic:spPr bwMode="auto">
                    <a:xfrm>
                      <a:off x="0" y="0"/>
                      <a:ext cx="9614535" cy="5513070"/>
                    </a:xfrm>
                    <a:prstGeom prst="rect">
                      <a:avLst/>
                    </a:prstGeom>
                    <a:noFill/>
                  </pic:spPr>
                </pic:pic>
              </a:graphicData>
            </a:graphic>
            <wp14:sizeRelH relativeFrom="page">
              <wp14:pctWidth>0</wp14:pctWidth>
            </wp14:sizeRelH>
            <wp14:sizeRelV relativeFrom="page">
              <wp14:pctHeight>0</wp14:pctHeight>
            </wp14:sizeRelV>
          </wp:anchor>
        </w:drawing>
      </w:r>
    </w:p>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 w:rsidR="00DA42AE" w:rsidRDefault="00DA42AE">
      <w:pPr>
        <w:sectPr w:rsidR="00DA42AE">
          <w:headerReference w:type="first" r:id="rId43"/>
          <w:footerReference w:type="first" r:id="rId44"/>
          <w:pgSz w:w="16840" w:h="11907" w:orient="landscape" w:code="9"/>
          <w:pgMar w:top="1134" w:right="1021" w:bottom="692" w:left="567" w:header="454" w:footer="454" w:gutter="0"/>
          <w:cols w:space="708"/>
          <w:titlePg/>
        </w:sectPr>
      </w:pPr>
    </w:p>
    <w:p w:rsidR="00DA42AE" w:rsidRDefault="007C3D5E">
      <w:r>
        <w:lastRenderedPageBreak/>
        <w:t xml:space="preserve">Scenariusz opisujący przedstawiony powyżej  diagram obsługi odbioru przesyłki został podzielony na osobne części obejmujące akcje podejmowane przez MSH po rozpoznaniu rodzaju przesyłki. </w:t>
      </w:r>
    </w:p>
    <w:p w:rsidR="00DA42AE" w:rsidRDefault="00DA42AE">
      <w:pPr>
        <w:rPr>
          <w:u w:val="single"/>
        </w:rPr>
      </w:pPr>
    </w:p>
    <w:p w:rsidR="00DA42AE" w:rsidRDefault="007C3D5E">
      <w:r>
        <w:rPr>
          <w:u w:val="single"/>
        </w:rPr>
        <w:t xml:space="preserve">Jeśli otrzymana  przesyłka jest </w:t>
      </w:r>
      <w:r>
        <w:rPr>
          <w:i/>
          <w:u w:val="single"/>
        </w:rPr>
        <w:t>Komunikatem potwierdzającym</w:t>
      </w:r>
      <w:r>
        <w:rPr>
          <w:u w:val="single"/>
        </w:rPr>
        <w:t xml:space="preserve"> </w:t>
      </w:r>
      <w:r>
        <w:t xml:space="preserve"> </w:t>
      </w:r>
    </w:p>
    <w:p w:rsidR="00DA42AE" w:rsidRDefault="007C3D5E">
      <w:pPr>
        <w:rPr>
          <w:i/>
        </w:rPr>
      </w:pPr>
      <w:r>
        <w:t xml:space="preserve">(w przesyłce występuje element  </w:t>
      </w:r>
      <w:r>
        <w:rPr>
          <w:i/>
        </w:rPr>
        <w:t>&lt;Acknowledgement &gt;)</w:t>
      </w:r>
    </w:p>
    <w:p w:rsidR="00DA42AE" w:rsidRDefault="00DA42AE"/>
    <w:p w:rsidR="00DA42AE" w:rsidRDefault="007C3D5E" w:rsidP="007C3D5E">
      <w:pPr>
        <w:numPr>
          <w:ilvl w:val="0"/>
          <w:numId w:val="10"/>
        </w:numPr>
      </w:pPr>
      <w:r>
        <w:t xml:space="preserve">MSH wyszukuje w </w:t>
      </w:r>
      <w:r>
        <w:rPr>
          <w:i/>
        </w:rPr>
        <w:t>persistent storage</w:t>
      </w:r>
      <w:r>
        <w:t xml:space="preserve"> przesyłkę, której dotyczy otrzymany </w:t>
      </w:r>
      <w:r>
        <w:rPr>
          <w:i/>
        </w:rPr>
        <w:t>Komunikat potwierdzający</w:t>
      </w:r>
      <w:r>
        <w:t xml:space="preserve"> (szukany jest zapisany </w:t>
      </w:r>
      <w:r>
        <w:rPr>
          <w:i/>
        </w:rPr>
        <w:t>MessageId</w:t>
      </w:r>
      <w:r>
        <w:t xml:space="preserve"> wysłanej wcześniej przesyłki zgodny z wartością &lt;</w:t>
      </w:r>
      <w:r>
        <w:rPr>
          <w:i/>
        </w:rPr>
        <w:t>RefToMessageId&gt;</w:t>
      </w:r>
      <w:r>
        <w:t xml:space="preserve"> otrzymanego </w:t>
      </w:r>
      <w:r>
        <w:rPr>
          <w:i/>
        </w:rPr>
        <w:t>Komunikatu potwierdzającego</w:t>
      </w:r>
      <w:r>
        <w:t>).</w:t>
      </w:r>
    </w:p>
    <w:p w:rsidR="00DA42AE" w:rsidRDefault="007C3D5E" w:rsidP="007C3D5E">
      <w:pPr>
        <w:numPr>
          <w:ilvl w:val="0"/>
          <w:numId w:val="10"/>
        </w:numPr>
      </w:pPr>
      <w:r>
        <w:t xml:space="preserve">Jeśli  przesyłka zostanie odszukana w </w:t>
      </w:r>
      <w:r>
        <w:rPr>
          <w:i/>
        </w:rPr>
        <w:t>persistent storage</w:t>
      </w:r>
      <w:r>
        <w:t xml:space="preserve">, wówczas jest ona zaznaczana jako </w:t>
      </w:r>
      <w:r>
        <w:rPr>
          <w:i/>
        </w:rPr>
        <w:t>delivered</w:t>
      </w:r>
      <w:r>
        <w:t>. Jeśli nie, oznacza to że otrzymane zostało nieoczekiwane potwierdzenie, które jest przez MSH ignorowane (MSH nie podejmuje żadnych akcji, nie jest też raportowany żaden błąd do nadawcy potwierdzenia).</w:t>
      </w:r>
    </w:p>
    <w:p w:rsidR="00DA42AE" w:rsidRDefault="00DA42AE"/>
    <w:p w:rsidR="00DA42AE" w:rsidRDefault="007C3D5E">
      <w:pPr>
        <w:rPr>
          <w:u w:val="single"/>
        </w:rPr>
      </w:pPr>
      <w:r>
        <w:rPr>
          <w:u w:val="single"/>
        </w:rPr>
        <w:t xml:space="preserve">Przesyłka, która nie podlega kontroli duplikatów  </w:t>
      </w:r>
    </w:p>
    <w:p w:rsidR="00DA42AE" w:rsidRDefault="007C3D5E">
      <w:r>
        <w:t xml:space="preserve">(w przesyłce nie występuje element  </w:t>
      </w:r>
      <w:r>
        <w:rPr>
          <w:i/>
        </w:rPr>
        <w:t>&lt;DuplicateElimination&gt;)</w:t>
      </w:r>
    </w:p>
    <w:p w:rsidR="00DA42AE" w:rsidRDefault="00DA42AE">
      <w:pPr>
        <w:rPr>
          <w:i/>
          <w:u w:val="single"/>
        </w:rPr>
      </w:pPr>
    </w:p>
    <w:p w:rsidR="00DA42AE" w:rsidRDefault="007C3D5E" w:rsidP="007C3D5E">
      <w:pPr>
        <w:numPr>
          <w:ilvl w:val="0"/>
          <w:numId w:val="11"/>
        </w:numPr>
      </w:pPr>
      <w:r>
        <w:t xml:space="preserve">MSH przekazuje dane do </w:t>
      </w:r>
      <w:r>
        <w:rPr>
          <w:i/>
        </w:rPr>
        <w:t>Aplikacji biznesowej</w:t>
      </w:r>
      <w:r>
        <w:t xml:space="preserve"> odbiorcy (</w:t>
      </w:r>
      <w:r>
        <w:rPr>
          <w:i/>
        </w:rPr>
        <w:t>ToParty</w:t>
      </w:r>
      <w:r>
        <w:t xml:space="preserve">).  Zakłada się, że w przypadku braku </w:t>
      </w:r>
      <w:r>
        <w:rPr>
          <w:i/>
        </w:rPr>
        <w:t>&lt;DuplicateElimination&gt;</w:t>
      </w:r>
      <w:r>
        <w:t xml:space="preserve"> </w:t>
      </w:r>
      <w:r>
        <w:rPr>
          <w:i/>
        </w:rPr>
        <w:t>ReceivingMSH</w:t>
      </w:r>
      <w:r>
        <w:t xml:space="preserve"> przekazuje dane do </w:t>
      </w:r>
      <w:r>
        <w:rPr>
          <w:i/>
        </w:rPr>
        <w:t>Aplikacji biznesowej</w:t>
      </w:r>
      <w:r>
        <w:t xml:space="preserve">, która może realizować funkcje wykrywania duplikatów na poziomie biznesowym. Wykrywanie duplikatów na poziomie MSH nie jest w tym wypadku obowiązkowe, ale jest dozwolone.  </w:t>
      </w:r>
    </w:p>
    <w:p w:rsidR="00DA42AE" w:rsidRDefault="007C3D5E" w:rsidP="007C3D5E">
      <w:pPr>
        <w:numPr>
          <w:ilvl w:val="0"/>
          <w:numId w:val="11"/>
        </w:numPr>
      </w:pPr>
      <w:r>
        <w:t xml:space="preserve">Jeśli w przesyłce jest zawarte żądanie przesłania potwierdzenia (występuje element </w:t>
      </w:r>
      <w:r>
        <w:rPr>
          <w:i/>
        </w:rPr>
        <w:t>&lt;AckRequested&gt;), ReceivingMSH</w:t>
      </w:r>
      <w:r>
        <w:t xml:space="preserve">: </w:t>
      </w:r>
    </w:p>
    <w:p w:rsidR="00DA42AE" w:rsidRDefault="007C3D5E">
      <w:pPr>
        <w:pStyle w:val="Wyliczanie-"/>
        <w:rPr>
          <w:noProof w:val="0"/>
        </w:rPr>
      </w:pPr>
      <w:r>
        <w:rPr>
          <w:noProof w:val="0"/>
        </w:rPr>
        <w:t xml:space="preserve">generuje </w:t>
      </w:r>
      <w:r>
        <w:rPr>
          <w:i/>
          <w:noProof w:val="0"/>
        </w:rPr>
        <w:t>Komunikat potwierdzający</w:t>
      </w:r>
      <w:r>
        <w:rPr>
          <w:noProof w:val="0"/>
        </w:rPr>
        <w:t xml:space="preserve"> zgodnie z zasadami opisanymi w pkt. </w:t>
      </w:r>
      <w:r>
        <w:rPr>
          <w:i/>
          <w:noProof w:val="0"/>
        </w:rPr>
        <w:t>Generowanie potwierdzenia</w:t>
      </w:r>
      <w:r>
        <w:rPr>
          <w:noProof w:val="0"/>
        </w:rPr>
        <w:t>,</w:t>
      </w:r>
    </w:p>
    <w:p w:rsidR="00DA42AE" w:rsidRDefault="007C3D5E">
      <w:pPr>
        <w:pStyle w:val="Wyliczanie-"/>
        <w:rPr>
          <w:noProof w:val="0"/>
        </w:rPr>
      </w:pPr>
      <w:r>
        <w:rPr>
          <w:noProof w:val="0"/>
        </w:rPr>
        <w:t xml:space="preserve">wysyła </w:t>
      </w:r>
      <w:r>
        <w:rPr>
          <w:i/>
          <w:noProof w:val="0"/>
        </w:rPr>
        <w:t>Komunikat potwierdzający</w:t>
      </w:r>
      <w:r>
        <w:rPr>
          <w:noProof w:val="0"/>
        </w:rPr>
        <w:t xml:space="preserve"> do </w:t>
      </w:r>
      <w:r>
        <w:rPr>
          <w:i/>
          <w:noProof w:val="0"/>
        </w:rPr>
        <w:t>SendingMSH</w:t>
      </w:r>
      <w:r>
        <w:rPr>
          <w:noProof w:val="0"/>
        </w:rPr>
        <w:t>.</w:t>
      </w:r>
    </w:p>
    <w:p w:rsidR="00DA42AE" w:rsidRDefault="00DA42AE">
      <w:pPr>
        <w:rPr>
          <w:u w:val="single"/>
        </w:rPr>
      </w:pPr>
    </w:p>
    <w:p w:rsidR="00DA42AE" w:rsidRDefault="007C3D5E">
      <w:pPr>
        <w:rPr>
          <w:u w:val="single"/>
        </w:rPr>
      </w:pPr>
      <w:r>
        <w:rPr>
          <w:u w:val="single"/>
        </w:rPr>
        <w:t xml:space="preserve">Nowa przesyłka </w:t>
      </w:r>
    </w:p>
    <w:p w:rsidR="00DA42AE" w:rsidRDefault="007C3D5E">
      <w:r>
        <w:t xml:space="preserve">(w </w:t>
      </w:r>
      <w:r>
        <w:rPr>
          <w:i/>
        </w:rPr>
        <w:t>persistent storage</w:t>
      </w:r>
      <w:r>
        <w:t xml:space="preserve"> nie został znaleziony </w:t>
      </w:r>
      <w:r>
        <w:rPr>
          <w:i/>
        </w:rPr>
        <w:t>MessageId</w:t>
      </w:r>
      <w:r>
        <w:t>)</w:t>
      </w:r>
    </w:p>
    <w:p w:rsidR="00DA42AE" w:rsidRDefault="00DA42AE">
      <w:pPr>
        <w:rPr>
          <w:u w:val="single"/>
        </w:rPr>
      </w:pPr>
    </w:p>
    <w:p w:rsidR="00DA42AE" w:rsidRDefault="007C3D5E" w:rsidP="007C3D5E">
      <w:pPr>
        <w:numPr>
          <w:ilvl w:val="0"/>
          <w:numId w:val="12"/>
        </w:numPr>
      </w:pPr>
      <w:r>
        <w:t xml:space="preserve">MSH zapisuje </w:t>
      </w:r>
      <w:r>
        <w:rPr>
          <w:i/>
        </w:rPr>
        <w:t>MessageId</w:t>
      </w:r>
      <w:r>
        <w:t xml:space="preserve"> otrzymanej  przesyłki w </w:t>
      </w:r>
      <w:r>
        <w:rPr>
          <w:i/>
        </w:rPr>
        <w:t>persistent storage</w:t>
      </w:r>
      <w:r>
        <w:t xml:space="preserve">. W </w:t>
      </w:r>
      <w:r>
        <w:rPr>
          <w:i/>
        </w:rPr>
        <w:t>persistent storage</w:t>
      </w:r>
      <w:r>
        <w:t xml:space="preserve"> może, ale nie musi, zostać zapisany cały komunikat. </w:t>
      </w:r>
    </w:p>
    <w:p w:rsidR="00DA42AE" w:rsidRDefault="007C3D5E" w:rsidP="007C3D5E">
      <w:pPr>
        <w:numPr>
          <w:ilvl w:val="0"/>
          <w:numId w:val="12"/>
        </w:numPr>
      </w:pPr>
      <w:r>
        <w:t>MSH przekazuje przesyłkę do dalszego przetwarzania:</w:t>
      </w:r>
    </w:p>
    <w:p w:rsidR="00DA42AE" w:rsidRDefault="007C3D5E">
      <w:pPr>
        <w:pStyle w:val="Wyliczanie-"/>
        <w:rPr>
          <w:noProof w:val="0"/>
        </w:rPr>
      </w:pPr>
      <w:r>
        <w:rPr>
          <w:noProof w:val="0"/>
        </w:rPr>
        <w:t xml:space="preserve">do </w:t>
      </w:r>
      <w:r>
        <w:rPr>
          <w:i/>
          <w:noProof w:val="0"/>
        </w:rPr>
        <w:t>Aplikacji biznesowej</w:t>
      </w:r>
      <w:r>
        <w:rPr>
          <w:noProof w:val="0"/>
        </w:rPr>
        <w:t xml:space="preserve">, jeśli </w:t>
      </w:r>
      <w:r>
        <w:rPr>
          <w:i/>
          <w:noProof w:val="0"/>
        </w:rPr>
        <w:t>ReceivingMSH</w:t>
      </w:r>
      <w:r>
        <w:rPr>
          <w:noProof w:val="0"/>
        </w:rPr>
        <w:t xml:space="preserve"> jest ostatecznym odbiorcą (</w:t>
      </w:r>
      <w:r>
        <w:rPr>
          <w:i/>
          <w:noProof w:val="0"/>
        </w:rPr>
        <w:t>ToPartyMSH</w:t>
      </w:r>
      <w:r>
        <w:rPr>
          <w:noProof w:val="0"/>
        </w:rPr>
        <w:t xml:space="preserve">),  </w:t>
      </w:r>
    </w:p>
    <w:p w:rsidR="00DA42AE" w:rsidRDefault="007C3D5E">
      <w:pPr>
        <w:pStyle w:val="Wyliczanie-"/>
        <w:rPr>
          <w:noProof w:val="0"/>
        </w:rPr>
      </w:pPr>
      <w:r>
        <w:rPr>
          <w:noProof w:val="0"/>
        </w:rPr>
        <w:t>do kolejnego MSH (</w:t>
      </w:r>
      <w:r>
        <w:rPr>
          <w:i/>
          <w:noProof w:val="0"/>
        </w:rPr>
        <w:t>NextMSH)</w:t>
      </w:r>
      <w:r>
        <w:rPr>
          <w:noProof w:val="0"/>
        </w:rPr>
        <w:t xml:space="preserve">, jeśli </w:t>
      </w:r>
      <w:r>
        <w:rPr>
          <w:i/>
          <w:noProof w:val="0"/>
        </w:rPr>
        <w:t>ReceivingMSH</w:t>
      </w:r>
      <w:r>
        <w:rPr>
          <w:noProof w:val="0"/>
        </w:rPr>
        <w:t xml:space="preserve">  jest pośredniczącym MSH przy </w:t>
      </w:r>
      <w:r>
        <w:rPr>
          <w:noProof w:val="0"/>
        </w:rPr>
        <w:lastRenderedPageBreak/>
        <w:t xml:space="preserve">przekazywaniu  przesyłki  w modelu </w:t>
      </w:r>
      <w:r>
        <w:rPr>
          <w:i/>
          <w:noProof w:val="0"/>
        </w:rPr>
        <w:t>Multi-hop</w:t>
      </w:r>
      <w:r>
        <w:rPr>
          <w:noProof w:val="0"/>
        </w:rPr>
        <w:t>.</w:t>
      </w:r>
    </w:p>
    <w:p w:rsidR="00DA42AE" w:rsidRDefault="007C3D5E" w:rsidP="007C3D5E">
      <w:pPr>
        <w:numPr>
          <w:ilvl w:val="0"/>
          <w:numId w:val="12"/>
        </w:numPr>
      </w:pPr>
      <w:r>
        <w:t xml:space="preserve">Jeśli w przesyłce jest zawarte żądanie przesłania potwierdzenia (występuje element </w:t>
      </w:r>
      <w:r>
        <w:rPr>
          <w:i/>
        </w:rPr>
        <w:t>&lt;AckRequested&gt;), ReceivingMSH</w:t>
      </w:r>
      <w:r>
        <w:t>:</w:t>
      </w:r>
    </w:p>
    <w:p w:rsidR="00DA42AE" w:rsidRDefault="007C3D5E">
      <w:pPr>
        <w:pStyle w:val="Wyliczanie-"/>
        <w:rPr>
          <w:noProof w:val="0"/>
        </w:rPr>
      </w:pPr>
      <w:r>
        <w:rPr>
          <w:noProof w:val="0"/>
        </w:rPr>
        <w:t xml:space="preserve">generuje </w:t>
      </w:r>
      <w:r>
        <w:rPr>
          <w:i/>
          <w:noProof w:val="0"/>
        </w:rPr>
        <w:t>Komunikat potwierdzający</w:t>
      </w:r>
      <w:r>
        <w:rPr>
          <w:noProof w:val="0"/>
        </w:rPr>
        <w:t xml:space="preserve"> zgodnie z zasadami opisanymi w pkt </w:t>
      </w:r>
      <w:r>
        <w:rPr>
          <w:i/>
          <w:noProof w:val="0"/>
        </w:rPr>
        <w:t>Generowanie potwierdzeń</w:t>
      </w:r>
      <w:r>
        <w:rPr>
          <w:noProof w:val="0"/>
        </w:rPr>
        <w:t>,</w:t>
      </w:r>
    </w:p>
    <w:p w:rsidR="00DA42AE" w:rsidRDefault="007C3D5E">
      <w:pPr>
        <w:pStyle w:val="Wyliczanie-"/>
        <w:rPr>
          <w:noProof w:val="0"/>
        </w:rPr>
      </w:pPr>
      <w:r>
        <w:rPr>
          <w:noProof w:val="0"/>
        </w:rPr>
        <w:t xml:space="preserve">zapisuje </w:t>
      </w:r>
      <w:r>
        <w:rPr>
          <w:i/>
          <w:noProof w:val="0"/>
        </w:rPr>
        <w:t>Komunikat potwierdzający</w:t>
      </w:r>
      <w:r>
        <w:rPr>
          <w:noProof w:val="0"/>
        </w:rPr>
        <w:t xml:space="preserve"> w  </w:t>
      </w:r>
      <w:r>
        <w:rPr>
          <w:i/>
          <w:noProof w:val="0"/>
        </w:rPr>
        <w:t>persistent storage</w:t>
      </w:r>
      <w:r>
        <w:rPr>
          <w:noProof w:val="0"/>
        </w:rPr>
        <w:t xml:space="preserve">,  </w:t>
      </w:r>
    </w:p>
    <w:p w:rsidR="00DA42AE" w:rsidRDefault="007C3D5E">
      <w:pPr>
        <w:pStyle w:val="Wyliczanie-"/>
        <w:rPr>
          <w:noProof w:val="0"/>
        </w:rPr>
      </w:pPr>
      <w:r>
        <w:rPr>
          <w:noProof w:val="0"/>
        </w:rPr>
        <w:t xml:space="preserve">wysyła potwierdzenie do </w:t>
      </w:r>
      <w:r>
        <w:rPr>
          <w:i/>
          <w:noProof w:val="0"/>
        </w:rPr>
        <w:t>SendingMSH</w:t>
      </w:r>
      <w:r>
        <w:rPr>
          <w:noProof w:val="0"/>
        </w:rPr>
        <w:t>.</w:t>
      </w:r>
    </w:p>
    <w:p w:rsidR="00DA42AE" w:rsidRDefault="00DA42AE"/>
    <w:p w:rsidR="00DA42AE" w:rsidRDefault="007C3D5E">
      <w:pPr>
        <w:rPr>
          <w:u w:val="single"/>
        </w:rPr>
      </w:pPr>
      <w:r>
        <w:rPr>
          <w:u w:val="single"/>
        </w:rPr>
        <w:t xml:space="preserve">Duplikat wcześniejszej przesyłki </w:t>
      </w:r>
    </w:p>
    <w:p w:rsidR="00DA42AE" w:rsidRDefault="007C3D5E">
      <w:r>
        <w:t xml:space="preserve">(w </w:t>
      </w:r>
      <w:r>
        <w:rPr>
          <w:i/>
        </w:rPr>
        <w:t xml:space="preserve">persistent storage </w:t>
      </w:r>
      <w:r>
        <w:t>został</w:t>
      </w:r>
      <w:r>
        <w:rPr>
          <w:i/>
        </w:rPr>
        <w:t xml:space="preserve"> </w:t>
      </w:r>
      <w:r>
        <w:t xml:space="preserve">znaleziony </w:t>
      </w:r>
      <w:r>
        <w:rPr>
          <w:i/>
        </w:rPr>
        <w:t>MessageId</w:t>
      </w:r>
      <w:r>
        <w:t>)</w:t>
      </w:r>
    </w:p>
    <w:p w:rsidR="00DA42AE" w:rsidRDefault="00DA42AE"/>
    <w:p w:rsidR="00DA42AE" w:rsidRDefault="007C3D5E" w:rsidP="007C3D5E">
      <w:pPr>
        <w:numPr>
          <w:ilvl w:val="0"/>
          <w:numId w:val="13"/>
        </w:numPr>
      </w:pPr>
      <w:r>
        <w:t xml:space="preserve">MSH sprawdza czy w przesyłce jest zawarte żądanie przesłania potwierdzenia (czy występuje element </w:t>
      </w:r>
      <w:r>
        <w:rPr>
          <w:i/>
        </w:rPr>
        <w:t>&lt;AckRequested&gt;</w:t>
      </w:r>
      <w:r>
        <w:t>)</w:t>
      </w:r>
    </w:p>
    <w:p w:rsidR="00DA42AE" w:rsidRDefault="007C3D5E">
      <w:pPr>
        <w:pStyle w:val="Wyliczanie-"/>
        <w:rPr>
          <w:noProof w:val="0"/>
        </w:rPr>
      </w:pPr>
      <w:r>
        <w:rPr>
          <w:noProof w:val="0"/>
        </w:rPr>
        <w:t xml:space="preserve">jeśli nie, MSH nie podejmuje żadnych akcji, </w:t>
      </w:r>
    </w:p>
    <w:p w:rsidR="00DA42AE" w:rsidRDefault="007C3D5E">
      <w:pPr>
        <w:pStyle w:val="Wyliczanie-"/>
        <w:rPr>
          <w:noProof w:val="0"/>
        </w:rPr>
      </w:pPr>
      <w:r>
        <w:rPr>
          <w:noProof w:val="0"/>
        </w:rPr>
        <w:t xml:space="preserve">jeśli tak, MSH w odpowiedzi powinien ponownie przesłać </w:t>
      </w:r>
      <w:r>
        <w:rPr>
          <w:i/>
          <w:noProof w:val="0"/>
        </w:rPr>
        <w:t>Komunikat potwierdzający</w:t>
      </w:r>
      <w:r>
        <w:rPr>
          <w:noProof w:val="0"/>
        </w:rPr>
        <w:t xml:space="preserve"> wygenerowany w odpowiedzi na wcześniejszą   przesyłkę.</w:t>
      </w:r>
    </w:p>
    <w:p w:rsidR="00DA42AE" w:rsidRDefault="007C3D5E" w:rsidP="007C3D5E">
      <w:pPr>
        <w:numPr>
          <w:ilvl w:val="0"/>
          <w:numId w:val="13"/>
        </w:numPr>
      </w:pPr>
      <w:r>
        <w:t xml:space="preserve">Jeśli w przesyłce jest element </w:t>
      </w:r>
      <w:r>
        <w:rPr>
          <w:i/>
        </w:rPr>
        <w:t>&lt;AckRequested&gt;</w:t>
      </w:r>
      <w:r>
        <w:t xml:space="preserve"> (żądanie potwierdzenia) </w:t>
      </w:r>
    </w:p>
    <w:p w:rsidR="00DA42AE" w:rsidRDefault="007C3D5E">
      <w:pPr>
        <w:pStyle w:val="Wyliczanie-"/>
        <w:rPr>
          <w:noProof w:val="0"/>
        </w:rPr>
      </w:pPr>
      <w:r>
        <w:rPr>
          <w:noProof w:val="0"/>
        </w:rPr>
        <w:t xml:space="preserve">MSH szuka w </w:t>
      </w:r>
      <w:r>
        <w:rPr>
          <w:i/>
          <w:noProof w:val="0"/>
        </w:rPr>
        <w:t>persistent storage</w:t>
      </w:r>
      <w:r>
        <w:rPr>
          <w:noProof w:val="0"/>
        </w:rPr>
        <w:t xml:space="preserve"> odpowiedzi na wcześniej otrzymaną  przesyłkę (według  &lt;</w:t>
      </w:r>
      <w:r>
        <w:rPr>
          <w:i/>
          <w:noProof w:val="0"/>
        </w:rPr>
        <w:t>RefToMessageId&gt;</w:t>
      </w:r>
      <w:r>
        <w:rPr>
          <w:noProof w:val="0"/>
        </w:rPr>
        <w:t xml:space="preserve">, które jest zgodne z </w:t>
      </w:r>
      <w:r>
        <w:rPr>
          <w:i/>
          <w:noProof w:val="0"/>
        </w:rPr>
        <w:t>&lt;MessageId&gt;</w:t>
      </w:r>
      <w:r>
        <w:rPr>
          <w:noProof w:val="0"/>
        </w:rPr>
        <w:t xml:space="preserve"> otrzymanego komunikatu),</w:t>
      </w:r>
    </w:p>
    <w:p w:rsidR="00DA42AE" w:rsidRDefault="007C3D5E" w:rsidP="007C3D5E">
      <w:pPr>
        <w:pStyle w:val="Wyliczanie-"/>
        <w:numPr>
          <w:ilvl w:val="1"/>
          <w:numId w:val="9"/>
        </w:numPr>
        <w:rPr>
          <w:noProof w:val="0"/>
        </w:rPr>
      </w:pPr>
      <w:r>
        <w:rPr>
          <w:noProof w:val="0"/>
        </w:rPr>
        <w:t xml:space="preserve">jeśli komunikat został znaleziony wówczas jest on przesyłany ponownie do </w:t>
      </w:r>
      <w:r>
        <w:rPr>
          <w:i/>
          <w:noProof w:val="0"/>
        </w:rPr>
        <w:t xml:space="preserve">SendingMSH,  </w:t>
      </w:r>
      <w:r>
        <w:rPr>
          <w:noProof w:val="0"/>
        </w:rPr>
        <w:t xml:space="preserve"> które przesłało otrzymaną przesyłkę,</w:t>
      </w:r>
      <w:r>
        <w:rPr>
          <w:noProof w:val="0"/>
        </w:rPr>
        <w:tab/>
      </w:r>
    </w:p>
    <w:p w:rsidR="00DA42AE" w:rsidRDefault="007C3D5E" w:rsidP="007C3D5E">
      <w:pPr>
        <w:pStyle w:val="Wyliczanie-"/>
        <w:numPr>
          <w:ilvl w:val="1"/>
          <w:numId w:val="9"/>
        </w:numPr>
        <w:rPr>
          <w:noProof w:val="0"/>
        </w:rPr>
      </w:pPr>
      <w:r>
        <w:rPr>
          <w:noProof w:val="0"/>
        </w:rPr>
        <w:t>jeśli komunikat nie został znaleziony, możliwe są przypadki:</w:t>
      </w:r>
    </w:p>
    <w:p w:rsidR="00DA42AE" w:rsidRDefault="007C3D5E" w:rsidP="007C3D5E">
      <w:pPr>
        <w:pStyle w:val="Wyliczanie-"/>
        <w:numPr>
          <w:ilvl w:val="2"/>
          <w:numId w:val="9"/>
        </w:numPr>
        <w:rPr>
          <w:noProof w:val="0"/>
        </w:rPr>
      </w:pPr>
      <w:r>
        <w:rPr>
          <w:noProof w:val="0"/>
        </w:rPr>
        <w:t xml:space="preserve">zamiast technicznego </w:t>
      </w:r>
      <w:r>
        <w:rPr>
          <w:i/>
          <w:noProof w:val="0"/>
        </w:rPr>
        <w:t>Komunikatu potwierdzającego</w:t>
      </w:r>
      <w:r>
        <w:rPr>
          <w:noProof w:val="0"/>
        </w:rPr>
        <w:t xml:space="preserve"> w odpowiedzi oczekiwana jest </w:t>
      </w:r>
      <w:r>
        <w:rPr>
          <w:i/>
          <w:noProof w:val="0"/>
        </w:rPr>
        <w:t>Wiadomość potwierdzająca</w:t>
      </w:r>
      <w:r>
        <w:rPr>
          <w:noProof w:val="0"/>
        </w:rPr>
        <w:t xml:space="preserve"> (patrz w pkt </w:t>
      </w:r>
      <w:r>
        <w:rPr>
          <w:i/>
          <w:noProof w:val="0"/>
        </w:rPr>
        <w:t>Wiadomość potwierdzająca</w:t>
      </w:r>
      <w:r>
        <w:rPr>
          <w:noProof w:val="0"/>
        </w:rPr>
        <w:t>)</w:t>
      </w:r>
      <w:r>
        <w:rPr>
          <w:i/>
          <w:noProof w:val="0"/>
        </w:rPr>
        <w:t>,</w:t>
      </w:r>
      <w:r>
        <w:rPr>
          <w:noProof w:val="0"/>
        </w:rPr>
        <w:t xml:space="preserve"> która jeszcze nie została wygenerowana przez </w:t>
      </w:r>
      <w:r>
        <w:rPr>
          <w:i/>
          <w:noProof w:val="0"/>
        </w:rPr>
        <w:t>Aplikację biznesową</w:t>
      </w:r>
      <w:r>
        <w:rPr>
          <w:noProof w:val="0"/>
        </w:rPr>
        <w:t xml:space="preserve">;   w takim wypadku MSH:  </w:t>
      </w:r>
    </w:p>
    <w:p w:rsidR="00DA42AE" w:rsidRDefault="007C3D5E" w:rsidP="007C3D5E">
      <w:pPr>
        <w:pStyle w:val="Wyliczanie-"/>
        <w:numPr>
          <w:ilvl w:val="3"/>
          <w:numId w:val="9"/>
        </w:numPr>
        <w:rPr>
          <w:noProof w:val="0"/>
        </w:rPr>
      </w:pPr>
      <w:r>
        <w:rPr>
          <w:noProof w:val="0"/>
        </w:rPr>
        <w:t xml:space="preserve">czeka na odpowiedź z aplikacji, </w:t>
      </w:r>
    </w:p>
    <w:p w:rsidR="00DA42AE" w:rsidRDefault="007C3D5E" w:rsidP="007C3D5E">
      <w:pPr>
        <w:pStyle w:val="Wyliczanie-"/>
        <w:numPr>
          <w:ilvl w:val="3"/>
          <w:numId w:val="9"/>
        </w:numPr>
        <w:rPr>
          <w:noProof w:val="0"/>
        </w:rPr>
      </w:pPr>
      <w:r>
        <w:rPr>
          <w:noProof w:val="0"/>
        </w:rPr>
        <w:t xml:space="preserve">po jej otrzymaniu generuje </w:t>
      </w:r>
      <w:r>
        <w:rPr>
          <w:i/>
          <w:noProof w:val="0"/>
        </w:rPr>
        <w:t>Wiadomość potwierdzającą</w:t>
      </w:r>
      <w:r>
        <w:rPr>
          <w:noProof w:val="0"/>
        </w:rPr>
        <w:t>,</w:t>
      </w:r>
    </w:p>
    <w:p w:rsidR="00DA42AE" w:rsidRDefault="007C3D5E" w:rsidP="007C3D5E">
      <w:pPr>
        <w:pStyle w:val="Wyliczanie-"/>
        <w:numPr>
          <w:ilvl w:val="2"/>
          <w:numId w:val="9"/>
        </w:numPr>
        <w:rPr>
          <w:noProof w:val="0"/>
        </w:rPr>
      </w:pPr>
      <w:r>
        <w:rPr>
          <w:noProof w:val="0"/>
        </w:rPr>
        <w:t xml:space="preserve">oczekiwane było tylko potwierdzenie techniczne, którego nie ma w </w:t>
      </w:r>
      <w:r>
        <w:rPr>
          <w:i/>
          <w:noProof w:val="0"/>
        </w:rPr>
        <w:t>persistent storage</w:t>
      </w:r>
      <w:r>
        <w:rPr>
          <w:noProof w:val="0"/>
        </w:rPr>
        <w:t>; w takim wypadku MSH:</w:t>
      </w:r>
    </w:p>
    <w:p w:rsidR="00DA42AE" w:rsidRDefault="007C3D5E" w:rsidP="007C3D5E">
      <w:pPr>
        <w:pStyle w:val="Wyliczanie-"/>
        <w:numPr>
          <w:ilvl w:val="3"/>
          <w:numId w:val="9"/>
        </w:numPr>
        <w:rPr>
          <w:noProof w:val="0"/>
        </w:rPr>
      </w:pPr>
      <w:r>
        <w:rPr>
          <w:noProof w:val="0"/>
        </w:rPr>
        <w:t xml:space="preserve">generuje </w:t>
      </w:r>
      <w:r>
        <w:rPr>
          <w:i/>
          <w:noProof w:val="0"/>
        </w:rPr>
        <w:t>Komunikat potwierdzający</w:t>
      </w:r>
      <w:r>
        <w:rPr>
          <w:noProof w:val="0"/>
        </w:rPr>
        <w:t xml:space="preserve">, </w:t>
      </w:r>
    </w:p>
    <w:p w:rsidR="00DA42AE" w:rsidRDefault="007C3D5E">
      <w:pPr>
        <w:pStyle w:val="Wyliczanie-"/>
        <w:rPr>
          <w:noProof w:val="0"/>
        </w:rPr>
      </w:pPr>
      <w:r>
        <w:rPr>
          <w:noProof w:val="0"/>
        </w:rPr>
        <w:t>po wygenerowaniu potwierdzenia (</w:t>
      </w:r>
      <w:r>
        <w:rPr>
          <w:i/>
          <w:noProof w:val="0"/>
        </w:rPr>
        <w:t>Komunikatu</w:t>
      </w:r>
      <w:r>
        <w:rPr>
          <w:noProof w:val="0"/>
        </w:rPr>
        <w:t xml:space="preserve"> lub </w:t>
      </w:r>
      <w:r>
        <w:rPr>
          <w:i/>
          <w:noProof w:val="0"/>
        </w:rPr>
        <w:t>Wiadomości potwierdzającej</w:t>
      </w:r>
      <w:r>
        <w:rPr>
          <w:noProof w:val="0"/>
        </w:rPr>
        <w:t>, zgodnie z opisem powyżej), MSH:</w:t>
      </w:r>
    </w:p>
    <w:p w:rsidR="00DA42AE" w:rsidRDefault="007C3D5E" w:rsidP="007C3D5E">
      <w:pPr>
        <w:pStyle w:val="Wyliczanie-"/>
        <w:numPr>
          <w:ilvl w:val="1"/>
          <w:numId w:val="9"/>
        </w:numPr>
        <w:rPr>
          <w:noProof w:val="0"/>
        </w:rPr>
      </w:pPr>
      <w:r>
        <w:rPr>
          <w:noProof w:val="0"/>
        </w:rPr>
        <w:t xml:space="preserve">zapisuje przesyłkę potwierdzającą w </w:t>
      </w:r>
      <w:r>
        <w:rPr>
          <w:i/>
          <w:noProof w:val="0"/>
        </w:rPr>
        <w:t>persistent storage</w:t>
      </w:r>
      <w:r>
        <w:rPr>
          <w:noProof w:val="0"/>
        </w:rPr>
        <w:t xml:space="preserve">,  </w:t>
      </w:r>
    </w:p>
    <w:p w:rsidR="00DA42AE" w:rsidRDefault="007C3D5E" w:rsidP="007C3D5E">
      <w:pPr>
        <w:pStyle w:val="Wyliczanie-"/>
        <w:numPr>
          <w:ilvl w:val="1"/>
          <w:numId w:val="9"/>
        </w:numPr>
        <w:rPr>
          <w:noProof w:val="0"/>
        </w:rPr>
      </w:pPr>
      <w:r>
        <w:rPr>
          <w:noProof w:val="0"/>
        </w:rPr>
        <w:t xml:space="preserve">wysyła przesyłkę potwierdzającą do </w:t>
      </w:r>
      <w:r>
        <w:rPr>
          <w:i/>
          <w:noProof w:val="0"/>
        </w:rPr>
        <w:t>SendingMSH</w:t>
      </w:r>
      <w:r>
        <w:rPr>
          <w:noProof w:val="0"/>
        </w:rPr>
        <w:t>.</w:t>
      </w:r>
    </w:p>
    <w:p w:rsidR="00DA42AE" w:rsidRDefault="007C3D5E">
      <w:pPr>
        <w:pStyle w:val="Nagwek3"/>
      </w:pPr>
      <w:bookmarkStart w:id="45" w:name="_Toc532808029"/>
      <w:bookmarkStart w:id="46" w:name="_Toc532884445"/>
      <w:bookmarkStart w:id="47" w:name="_Toc18742317"/>
      <w:bookmarkStart w:id="48" w:name="_Toc36366795"/>
      <w:r>
        <w:lastRenderedPageBreak/>
        <w:t xml:space="preserve">Ponowne przesłanie </w:t>
      </w:r>
      <w:bookmarkEnd w:id="45"/>
      <w:bookmarkEnd w:id="46"/>
      <w:r>
        <w:t>przesyłki</w:t>
      </w:r>
      <w:bookmarkEnd w:id="47"/>
      <w:bookmarkEnd w:id="48"/>
    </w:p>
    <w:p w:rsidR="00DA42AE" w:rsidRDefault="007C3D5E">
      <w:r>
        <w:t xml:space="preserve">W punkcie tym opisane jest postępowanie </w:t>
      </w:r>
      <w:r>
        <w:rPr>
          <w:i/>
        </w:rPr>
        <w:t>SendingMSH</w:t>
      </w:r>
      <w:r>
        <w:t xml:space="preserve"> w przypadku, jeśli nie otrzyma informacji o tym, że przesyłka dotarła do adresata.</w:t>
      </w:r>
    </w:p>
    <w:p w:rsidR="00DA42AE" w:rsidRDefault="00DA42AE"/>
    <w:p w:rsidR="00DA42AE" w:rsidRDefault="007C3D5E">
      <w:r>
        <w:t xml:space="preserve">Sytuacja taka może mieć miejsce, jeśli: </w:t>
      </w:r>
    </w:p>
    <w:p w:rsidR="00DA42AE" w:rsidRDefault="007C3D5E" w:rsidP="007C3D5E">
      <w:pPr>
        <w:numPr>
          <w:ilvl w:val="0"/>
          <w:numId w:val="14"/>
        </w:numPr>
      </w:pPr>
      <w:r>
        <w:t xml:space="preserve">przesłana  przesyłka nie dotrze do </w:t>
      </w:r>
      <w:r>
        <w:rPr>
          <w:i/>
        </w:rPr>
        <w:t>ReceivingMSH</w:t>
      </w:r>
      <w:r>
        <w:t>,</w:t>
      </w:r>
    </w:p>
    <w:p w:rsidR="00DA42AE" w:rsidRDefault="00036DD3">
      <w:pPr>
        <w:jc w:val="center"/>
      </w:pPr>
      <w:r>
        <w:rPr>
          <w:noProof/>
        </w:rPr>
        <w:drawing>
          <wp:inline distT="0" distB="0" distL="0" distR="0">
            <wp:extent cx="4980305" cy="2398395"/>
            <wp:effectExtent l="0" t="0" r="0" b="190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980305" cy="2398395"/>
                    </a:xfrm>
                    <a:prstGeom prst="rect">
                      <a:avLst/>
                    </a:prstGeom>
                    <a:noFill/>
                    <a:ln>
                      <a:noFill/>
                    </a:ln>
                  </pic:spPr>
                </pic:pic>
              </a:graphicData>
            </a:graphic>
          </wp:inline>
        </w:drawing>
      </w:r>
    </w:p>
    <w:p w:rsidR="00DA42AE" w:rsidRDefault="007C3D5E" w:rsidP="007C3D5E">
      <w:pPr>
        <w:numPr>
          <w:ilvl w:val="0"/>
          <w:numId w:val="14"/>
        </w:numPr>
      </w:pPr>
      <w:r>
        <w:t xml:space="preserve">potwierdzenie wysłane przez </w:t>
      </w:r>
      <w:r>
        <w:rPr>
          <w:i/>
        </w:rPr>
        <w:t>ReceivingMSH</w:t>
      </w:r>
      <w:r>
        <w:t xml:space="preserve"> nie dotrze do </w:t>
      </w:r>
      <w:r>
        <w:rPr>
          <w:i/>
        </w:rPr>
        <w:t>SendingMSH</w:t>
      </w:r>
      <w:r>
        <w:t>.</w:t>
      </w:r>
    </w:p>
    <w:p w:rsidR="00DA42AE" w:rsidRDefault="00036DD3">
      <w:pPr>
        <w:jc w:val="center"/>
      </w:pPr>
      <w:r>
        <w:rPr>
          <w:noProof/>
        </w:rPr>
        <w:drawing>
          <wp:inline distT="0" distB="0" distL="0" distR="0">
            <wp:extent cx="4963160" cy="2162175"/>
            <wp:effectExtent l="0" t="0" r="889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963160" cy="2162175"/>
                    </a:xfrm>
                    <a:prstGeom prst="rect">
                      <a:avLst/>
                    </a:prstGeom>
                    <a:noFill/>
                    <a:ln>
                      <a:noFill/>
                    </a:ln>
                  </pic:spPr>
                </pic:pic>
              </a:graphicData>
            </a:graphic>
          </wp:inline>
        </w:drawing>
      </w:r>
    </w:p>
    <w:p w:rsidR="00DA42AE" w:rsidRDefault="007C3D5E" w:rsidP="007C3D5E">
      <w:pPr>
        <w:numPr>
          <w:ilvl w:val="0"/>
          <w:numId w:val="14"/>
        </w:numPr>
      </w:pPr>
      <w:r>
        <w:t xml:space="preserve">wysłanie przesyłki przez </w:t>
      </w:r>
      <w:r>
        <w:rPr>
          <w:i/>
        </w:rPr>
        <w:t>SendingMSH</w:t>
      </w:r>
      <w:r>
        <w:t xml:space="preserve"> zakończy się nierozpoznawalnym błędem na poziomie protokołu transportowego (np. HTTP, SMTP).</w:t>
      </w:r>
    </w:p>
    <w:p w:rsidR="00DA42AE" w:rsidRDefault="00DA42AE"/>
    <w:p w:rsidR="00DA42AE" w:rsidRDefault="00DA42AE"/>
    <w:p w:rsidR="00DA42AE" w:rsidRDefault="007C3D5E">
      <w:r>
        <w:t xml:space="preserve">Jeżeli w wysłanej przesyłce zawarte było żądanie przesłania potwierdzenia (występował element </w:t>
      </w:r>
      <w:r>
        <w:rPr>
          <w:i/>
        </w:rPr>
        <w:t>&lt;AckRequested&gt;</w:t>
      </w:r>
      <w:r>
        <w:t xml:space="preserve">), </w:t>
      </w:r>
      <w:r>
        <w:rPr>
          <w:i/>
        </w:rPr>
        <w:t>SendingMSH</w:t>
      </w:r>
      <w:r>
        <w:t xml:space="preserve"> w sytuacjach wymienionych powyżej podejmuje akcję ponownego przesłania przesyłki realizowaną zgodnie z procedurą przedstawioną na poniższym diagramie. </w:t>
      </w:r>
    </w:p>
    <w:p w:rsidR="00DA42AE" w:rsidRDefault="00036DD3">
      <w:pPr>
        <w:jc w:val="center"/>
        <w:rPr>
          <w:b/>
          <w:i/>
        </w:rPr>
      </w:pPr>
      <w:r>
        <w:rPr>
          <w:noProof/>
        </w:rPr>
        <w:lastRenderedPageBreak/>
        <w:drawing>
          <wp:inline distT="0" distB="0" distL="0" distR="0">
            <wp:extent cx="6521450" cy="402018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521450" cy="4020185"/>
                    </a:xfrm>
                    <a:prstGeom prst="rect">
                      <a:avLst/>
                    </a:prstGeom>
                    <a:noFill/>
                    <a:ln>
                      <a:noFill/>
                    </a:ln>
                  </pic:spPr>
                </pic:pic>
              </a:graphicData>
            </a:graphic>
          </wp:inline>
        </w:drawing>
      </w:r>
    </w:p>
    <w:p w:rsidR="00DA42AE" w:rsidRDefault="007C3D5E" w:rsidP="007C3D5E">
      <w:pPr>
        <w:numPr>
          <w:ilvl w:val="0"/>
          <w:numId w:val="15"/>
        </w:numPr>
      </w:pPr>
      <w:r>
        <w:rPr>
          <w:i/>
        </w:rPr>
        <w:t>SendingMSH</w:t>
      </w:r>
      <w:r>
        <w:t xml:space="preserve"> ponownie wysyła oryginalną  przesyłkę zgodnie z parametrami wymiany, tzn. jeśli:   </w:t>
      </w:r>
    </w:p>
    <w:p w:rsidR="00DA42AE" w:rsidRDefault="007C3D5E">
      <w:pPr>
        <w:pStyle w:val="Wyliczanie-"/>
        <w:rPr>
          <w:noProof w:val="0"/>
        </w:rPr>
      </w:pPr>
      <w:r>
        <w:rPr>
          <w:noProof w:val="0"/>
        </w:rPr>
        <w:t xml:space="preserve">minął już wymagany czas określony parametrem </w:t>
      </w:r>
      <w:r>
        <w:rPr>
          <w:i/>
          <w:noProof w:val="0"/>
        </w:rPr>
        <w:t>RetryInterval</w:t>
      </w:r>
      <w:r>
        <w:rPr>
          <w:noProof w:val="0"/>
        </w:rPr>
        <w:t xml:space="preserve"> (czas przerwy pomiędzy kolejnymi próbami) od momentu poprzedniego przesłania  przesyłki, </w:t>
      </w:r>
    </w:p>
    <w:p w:rsidR="00DA42AE" w:rsidRDefault="007C3D5E">
      <w:pPr>
        <w:pStyle w:val="Wyliczanie-"/>
        <w:rPr>
          <w:i/>
          <w:noProof w:val="0"/>
        </w:rPr>
      </w:pPr>
      <w:r>
        <w:rPr>
          <w:noProof w:val="0"/>
        </w:rPr>
        <w:t xml:space="preserve">przesyłka została wcześniej przesłana mniej razy niż liczba dopuszczalnych prób ponownego przesłania, która jest określona w parametrze </w:t>
      </w:r>
      <w:r>
        <w:rPr>
          <w:i/>
          <w:noProof w:val="0"/>
        </w:rPr>
        <w:t>Retries</w:t>
      </w:r>
      <w:r>
        <w:rPr>
          <w:noProof w:val="0"/>
        </w:rPr>
        <w:t>.</w:t>
      </w:r>
    </w:p>
    <w:p w:rsidR="00DA42AE" w:rsidRDefault="007C3D5E" w:rsidP="007C3D5E">
      <w:pPr>
        <w:numPr>
          <w:ilvl w:val="0"/>
          <w:numId w:val="15"/>
        </w:numPr>
      </w:pPr>
      <w:r>
        <w:t xml:space="preserve">Jeśli </w:t>
      </w:r>
      <w:r>
        <w:rPr>
          <w:i/>
        </w:rPr>
        <w:t>SendingMSH</w:t>
      </w:r>
      <w:r>
        <w:t xml:space="preserve"> nie otrzymał potwierdzenia po maksymalnej liczbie prób określonej w parametrze </w:t>
      </w:r>
      <w:r>
        <w:rPr>
          <w:i/>
        </w:rPr>
        <w:t>Retries</w:t>
      </w:r>
      <w:r>
        <w:t xml:space="preserve">, powinien powiadomić </w:t>
      </w:r>
      <w:r>
        <w:rPr>
          <w:i/>
        </w:rPr>
        <w:t>Aplikację biznesową</w:t>
      </w:r>
      <w:r>
        <w:t xml:space="preserve"> o braku potwierdzenia odbioru przesyłki przez adresata.</w:t>
      </w:r>
    </w:p>
    <w:p w:rsidR="00DA42AE" w:rsidRDefault="00DA42AE"/>
    <w:p w:rsidR="00DA42AE" w:rsidRDefault="007C3D5E">
      <w:pPr>
        <w:rPr>
          <w:i/>
        </w:rPr>
      </w:pPr>
      <w:r>
        <w:rPr>
          <w:i/>
        </w:rPr>
        <w:t xml:space="preserve">Uwaga: </w:t>
      </w:r>
    </w:p>
    <w:p w:rsidR="00DA42AE" w:rsidRDefault="007C3D5E">
      <w:pPr>
        <w:rPr>
          <w:i/>
        </w:rPr>
      </w:pPr>
      <w:r>
        <w:rPr>
          <w:i/>
        </w:rPr>
        <w:t>Stosowanie procedury uwzględniającej ilość możliwych prób ponownego przesłania i czas przerwy pomiędzy nimi jest konieczne również w przypadku, jeśli na etapie wysyłania SendingMSH otrzyma informacje o nierozpoznawalnym błędzie na poziomie transportu wiadomości  (np. HTTP, SMTP).</w:t>
      </w:r>
    </w:p>
    <w:p w:rsidR="00DA42AE" w:rsidRDefault="007C3D5E">
      <w:pPr>
        <w:pStyle w:val="Nagwek3"/>
      </w:pPr>
      <w:bookmarkStart w:id="49" w:name="_Toc18742318"/>
      <w:bookmarkStart w:id="50" w:name="_Toc36366796"/>
      <w:bookmarkStart w:id="51" w:name="_Toc532808030"/>
      <w:bookmarkStart w:id="52" w:name="_Toc532884446"/>
      <w:r>
        <w:t>Ponowne przesłanie potwierdzenia</w:t>
      </w:r>
      <w:bookmarkEnd w:id="49"/>
      <w:bookmarkEnd w:id="50"/>
    </w:p>
    <w:p w:rsidR="00DA42AE" w:rsidRDefault="007C3D5E">
      <w:r>
        <w:t xml:space="preserve">Ponowne przesłanie potwierdzenia w odpowiedzi na otrzymaną przesyłkę zostało uwzględnione na diagramie przedstawionym w punkcie </w:t>
      </w:r>
      <w:r>
        <w:rPr>
          <w:i/>
        </w:rPr>
        <w:t xml:space="preserve">Odbiór przesyłki. </w:t>
      </w:r>
      <w:r>
        <w:t xml:space="preserve">  </w:t>
      </w:r>
    </w:p>
    <w:p w:rsidR="00DA42AE" w:rsidRDefault="007C3D5E">
      <w:r>
        <w:t xml:space="preserve">MSH wysyła wcześniej wygenerowane potwierdzenie, jeśli stwierdzi, że otrzymana przesyłka jest duplikatem i w </w:t>
      </w:r>
      <w:r>
        <w:rPr>
          <w:i/>
        </w:rPr>
        <w:t>persistent storage</w:t>
      </w:r>
      <w:r>
        <w:t xml:space="preserve"> znajdzie przesyłkę potwierdzającą, która była wysłana w odpowiedzi. </w:t>
      </w:r>
    </w:p>
    <w:p w:rsidR="00DA42AE" w:rsidRDefault="007C3D5E">
      <w:pPr>
        <w:pStyle w:val="Nagwek3"/>
      </w:pPr>
      <w:bookmarkStart w:id="53" w:name="_Toc18742320"/>
      <w:bookmarkStart w:id="54" w:name="_Toc36366797"/>
      <w:bookmarkEnd w:id="51"/>
      <w:bookmarkEnd w:id="52"/>
      <w:r>
        <w:lastRenderedPageBreak/>
        <w:t>Postępowanie w przypadku niepowodzenia dostarczenia przesyłki</w:t>
      </w:r>
      <w:bookmarkEnd w:id="53"/>
      <w:r>
        <w:t xml:space="preserve"> do Adresata</w:t>
      </w:r>
      <w:bookmarkEnd w:id="54"/>
      <w:r>
        <w:t xml:space="preserve"> </w:t>
      </w:r>
    </w:p>
    <w:p w:rsidR="00DA42AE" w:rsidRDefault="007C3D5E">
      <w:r>
        <w:t xml:space="preserve">W poniższym punkcie opisane zostało postępowanie, które jest podejmowane przez MSH w przypadku, jeśli wystąpią błędy w trakcie przekazywania danych do kolejnego procesu odpowiedzialnego za dalsze przetwarzanie przesyłki tzn. do: </w:t>
      </w:r>
    </w:p>
    <w:p w:rsidR="00DA42AE" w:rsidRDefault="007C3D5E">
      <w:pPr>
        <w:pStyle w:val="Wyliczanie-"/>
        <w:rPr>
          <w:noProof w:val="0"/>
        </w:rPr>
      </w:pPr>
      <w:r>
        <w:rPr>
          <w:i/>
          <w:noProof w:val="0"/>
        </w:rPr>
        <w:t>Aplikacji biznesowej</w:t>
      </w:r>
      <w:r>
        <w:rPr>
          <w:noProof w:val="0"/>
        </w:rPr>
        <w:t xml:space="preserve">, jeśli </w:t>
      </w:r>
      <w:r>
        <w:rPr>
          <w:i/>
          <w:noProof w:val="0"/>
        </w:rPr>
        <w:t>ReceivingMSH</w:t>
      </w:r>
      <w:r>
        <w:rPr>
          <w:noProof w:val="0"/>
        </w:rPr>
        <w:t xml:space="preserve"> jest ostatecznym odbiorcą (</w:t>
      </w:r>
      <w:r>
        <w:rPr>
          <w:i/>
          <w:noProof w:val="0"/>
        </w:rPr>
        <w:t>ToPartyMSH</w:t>
      </w:r>
      <w:r>
        <w:rPr>
          <w:noProof w:val="0"/>
        </w:rPr>
        <w:t>),</w:t>
      </w:r>
    </w:p>
    <w:p w:rsidR="00DA42AE" w:rsidRDefault="007C3D5E">
      <w:pPr>
        <w:pStyle w:val="Wyliczanie-"/>
        <w:rPr>
          <w:noProof w:val="0"/>
        </w:rPr>
      </w:pPr>
      <w:r>
        <w:rPr>
          <w:i/>
          <w:noProof w:val="0"/>
        </w:rPr>
        <w:t>NextMSH</w:t>
      </w:r>
      <w:r>
        <w:rPr>
          <w:noProof w:val="0"/>
        </w:rPr>
        <w:t xml:space="preserve">, jeśli </w:t>
      </w:r>
      <w:r>
        <w:rPr>
          <w:i/>
          <w:noProof w:val="0"/>
        </w:rPr>
        <w:t>ReceivingMSH</w:t>
      </w:r>
      <w:r>
        <w:rPr>
          <w:noProof w:val="0"/>
        </w:rPr>
        <w:t xml:space="preserve"> jest ogniwem pośredniczącym (</w:t>
      </w:r>
      <w:r>
        <w:rPr>
          <w:i/>
          <w:noProof w:val="0"/>
        </w:rPr>
        <w:t>IntermediateMSH</w:t>
      </w:r>
      <w:r>
        <w:rPr>
          <w:noProof w:val="0"/>
        </w:rPr>
        <w:t xml:space="preserve">) w wymianie przesyłki w modelu </w:t>
      </w:r>
      <w:r>
        <w:rPr>
          <w:i/>
          <w:noProof w:val="0"/>
        </w:rPr>
        <w:t>Multi-hop</w:t>
      </w:r>
      <w:r>
        <w:rPr>
          <w:noProof w:val="0"/>
        </w:rPr>
        <w:t xml:space="preserve">. </w:t>
      </w:r>
    </w:p>
    <w:p w:rsidR="00DA42AE" w:rsidRDefault="00DA42AE"/>
    <w:p w:rsidR="00DA42AE" w:rsidRDefault="007C3D5E">
      <w:r>
        <w:t xml:space="preserve">Jeśli otrzymana przesyłka, która zawiera żądanie potwierdzenia (w przesyłce występuje element </w:t>
      </w:r>
      <w:r>
        <w:rPr>
          <w:i/>
        </w:rPr>
        <w:t xml:space="preserve">&lt;AckRequested&gt;) </w:t>
      </w:r>
      <w:r>
        <w:t xml:space="preserve"> nie może być dostarczona do kolejnego procesu, MSH powinien przesłać do nadawcy wiadomości (</w:t>
      </w:r>
      <w:r>
        <w:rPr>
          <w:i/>
        </w:rPr>
        <w:t>FromParty</w:t>
      </w:r>
      <w:r>
        <w:t xml:space="preserve">) zawiadomienie o niepowodzeniu dostarczenia. </w:t>
      </w:r>
    </w:p>
    <w:p w:rsidR="00DA42AE" w:rsidRDefault="007C3D5E">
      <w:r>
        <w:t xml:space="preserve">Zawiadomienie o niepowodzeniu dostarczenia jest przekazywane w postaci </w:t>
      </w:r>
      <w:r>
        <w:rPr>
          <w:i/>
        </w:rPr>
        <w:t>Komunikatu o błędzie</w:t>
      </w:r>
      <w:r>
        <w:t xml:space="preserve"> z następującymi wartościami atrybutów elementu </w:t>
      </w:r>
      <w:r>
        <w:rPr>
          <w:i/>
        </w:rPr>
        <w:t>&lt;Error&gt;:</w:t>
      </w:r>
      <w:r>
        <w:t xml:space="preserve"> </w:t>
      </w:r>
    </w:p>
    <w:p w:rsidR="00DA42AE" w:rsidRDefault="007C3D5E">
      <w:pPr>
        <w:pStyle w:val="Wyliczanie-"/>
        <w:rPr>
          <w:i/>
          <w:noProof w:val="0"/>
          <w:lang w:val="en"/>
        </w:rPr>
      </w:pPr>
      <w:r>
        <w:rPr>
          <w:i/>
          <w:noProof w:val="0"/>
          <w:lang w:val="en"/>
        </w:rPr>
        <w:t xml:space="preserve">errorCode = </w:t>
      </w:r>
      <w:r>
        <w:rPr>
          <w:noProof w:val="0"/>
          <w:lang w:val="en"/>
        </w:rPr>
        <w:t>"</w:t>
      </w:r>
      <w:r>
        <w:rPr>
          <w:i/>
          <w:noProof w:val="0"/>
          <w:lang w:val="en"/>
        </w:rPr>
        <w:t>DeliveryFailure</w:t>
      </w:r>
      <w:r>
        <w:rPr>
          <w:noProof w:val="0"/>
          <w:lang w:val="en"/>
        </w:rPr>
        <w:t>",</w:t>
      </w:r>
    </w:p>
    <w:p w:rsidR="00DA42AE" w:rsidRDefault="007C3D5E">
      <w:pPr>
        <w:pStyle w:val="Wyliczanie-"/>
        <w:rPr>
          <w:noProof w:val="0"/>
          <w:lang w:val="en"/>
        </w:rPr>
      </w:pPr>
      <w:r>
        <w:rPr>
          <w:i/>
          <w:noProof w:val="0"/>
          <w:lang w:val="en"/>
        </w:rPr>
        <w:t>severity</w:t>
      </w:r>
      <w:r>
        <w:rPr>
          <w:noProof w:val="0"/>
          <w:lang w:val="en"/>
        </w:rPr>
        <w:t xml:space="preserve"> =  </w:t>
      </w:r>
    </w:p>
    <w:p w:rsidR="00DA42AE" w:rsidRDefault="007C3D5E" w:rsidP="007C3D5E">
      <w:pPr>
        <w:pStyle w:val="Wyliczanie-"/>
        <w:numPr>
          <w:ilvl w:val="1"/>
          <w:numId w:val="9"/>
        </w:numPr>
        <w:rPr>
          <w:noProof w:val="0"/>
        </w:rPr>
      </w:pPr>
      <w:r>
        <w:rPr>
          <w:noProof w:val="0"/>
        </w:rPr>
        <w:t>"</w:t>
      </w:r>
      <w:r>
        <w:rPr>
          <w:i/>
          <w:noProof w:val="0"/>
        </w:rPr>
        <w:t>Error</w:t>
      </w:r>
      <w:r>
        <w:rPr>
          <w:noProof w:val="0"/>
        </w:rPr>
        <w:t xml:space="preserve">" - jeśli strona, która wykryła problem nie mogła przekazać wiadomości (np. jeśli błędy wystąpiły na poziomie protokołu transportowego), </w:t>
      </w:r>
    </w:p>
    <w:p w:rsidR="00DA42AE" w:rsidRDefault="007C3D5E" w:rsidP="007C3D5E">
      <w:pPr>
        <w:pStyle w:val="Wyliczanie-"/>
        <w:numPr>
          <w:ilvl w:val="1"/>
          <w:numId w:val="9"/>
        </w:numPr>
        <w:rPr>
          <w:noProof w:val="0"/>
        </w:rPr>
      </w:pPr>
      <w:r>
        <w:rPr>
          <w:noProof w:val="0"/>
        </w:rPr>
        <w:t>"</w:t>
      </w:r>
      <w:r>
        <w:rPr>
          <w:i/>
          <w:noProof w:val="0"/>
        </w:rPr>
        <w:t>Warning</w:t>
      </w:r>
      <w:r>
        <w:rPr>
          <w:noProof w:val="0"/>
        </w:rPr>
        <w:t xml:space="preserve">" – jeśli wiadomość (przesyłka lub dokument biznesowy) została przekazana, ale nie zostało odebrane potwierdzenie odbioru od procesu otrzymującego (oznacza to, że prawdopodobnie wiadomość nie została dostarczona, chociaż istnieje prawdopodobieństwo, że kolejny proces odebrał wiadomość). </w:t>
      </w:r>
    </w:p>
    <w:p w:rsidR="00DA42AE" w:rsidRDefault="00DA42AE"/>
    <w:p w:rsidR="00DA42AE" w:rsidRDefault="007C3D5E">
      <w:r>
        <w:t xml:space="preserve">Informacja o niedostarczeniu przesyłki </w:t>
      </w:r>
      <w:r>
        <w:rPr>
          <w:u w:val="single"/>
        </w:rPr>
        <w:t>musi</w:t>
      </w:r>
      <w:r>
        <w:t xml:space="preserve"> być przekazana do MSH, który jest nadawcą przesyłki </w:t>
      </w:r>
      <w:r>
        <w:rPr>
          <w:i/>
        </w:rPr>
        <w:t>(FromPartyMSH)</w:t>
      </w:r>
      <w:r>
        <w:t xml:space="preserve">. </w:t>
      </w:r>
    </w:p>
    <w:p w:rsidR="00DA42AE" w:rsidRDefault="007C3D5E">
      <w:r>
        <w:t xml:space="preserve">Jeśli </w:t>
      </w:r>
      <w:r>
        <w:rPr>
          <w:i/>
        </w:rPr>
        <w:t>Komunikat o błędzie</w:t>
      </w:r>
      <w:r>
        <w:t xml:space="preserve"> typu "</w:t>
      </w:r>
      <w:r>
        <w:rPr>
          <w:i/>
        </w:rPr>
        <w:t>DeliveryFailure</w:t>
      </w:r>
      <w:r>
        <w:t xml:space="preserve">" nie może być dostarczony pomyślnie z jakiegoś powodu,  wówczas MSH musi wykorzystać inne sposoby przekazania informacji zgodnie z wcześniejszymi ustaleniami pomiędzy współpracującymi stronami (dodatkowe środki komunikowania się MSH są poza zakresem tej specyfikacji). </w:t>
      </w:r>
    </w:p>
    <w:p w:rsidR="00DA42AE" w:rsidRDefault="00DA42AE"/>
    <w:p w:rsidR="00DA42AE" w:rsidRDefault="007C3D5E">
      <w:pPr>
        <w:rPr>
          <w:i/>
        </w:rPr>
      </w:pPr>
      <w:r>
        <w:rPr>
          <w:i/>
        </w:rPr>
        <w:t>Uwaga:</w:t>
      </w:r>
    </w:p>
    <w:p w:rsidR="00DA42AE" w:rsidRDefault="007C3D5E">
      <w:pPr>
        <w:rPr>
          <w:i/>
        </w:rPr>
      </w:pPr>
      <w:r>
        <w:rPr>
          <w:i/>
        </w:rPr>
        <w:t xml:space="preserve">Jeśli FromPartyMSH otrzyma Komunikat potwierdzający od ToPartyMSH powinien zignorować wszystkie Komunikaty o błędach </w:t>
      </w:r>
      <w:r>
        <w:t>"</w:t>
      </w:r>
      <w:r>
        <w:rPr>
          <w:i/>
        </w:rPr>
        <w:t>DeliveryFailure</w:t>
      </w:r>
      <w:r>
        <w:t>"</w:t>
      </w:r>
      <w:r>
        <w:rPr>
          <w:i/>
        </w:rPr>
        <w:t xml:space="preserve">, które otrzymał.  </w:t>
      </w:r>
    </w:p>
    <w:p w:rsidR="00DA42AE" w:rsidRDefault="007C3D5E">
      <w:pPr>
        <w:pStyle w:val="Nagwek2"/>
      </w:pPr>
      <w:bookmarkStart w:id="55" w:name="_Toc18742321"/>
      <w:bookmarkStart w:id="56" w:name="_Toc36366798"/>
      <w:r>
        <w:br w:type="page"/>
      </w:r>
      <w:r>
        <w:lastRenderedPageBreak/>
        <w:t xml:space="preserve">Tryby przekazywania przesyłek w </w:t>
      </w:r>
      <w:r>
        <w:rPr>
          <w:i/>
        </w:rPr>
        <w:t>reliable messaging</w:t>
      </w:r>
      <w:bookmarkEnd w:id="55"/>
      <w:bookmarkEnd w:id="56"/>
      <w:r>
        <w:t xml:space="preserve"> </w:t>
      </w:r>
    </w:p>
    <w:p w:rsidR="00DA42AE" w:rsidRDefault="007C3D5E">
      <w:r>
        <w:t xml:space="preserve">Informacje wymuszające na </w:t>
      </w:r>
      <w:r>
        <w:rPr>
          <w:i/>
        </w:rPr>
        <w:t>ReceivingMSH</w:t>
      </w:r>
      <w:r>
        <w:t xml:space="preserve"> zastosowanie mechanizmów </w:t>
      </w:r>
      <w:r>
        <w:rPr>
          <w:i/>
        </w:rPr>
        <w:t>reliable messaging</w:t>
      </w:r>
      <w:r>
        <w:t xml:space="preserve"> w odniesieniu do otrzymanej przesyłki są zawarte w następujących elementach koperty przesyłki:</w:t>
      </w:r>
    </w:p>
    <w:p w:rsidR="00DA42AE" w:rsidRDefault="007C3D5E">
      <w:pPr>
        <w:pStyle w:val="Wyliczanie-"/>
        <w:rPr>
          <w:noProof w:val="0"/>
        </w:rPr>
      </w:pPr>
      <w:r>
        <w:rPr>
          <w:i/>
          <w:noProof w:val="0"/>
        </w:rPr>
        <w:t>&lt;DuplicateElimination&gt;</w:t>
      </w:r>
      <w:r>
        <w:rPr>
          <w:noProof w:val="0"/>
        </w:rPr>
        <w:t xml:space="preserve"> - wystąpienie tego elementu określa, że duplikaty przesyłek powinny być wykrywane przez </w:t>
      </w:r>
      <w:r>
        <w:rPr>
          <w:i/>
          <w:noProof w:val="0"/>
        </w:rPr>
        <w:t>ToPartyMSH</w:t>
      </w:r>
      <w:r>
        <w:rPr>
          <w:noProof w:val="0"/>
        </w:rPr>
        <w:t xml:space="preserve">; zakłada się, że w modelu </w:t>
      </w:r>
      <w:r>
        <w:rPr>
          <w:i/>
          <w:noProof w:val="0"/>
        </w:rPr>
        <w:t>Multi-hop</w:t>
      </w:r>
      <w:r>
        <w:rPr>
          <w:noProof w:val="0"/>
        </w:rPr>
        <w:t xml:space="preserve"> tylko ostateczny odbiorca wykrywa duplikaty przesyłek, gdyż realizacja tej funkcji przez </w:t>
      </w:r>
      <w:r>
        <w:rPr>
          <w:i/>
          <w:noProof w:val="0"/>
        </w:rPr>
        <w:t>IntermediateMSH</w:t>
      </w:r>
      <w:r>
        <w:rPr>
          <w:noProof w:val="0"/>
        </w:rPr>
        <w:t xml:space="preserve"> mogłyby kolidować z parametrami </w:t>
      </w:r>
      <w:r>
        <w:rPr>
          <w:i/>
          <w:noProof w:val="0"/>
        </w:rPr>
        <w:t>reliable messaging</w:t>
      </w:r>
      <w:r>
        <w:rPr>
          <w:noProof w:val="0"/>
        </w:rPr>
        <w:t xml:space="preserve"> ustalonymi pomiędzy końcowymi MSH (</w:t>
      </w:r>
      <w:r>
        <w:rPr>
          <w:i/>
          <w:noProof w:val="0"/>
        </w:rPr>
        <w:t>FromParty, ToParty</w:t>
      </w:r>
      <w:r>
        <w:rPr>
          <w:noProof w:val="0"/>
        </w:rPr>
        <w:t>),</w:t>
      </w:r>
    </w:p>
    <w:p w:rsidR="00DA42AE" w:rsidRDefault="007C3D5E">
      <w:pPr>
        <w:pStyle w:val="Wyliczanie-"/>
        <w:rPr>
          <w:noProof w:val="0"/>
        </w:rPr>
      </w:pPr>
      <w:r>
        <w:rPr>
          <w:i/>
          <w:noProof w:val="0"/>
        </w:rPr>
        <w:t>&lt;AckRequested&gt;</w:t>
      </w:r>
      <w:r>
        <w:rPr>
          <w:noProof w:val="0"/>
        </w:rPr>
        <w:t xml:space="preserve"> - wystąpienie tego elementu określa, że oczekiwane jest potwierdzenie odbioru przesyłki od:</w:t>
      </w:r>
    </w:p>
    <w:p w:rsidR="00DA42AE" w:rsidRDefault="007C3D5E" w:rsidP="007C3D5E">
      <w:pPr>
        <w:pStyle w:val="Wyliczanie-"/>
        <w:numPr>
          <w:ilvl w:val="1"/>
          <w:numId w:val="9"/>
        </w:numPr>
        <w:rPr>
          <w:noProof w:val="0"/>
        </w:rPr>
      </w:pPr>
      <w:r>
        <w:rPr>
          <w:noProof w:val="0"/>
        </w:rPr>
        <w:t>ostatecznego odbiorcy przesyłki (</w:t>
      </w:r>
      <w:r>
        <w:rPr>
          <w:i/>
          <w:noProof w:val="0"/>
        </w:rPr>
        <w:t>ToPartyMSH</w:t>
      </w:r>
      <w:r>
        <w:rPr>
          <w:noProof w:val="0"/>
        </w:rPr>
        <w:t>),</w:t>
      </w:r>
    </w:p>
    <w:p w:rsidR="00DA42AE" w:rsidRDefault="007C3D5E" w:rsidP="007C3D5E">
      <w:pPr>
        <w:pStyle w:val="Wyliczanie-"/>
        <w:numPr>
          <w:ilvl w:val="1"/>
          <w:numId w:val="9"/>
        </w:numPr>
        <w:rPr>
          <w:noProof w:val="0"/>
        </w:rPr>
      </w:pPr>
      <w:r>
        <w:rPr>
          <w:noProof w:val="0"/>
        </w:rPr>
        <w:t>kolejnego MSH (</w:t>
      </w:r>
      <w:r>
        <w:rPr>
          <w:i/>
          <w:noProof w:val="0"/>
        </w:rPr>
        <w:t>NextMSH</w:t>
      </w:r>
      <w:r>
        <w:rPr>
          <w:noProof w:val="0"/>
        </w:rPr>
        <w:t xml:space="preserve">) pośredniczącego w wymianie w modelu </w:t>
      </w:r>
      <w:r>
        <w:rPr>
          <w:i/>
          <w:noProof w:val="0"/>
        </w:rPr>
        <w:t>Multi-hop</w:t>
      </w:r>
      <w:r>
        <w:rPr>
          <w:noProof w:val="0"/>
        </w:rPr>
        <w:t xml:space="preserve">. </w:t>
      </w:r>
    </w:p>
    <w:p w:rsidR="00DA42AE" w:rsidRDefault="007C3D5E">
      <w:r>
        <w:t xml:space="preserve">Strony (lub strona) zobowiązane do przesłania potwierdzenia są określane w atrybucie </w:t>
      </w:r>
      <w:r>
        <w:rPr>
          <w:i/>
        </w:rPr>
        <w:t xml:space="preserve">SOAP:actor – </w:t>
      </w:r>
      <w:r>
        <w:t>bliższe informacje patrz pkt</w:t>
      </w:r>
      <w:r>
        <w:rPr>
          <w:i/>
        </w:rPr>
        <w:t xml:space="preserve"> Atrybuty o zasięgu publicznym</w:t>
      </w:r>
      <w:r>
        <w:t xml:space="preserve">. W poniższej tabeli są przedstawione różne kombinacje ustawień </w:t>
      </w:r>
      <w:r>
        <w:rPr>
          <w:i/>
        </w:rPr>
        <w:t>&lt;DuplicateElimination&gt;</w:t>
      </w:r>
      <w:r>
        <w:t xml:space="preserve"> i </w:t>
      </w:r>
      <w:r>
        <w:rPr>
          <w:i/>
        </w:rPr>
        <w:t>&lt;AckRequested&gt;</w:t>
      </w:r>
      <w:r>
        <w:t xml:space="preserve"> (wskazujące tylko na </w:t>
      </w:r>
      <w:r>
        <w:rPr>
          <w:i/>
        </w:rPr>
        <w:t>ToPartyMSH</w:t>
      </w:r>
      <w:r>
        <w:t xml:space="preserve"> , tylko na </w:t>
      </w:r>
      <w:r>
        <w:rPr>
          <w:i/>
        </w:rPr>
        <w:t>NextMSH</w:t>
      </w:r>
      <w:r>
        <w:t xml:space="preserve"> lub na oba), które powodują, że przesyłka jest dostarczana w trybie: </w:t>
      </w:r>
    </w:p>
    <w:p w:rsidR="00DA42AE" w:rsidRDefault="007C3D5E">
      <w:pPr>
        <w:pStyle w:val="Wyliczanie-"/>
        <w:rPr>
          <w:noProof w:val="0"/>
        </w:rPr>
      </w:pPr>
      <w:r>
        <w:rPr>
          <w:i/>
          <w:noProof w:val="0"/>
        </w:rPr>
        <w:t>Once-And-Only-Once</w:t>
      </w:r>
      <w:r>
        <w:rPr>
          <w:noProof w:val="0"/>
        </w:rPr>
        <w:t xml:space="preserve">  - przesyłka dociera do adresata jeden i tylko jeden raz, </w:t>
      </w:r>
    </w:p>
    <w:p w:rsidR="00DA42AE" w:rsidRDefault="007C3D5E">
      <w:pPr>
        <w:pStyle w:val="Wyliczanie-"/>
        <w:rPr>
          <w:noProof w:val="0"/>
        </w:rPr>
      </w:pPr>
      <w:r>
        <w:rPr>
          <w:i/>
          <w:noProof w:val="0"/>
        </w:rPr>
        <w:t>At-Least-Once</w:t>
      </w:r>
      <w:r>
        <w:rPr>
          <w:noProof w:val="0"/>
        </w:rPr>
        <w:t xml:space="preserve"> - przesyłka dociera do adresata przynajmniej raz,</w:t>
      </w:r>
    </w:p>
    <w:p w:rsidR="00DA42AE" w:rsidRDefault="007C3D5E">
      <w:pPr>
        <w:pStyle w:val="Wyliczanie-"/>
        <w:rPr>
          <w:noProof w:val="0"/>
        </w:rPr>
      </w:pPr>
      <w:r>
        <w:rPr>
          <w:i/>
          <w:noProof w:val="0"/>
        </w:rPr>
        <w:t>At-Most-Once</w:t>
      </w:r>
      <w:r>
        <w:rPr>
          <w:noProof w:val="0"/>
        </w:rPr>
        <w:t xml:space="preserve"> - przesyłka dociera do adresata co najwyżej raz,</w:t>
      </w:r>
    </w:p>
    <w:p w:rsidR="00DA42AE" w:rsidRDefault="007C3D5E">
      <w:pPr>
        <w:pStyle w:val="Wyliczanie-"/>
        <w:rPr>
          <w:noProof w:val="0"/>
        </w:rPr>
      </w:pPr>
      <w:r>
        <w:rPr>
          <w:i/>
          <w:noProof w:val="0"/>
        </w:rPr>
        <w:t>Best-Effort</w:t>
      </w:r>
      <w:r>
        <w:rPr>
          <w:noProof w:val="0"/>
        </w:rPr>
        <w:t xml:space="preserve"> - przesyłka jest przekazywana do adresata z pominięciem mechanizmów </w:t>
      </w:r>
      <w:r>
        <w:rPr>
          <w:i/>
          <w:noProof w:val="0"/>
        </w:rPr>
        <w:t>reliable messaging</w:t>
      </w:r>
      <w:r>
        <w:rPr>
          <w:noProof w:val="0"/>
        </w:rPr>
        <w:t>.</w:t>
      </w:r>
    </w:p>
    <w:p w:rsidR="00DA42AE" w:rsidRDefault="007C3D5E">
      <w:r>
        <w:t xml:space="preserve">Zastosowane w tabeli określenie </w:t>
      </w:r>
      <w:r>
        <w:rPr>
          <w:i/>
        </w:rPr>
        <w:t>End-to-End</w:t>
      </w:r>
      <w:r>
        <w:t xml:space="preserve"> oznacza wymianę pomiędzy końcowymi ogniwami modelu wymiany (tutaj pomiędzy </w:t>
      </w:r>
      <w:r>
        <w:rPr>
          <w:i/>
        </w:rPr>
        <w:t>FromPartyMSH</w:t>
      </w:r>
      <w:r>
        <w:t xml:space="preserve"> i </w:t>
      </w:r>
      <w:r>
        <w:rPr>
          <w:i/>
        </w:rPr>
        <w:t>ToPartyMSH</w:t>
      </w:r>
      <w:r>
        <w:t xml:space="preserve">).  </w:t>
      </w:r>
    </w:p>
    <w:p w:rsidR="00DA42AE" w:rsidRDefault="00DA42AE">
      <w:pPr>
        <w:pStyle w:val="Tabelanagwek1"/>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
        <w:gridCol w:w="1250"/>
        <w:gridCol w:w="1620"/>
        <w:gridCol w:w="1620"/>
        <w:gridCol w:w="5600"/>
      </w:tblGrid>
      <w:tr w:rsidR="00DA42AE">
        <w:trPr>
          <w:tblHeader/>
          <w:jc w:val="center"/>
        </w:trPr>
        <w:tc>
          <w:tcPr>
            <w:tcW w:w="260" w:type="dxa"/>
          </w:tcPr>
          <w:p w:rsidR="00DA42AE" w:rsidRDefault="00DA42AE">
            <w:pPr>
              <w:jc w:val="center"/>
              <w:rPr>
                <w:b/>
                <w:sz w:val="20"/>
              </w:rPr>
            </w:pPr>
          </w:p>
        </w:tc>
        <w:tc>
          <w:tcPr>
            <w:tcW w:w="1250" w:type="dxa"/>
          </w:tcPr>
          <w:p w:rsidR="00DA42AE" w:rsidRDefault="007C3D5E">
            <w:pPr>
              <w:pStyle w:val="Tabelanagwek1"/>
              <w:rPr>
                <w:lang w:val="en"/>
              </w:rPr>
            </w:pPr>
            <w:r>
              <w:rPr>
                <w:lang w:val="en"/>
              </w:rPr>
              <w:t>Duplicate</w:t>
            </w:r>
          </w:p>
          <w:p w:rsidR="00DA42AE" w:rsidRDefault="007C3D5E">
            <w:pPr>
              <w:pStyle w:val="Tabelanagwek1"/>
              <w:rPr>
                <w:lang w:val="en"/>
              </w:rPr>
            </w:pPr>
            <w:r>
              <w:rPr>
                <w:lang w:val="en"/>
              </w:rPr>
              <w:t>Elimination</w:t>
            </w:r>
          </w:p>
        </w:tc>
        <w:tc>
          <w:tcPr>
            <w:tcW w:w="1620" w:type="dxa"/>
          </w:tcPr>
          <w:p w:rsidR="00DA42AE" w:rsidRDefault="007C3D5E">
            <w:pPr>
              <w:pStyle w:val="Tabelanagwek1"/>
              <w:rPr>
                <w:lang w:val="en"/>
              </w:rPr>
            </w:pPr>
            <w:r>
              <w:rPr>
                <w:lang w:val="en"/>
              </w:rPr>
              <w:t>AckRequested</w:t>
            </w:r>
          </w:p>
          <w:p w:rsidR="00DA42AE" w:rsidRDefault="007C3D5E">
            <w:pPr>
              <w:pStyle w:val="Tabelanagwek1"/>
              <w:rPr>
                <w:lang w:val="en"/>
              </w:rPr>
            </w:pPr>
            <w:r>
              <w:rPr>
                <w:lang w:val="en"/>
              </w:rPr>
              <w:t>ToPartyMSH</w:t>
            </w:r>
          </w:p>
        </w:tc>
        <w:tc>
          <w:tcPr>
            <w:tcW w:w="1620" w:type="dxa"/>
          </w:tcPr>
          <w:p w:rsidR="00DA42AE" w:rsidRDefault="007C3D5E">
            <w:pPr>
              <w:pStyle w:val="Tabelanagwek1"/>
            </w:pPr>
            <w:r>
              <w:t>AckRequested</w:t>
            </w:r>
          </w:p>
          <w:p w:rsidR="00DA42AE" w:rsidRDefault="007C3D5E">
            <w:pPr>
              <w:pStyle w:val="Tabelanagwek1"/>
            </w:pPr>
            <w:r>
              <w:t>NextMSH</w:t>
            </w:r>
          </w:p>
        </w:tc>
        <w:tc>
          <w:tcPr>
            <w:tcW w:w="5600" w:type="dxa"/>
          </w:tcPr>
          <w:p w:rsidR="00DA42AE" w:rsidRDefault="007C3D5E">
            <w:pPr>
              <w:pStyle w:val="Tabelanagwek1"/>
            </w:pPr>
            <w:r>
              <w:t xml:space="preserve">Tryb dostarczenia przesyłki </w:t>
            </w:r>
          </w:p>
          <w:p w:rsidR="00DA42AE" w:rsidRDefault="007C3D5E">
            <w:pPr>
              <w:pStyle w:val="Tabelanagwek1"/>
            </w:pPr>
            <w:r>
              <w:t xml:space="preserve">Komentarz </w:t>
            </w:r>
          </w:p>
        </w:tc>
      </w:tr>
      <w:tr w:rsidR="00DA42AE">
        <w:trPr>
          <w:jc w:val="center"/>
        </w:trPr>
        <w:tc>
          <w:tcPr>
            <w:tcW w:w="260" w:type="dxa"/>
          </w:tcPr>
          <w:p w:rsidR="00DA42AE" w:rsidRDefault="007C3D5E">
            <w:pPr>
              <w:pStyle w:val="Tabelazawarto"/>
              <w:jc w:val="center"/>
            </w:pPr>
            <w:r>
              <w:t>1</w:t>
            </w:r>
          </w:p>
        </w:tc>
        <w:tc>
          <w:tcPr>
            <w:tcW w:w="1250" w:type="dxa"/>
          </w:tcPr>
          <w:p w:rsidR="00DA42AE" w:rsidRDefault="007C3D5E">
            <w:pPr>
              <w:pStyle w:val="Tabelazawarto"/>
              <w:jc w:val="center"/>
            </w:pPr>
            <w:r>
              <w:t>Y</w:t>
            </w:r>
          </w:p>
        </w:tc>
        <w:tc>
          <w:tcPr>
            <w:tcW w:w="1620" w:type="dxa"/>
          </w:tcPr>
          <w:p w:rsidR="00DA42AE" w:rsidRDefault="007C3D5E">
            <w:pPr>
              <w:pStyle w:val="Tabelazawarto"/>
              <w:jc w:val="center"/>
            </w:pPr>
            <w:r>
              <w:t>Y</w:t>
            </w:r>
          </w:p>
        </w:tc>
        <w:tc>
          <w:tcPr>
            <w:tcW w:w="1620" w:type="dxa"/>
          </w:tcPr>
          <w:p w:rsidR="00DA42AE" w:rsidRDefault="007C3D5E">
            <w:pPr>
              <w:pStyle w:val="Tabelazawarto"/>
              <w:jc w:val="center"/>
              <w:rPr>
                <w:lang w:val="en"/>
              </w:rPr>
            </w:pPr>
            <w:r>
              <w:rPr>
                <w:lang w:val="en"/>
              </w:rPr>
              <w:t>Y</w:t>
            </w:r>
          </w:p>
        </w:tc>
        <w:tc>
          <w:tcPr>
            <w:tcW w:w="5600" w:type="dxa"/>
          </w:tcPr>
          <w:p w:rsidR="00DA42AE" w:rsidRDefault="007C3D5E">
            <w:pPr>
              <w:pStyle w:val="Tabelazawarto"/>
              <w:rPr>
                <w:lang w:val="en"/>
              </w:rPr>
            </w:pPr>
            <w:r>
              <w:rPr>
                <w:b/>
                <w:lang w:val="en"/>
              </w:rPr>
              <w:t xml:space="preserve">Once-And-Only-Once </w:t>
            </w:r>
            <w:r>
              <w:rPr>
                <w:i/>
                <w:lang w:val="en"/>
              </w:rPr>
              <w:t xml:space="preserve">reliable messaging </w:t>
            </w:r>
            <w:r>
              <w:rPr>
                <w:lang w:val="en"/>
              </w:rPr>
              <w:t>na poziomie End-to-End</w:t>
            </w:r>
          </w:p>
          <w:p w:rsidR="00DA42AE" w:rsidRDefault="007C3D5E">
            <w:pPr>
              <w:pStyle w:val="Tabelazawarto"/>
            </w:pPr>
            <w:r>
              <w:t xml:space="preserve">At-Least-Once na poziomie Pośrednika </w:t>
            </w:r>
          </w:p>
          <w:p w:rsidR="00DA42AE" w:rsidRDefault="007C3D5E">
            <w:pPr>
              <w:pStyle w:val="Tabelazawarto"/>
            </w:pPr>
            <w:r>
              <w:t xml:space="preserve">Pośrednik i </w:t>
            </w:r>
            <w:r>
              <w:rPr>
                <w:i/>
              </w:rPr>
              <w:t>ToPartyMSH</w:t>
            </w:r>
            <w:r>
              <w:t xml:space="preserve"> mogą generować zawiadomienie o niepowodzeniu dostarczenia (</w:t>
            </w:r>
            <w:r>
              <w:rPr>
                <w:i/>
              </w:rPr>
              <w:t xml:space="preserve">DeliveryFailure) </w:t>
            </w:r>
            <w:r>
              <w:t xml:space="preserve"> </w:t>
            </w:r>
          </w:p>
        </w:tc>
      </w:tr>
      <w:tr w:rsidR="00DA42AE">
        <w:trPr>
          <w:jc w:val="center"/>
        </w:trPr>
        <w:tc>
          <w:tcPr>
            <w:tcW w:w="260" w:type="dxa"/>
          </w:tcPr>
          <w:p w:rsidR="00DA42AE" w:rsidRDefault="007C3D5E">
            <w:pPr>
              <w:pStyle w:val="Tabelazawarto"/>
              <w:jc w:val="center"/>
              <w:rPr>
                <w:lang w:val="en"/>
              </w:rPr>
            </w:pPr>
            <w:r>
              <w:rPr>
                <w:lang w:val="en"/>
              </w:rPr>
              <w:t>2</w:t>
            </w:r>
          </w:p>
        </w:tc>
        <w:tc>
          <w:tcPr>
            <w:tcW w:w="1250" w:type="dxa"/>
          </w:tcPr>
          <w:p w:rsidR="00DA42AE" w:rsidRDefault="007C3D5E">
            <w:pPr>
              <w:pStyle w:val="Tabelazawarto"/>
              <w:jc w:val="center"/>
              <w:rPr>
                <w:lang w:val="en"/>
              </w:rPr>
            </w:pPr>
            <w:r>
              <w:rPr>
                <w:lang w:val="en"/>
              </w:rPr>
              <w:t>Y</w:t>
            </w:r>
          </w:p>
        </w:tc>
        <w:tc>
          <w:tcPr>
            <w:tcW w:w="1620" w:type="dxa"/>
          </w:tcPr>
          <w:p w:rsidR="00DA42AE" w:rsidRDefault="007C3D5E">
            <w:pPr>
              <w:pStyle w:val="Tabelazawarto"/>
              <w:jc w:val="center"/>
              <w:rPr>
                <w:lang w:val="en"/>
              </w:rPr>
            </w:pPr>
            <w:r>
              <w:rPr>
                <w:lang w:val="en"/>
              </w:rPr>
              <w:t>Y</w:t>
            </w:r>
          </w:p>
        </w:tc>
        <w:tc>
          <w:tcPr>
            <w:tcW w:w="1620" w:type="dxa"/>
          </w:tcPr>
          <w:p w:rsidR="00DA42AE" w:rsidRDefault="007C3D5E">
            <w:pPr>
              <w:pStyle w:val="Tabelazawarto"/>
              <w:jc w:val="center"/>
              <w:rPr>
                <w:lang w:val="en"/>
              </w:rPr>
            </w:pPr>
            <w:r>
              <w:rPr>
                <w:lang w:val="en"/>
              </w:rPr>
              <w:t>N</w:t>
            </w:r>
          </w:p>
        </w:tc>
        <w:tc>
          <w:tcPr>
            <w:tcW w:w="5600" w:type="dxa"/>
          </w:tcPr>
          <w:p w:rsidR="00DA42AE" w:rsidRDefault="007C3D5E">
            <w:pPr>
              <w:pStyle w:val="Tabelazawarto"/>
              <w:rPr>
                <w:lang w:val="en"/>
              </w:rPr>
            </w:pPr>
            <w:r>
              <w:rPr>
                <w:b/>
                <w:lang w:val="en"/>
              </w:rPr>
              <w:t xml:space="preserve">Once-And-Only-Once </w:t>
            </w:r>
            <w:r>
              <w:rPr>
                <w:i/>
                <w:lang w:val="en"/>
              </w:rPr>
              <w:t>reliable messaging</w:t>
            </w:r>
            <w:r>
              <w:rPr>
                <w:lang w:val="en"/>
              </w:rPr>
              <w:t xml:space="preserve"> na poziomie End-to-End oparte tylko na retransmisji przesyłek na poziomie End-to-End </w:t>
            </w:r>
          </w:p>
        </w:tc>
      </w:tr>
      <w:tr w:rsidR="00DA42AE">
        <w:trPr>
          <w:jc w:val="center"/>
        </w:trPr>
        <w:tc>
          <w:tcPr>
            <w:tcW w:w="260" w:type="dxa"/>
          </w:tcPr>
          <w:p w:rsidR="00DA42AE" w:rsidRDefault="007C3D5E">
            <w:pPr>
              <w:pStyle w:val="Tabelazawarto"/>
              <w:jc w:val="center"/>
              <w:rPr>
                <w:lang w:val="en"/>
              </w:rPr>
            </w:pPr>
            <w:r>
              <w:rPr>
                <w:lang w:val="en"/>
              </w:rPr>
              <w:t>3</w:t>
            </w:r>
          </w:p>
        </w:tc>
        <w:tc>
          <w:tcPr>
            <w:tcW w:w="1250" w:type="dxa"/>
          </w:tcPr>
          <w:p w:rsidR="00DA42AE" w:rsidRDefault="007C3D5E">
            <w:pPr>
              <w:pStyle w:val="Tabelazawarto"/>
              <w:jc w:val="center"/>
              <w:rPr>
                <w:lang w:val="en"/>
              </w:rPr>
            </w:pPr>
            <w:r>
              <w:rPr>
                <w:lang w:val="en"/>
              </w:rPr>
              <w:t>Y</w:t>
            </w:r>
          </w:p>
        </w:tc>
        <w:tc>
          <w:tcPr>
            <w:tcW w:w="1620" w:type="dxa"/>
          </w:tcPr>
          <w:p w:rsidR="00DA42AE" w:rsidRDefault="007C3D5E">
            <w:pPr>
              <w:pStyle w:val="Tabelazawarto"/>
              <w:jc w:val="center"/>
              <w:rPr>
                <w:lang w:val="en"/>
              </w:rPr>
            </w:pPr>
            <w:r>
              <w:rPr>
                <w:lang w:val="en"/>
              </w:rPr>
              <w:t>N</w:t>
            </w:r>
          </w:p>
        </w:tc>
        <w:tc>
          <w:tcPr>
            <w:tcW w:w="1620" w:type="dxa"/>
          </w:tcPr>
          <w:p w:rsidR="00DA42AE" w:rsidRDefault="007C3D5E">
            <w:pPr>
              <w:pStyle w:val="Tabelazawarto"/>
              <w:jc w:val="center"/>
              <w:rPr>
                <w:lang w:val="en"/>
              </w:rPr>
            </w:pPr>
            <w:r>
              <w:rPr>
                <w:lang w:val="en"/>
              </w:rPr>
              <w:t>Y</w:t>
            </w:r>
          </w:p>
        </w:tc>
        <w:tc>
          <w:tcPr>
            <w:tcW w:w="5600" w:type="dxa"/>
          </w:tcPr>
          <w:p w:rsidR="00DA42AE" w:rsidRDefault="007C3D5E">
            <w:pPr>
              <w:pStyle w:val="Tabelazawarto"/>
              <w:rPr>
                <w:i/>
                <w:lang w:val="en"/>
              </w:rPr>
            </w:pPr>
            <w:r>
              <w:rPr>
                <w:b/>
                <w:lang w:val="en"/>
              </w:rPr>
              <w:t xml:space="preserve">At-Least-Once </w:t>
            </w:r>
            <w:r>
              <w:rPr>
                <w:i/>
                <w:lang w:val="en"/>
              </w:rPr>
              <w:t xml:space="preserve">reliable messaging na poziomie IntermediateMSH </w:t>
            </w:r>
          </w:p>
          <w:p w:rsidR="00DA42AE" w:rsidRDefault="007C3D5E">
            <w:pPr>
              <w:pStyle w:val="Tabelazawarto"/>
            </w:pPr>
            <w:r>
              <w:t>W tym trybie Once-And-Only-Once dla End-to-End jest realizowane pośrednio</w:t>
            </w:r>
          </w:p>
          <w:p w:rsidR="00DA42AE" w:rsidRDefault="007C3D5E">
            <w:pPr>
              <w:pStyle w:val="Tabelazawarto"/>
            </w:pPr>
            <w:r>
              <w:lastRenderedPageBreak/>
              <w:t>Brak potwierdzeń przekazywanych pomiędzy End-to-End</w:t>
            </w:r>
          </w:p>
        </w:tc>
      </w:tr>
      <w:tr w:rsidR="00DA42AE">
        <w:trPr>
          <w:jc w:val="center"/>
        </w:trPr>
        <w:tc>
          <w:tcPr>
            <w:tcW w:w="260" w:type="dxa"/>
          </w:tcPr>
          <w:p w:rsidR="00DA42AE" w:rsidRDefault="007C3D5E">
            <w:pPr>
              <w:pStyle w:val="Tabelazawarto"/>
              <w:jc w:val="center"/>
              <w:rPr>
                <w:lang w:val="en"/>
              </w:rPr>
            </w:pPr>
            <w:r>
              <w:rPr>
                <w:lang w:val="en"/>
              </w:rPr>
              <w:lastRenderedPageBreak/>
              <w:t>4</w:t>
            </w:r>
          </w:p>
        </w:tc>
        <w:tc>
          <w:tcPr>
            <w:tcW w:w="1250" w:type="dxa"/>
          </w:tcPr>
          <w:p w:rsidR="00DA42AE" w:rsidRDefault="007C3D5E">
            <w:pPr>
              <w:pStyle w:val="Tabelazawarto"/>
              <w:jc w:val="center"/>
              <w:rPr>
                <w:lang w:val="en"/>
              </w:rPr>
            </w:pPr>
            <w:r>
              <w:rPr>
                <w:lang w:val="en"/>
              </w:rPr>
              <w:t>Y</w:t>
            </w:r>
          </w:p>
        </w:tc>
        <w:tc>
          <w:tcPr>
            <w:tcW w:w="1620" w:type="dxa"/>
          </w:tcPr>
          <w:p w:rsidR="00DA42AE" w:rsidRDefault="007C3D5E">
            <w:pPr>
              <w:pStyle w:val="Tabelazawarto"/>
              <w:jc w:val="center"/>
              <w:rPr>
                <w:lang w:val="en"/>
              </w:rPr>
            </w:pPr>
            <w:r>
              <w:rPr>
                <w:lang w:val="en"/>
              </w:rPr>
              <w:t>N</w:t>
            </w:r>
          </w:p>
        </w:tc>
        <w:tc>
          <w:tcPr>
            <w:tcW w:w="1620" w:type="dxa"/>
          </w:tcPr>
          <w:p w:rsidR="00DA42AE" w:rsidRDefault="007C3D5E">
            <w:pPr>
              <w:pStyle w:val="Tabelazawarto"/>
              <w:jc w:val="center"/>
              <w:rPr>
                <w:lang w:val="en"/>
              </w:rPr>
            </w:pPr>
            <w:r>
              <w:rPr>
                <w:lang w:val="en"/>
              </w:rPr>
              <w:t>N</w:t>
            </w:r>
          </w:p>
        </w:tc>
        <w:tc>
          <w:tcPr>
            <w:tcW w:w="5600" w:type="dxa"/>
          </w:tcPr>
          <w:p w:rsidR="00DA42AE" w:rsidRDefault="007C3D5E">
            <w:pPr>
              <w:pStyle w:val="Tabelazawarto"/>
              <w:rPr>
                <w:b/>
              </w:rPr>
            </w:pPr>
            <w:r>
              <w:rPr>
                <w:b/>
              </w:rPr>
              <w:t xml:space="preserve">At-Most-Once </w:t>
            </w:r>
          </w:p>
          <w:p w:rsidR="00DA42AE" w:rsidRDefault="007C3D5E">
            <w:pPr>
              <w:pStyle w:val="Tabelazawarto"/>
              <w:rPr>
                <w:i/>
              </w:rPr>
            </w:pPr>
            <w:r>
              <w:t xml:space="preserve">Tylko eliminacja duplikatów  poprzez </w:t>
            </w:r>
            <w:r>
              <w:rPr>
                <w:i/>
              </w:rPr>
              <w:t>ToParty</w:t>
            </w:r>
            <w:r>
              <w:t xml:space="preserve"> </w:t>
            </w:r>
            <w:r>
              <w:rPr>
                <w:i/>
              </w:rPr>
              <w:t xml:space="preserve"> </w:t>
            </w:r>
          </w:p>
          <w:p w:rsidR="00DA42AE" w:rsidRDefault="007C3D5E">
            <w:pPr>
              <w:pStyle w:val="Tabelazawarto"/>
            </w:pPr>
            <w:r>
              <w:t xml:space="preserve">Brak retransmisji przesyłki przez Pośredników i </w:t>
            </w:r>
            <w:r>
              <w:rPr>
                <w:i/>
              </w:rPr>
              <w:t>FromPartyMSH</w:t>
            </w:r>
            <w:r>
              <w:t xml:space="preserve"> </w:t>
            </w:r>
          </w:p>
        </w:tc>
      </w:tr>
      <w:tr w:rsidR="00DA42AE">
        <w:trPr>
          <w:jc w:val="center"/>
        </w:trPr>
        <w:tc>
          <w:tcPr>
            <w:tcW w:w="260" w:type="dxa"/>
          </w:tcPr>
          <w:p w:rsidR="00DA42AE" w:rsidRDefault="007C3D5E">
            <w:pPr>
              <w:pStyle w:val="Tabelazawarto"/>
              <w:jc w:val="center"/>
              <w:rPr>
                <w:lang w:val="en"/>
              </w:rPr>
            </w:pPr>
            <w:r>
              <w:rPr>
                <w:lang w:val="en"/>
              </w:rPr>
              <w:t>5</w:t>
            </w:r>
          </w:p>
        </w:tc>
        <w:tc>
          <w:tcPr>
            <w:tcW w:w="1250" w:type="dxa"/>
          </w:tcPr>
          <w:p w:rsidR="00DA42AE" w:rsidRDefault="007C3D5E">
            <w:pPr>
              <w:pStyle w:val="Tabelazawarto"/>
              <w:jc w:val="center"/>
              <w:rPr>
                <w:lang w:val="en"/>
              </w:rPr>
            </w:pPr>
            <w:r>
              <w:rPr>
                <w:lang w:val="en"/>
              </w:rPr>
              <w:t>N</w:t>
            </w:r>
          </w:p>
        </w:tc>
        <w:tc>
          <w:tcPr>
            <w:tcW w:w="1620" w:type="dxa"/>
          </w:tcPr>
          <w:p w:rsidR="00DA42AE" w:rsidRDefault="007C3D5E">
            <w:pPr>
              <w:pStyle w:val="Tabelazawarto"/>
              <w:jc w:val="center"/>
              <w:rPr>
                <w:lang w:val="en"/>
              </w:rPr>
            </w:pPr>
            <w:r>
              <w:rPr>
                <w:lang w:val="en"/>
              </w:rPr>
              <w:t>Y</w:t>
            </w:r>
          </w:p>
        </w:tc>
        <w:tc>
          <w:tcPr>
            <w:tcW w:w="1620" w:type="dxa"/>
          </w:tcPr>
          <w:p w:rsidR="00DA42AE" w:rsidRDefault="007C3D5E">
            <w:pPr>
              <w:pStyle w:val="Tabelazawarto"/>
              <w:jc w:val="center"/>
              <w:rPr>
                <w:lang w:val="en"/>
              </w:rPr>
            </w:pPr>
            <w:r>
              <w:rPr>
                <w:lang w:val="en"/>
              </w:rPr>
              <w:t>Y</w:t>
            </w:r>
          </w:p>
        </w:tc>
        <w:tc>
          <w:tcPr>
            <w:tcW w:w="5600" w:type="dxa"/>
          </w:tcPr>
          <w:p w:rsidR="00DA42AE" w:rsidRDefault="007C3D5E">
            <w:pPr>
              <w:pStyle w:val="Tabelazawarto"/>
            </w:pPr>
            <w:r>
              <w:rPr>
                <w:b/>
              </w:rPr>
              <w:t xml:space="preserve">At-Least-Once </w:t>
            </w:r>
            <w:r>
              <w:rPr>
                <w:i/>
              </w:rPr>
              <w:t>reliable messaging</w:t>
            </w:r>
            <w:r>
              <w:t xml:space="preserve"> z możliwością</w:t>
            </w:r>
            <w:r>
              <w:rPr>
                <w:i/>
              </w:rPr>
              <w:t xml:space="preserve"> </w:t>
            </w:r>
            <w:r>
              <w:t xml:space="preserve">duplikatów na poziomie Pośredników i </w:t>
            </w:r>
            <w:r>
              <w:rPr>
                <w:i/>
              </w:rPr>
              <w:t xml:space="preserve">ToParty </w:t>
            </w:r>
          </w:p>
        </w:tc>
      </w:tr>
      <w:tr w:rsidR="00DA42AE">
        <w:trPr>
          <w:jc w:val="center"/>
        </w:trPr>
        <w:tc>
          <w:tcPr>
            <w:tcW w:w="260" w:type="dxa"/>
          </w:tcPr>
          <w:p w:rsidR="00DA42AE" w:rsidRDefault="007C3D5E">
            <w:pPr>
              <w:pStyle w:val="Tabelazawarto"/>
              <w:jc w:val="center"/>
              <w:rPr>
                <w:lang w:val="en"/>
              </w:rPr>
            </w:pPr>
            <w:r>
              <w:rPr>
                <w:lang w:val="en"/>
              </w:rPr>
              <w:t>6</w:t>
            </w:r>
          </w:p>
        </w:tc>
        <w:tc>
          <w:tcPr>
            <w:tcW w:w="1250" w:type="dxa"/>
          </w:tcPr>
          <w:p w:rsidR="00DA42AE" w:rsidRDefault="007C3D5E">
            <w:pPr>
              <w:pStyle w:val="Tabelazawarto"/>
              <w:jc w:val="center"/>
              <w:rPr>
                <w:lang w:val="en"/>
              </w:rPr>
            </w:pPr>
            <w:r>
              <w:rPr>
                <w:lang w:val="en"/>
              </w:rPr>
              <w:t>N</w:t>
            </w:r>
          </w:p>
        </w:tc>
        <w:tc>
          <w:tcPr>
            <w:tcW w:w="1620" w:type="dxa"/>
          </w:tcPr>
          <w:p w:rsidR="00DA42AE" w:rsidRDefault="007C3D5E">
            <w:pPr>
              <w:pStyle w:val="Tabelazawarto"/>
              <w:jc w:val="center"/>
              <w:rPr>
                <w:lang w:val="en"/>
              </w:rPr>
            </w:pPr>
            <w:r>
              <w:rPr>
                <w:lang w:val="en"/>
              </w:rPr>
              <w:t>Y</w:t>
            </w:r>
          </w:p>
        </w:tc>
        <w:tc>
          <w:tcPr>
            <w:tcW w:w="1620" w:type="dxa"/>
          </w:tcPr>
          <w:p w:rsidR="00DA42AE" w:rsidRDefault="007C3D5E">
            <w:pPr>
              <w:pStyle w:val="Tabelazawarto"/>
              <w:jc w:val="center"/>
              <w:rPr>
                <w:lang w:val="en"/>
              </w:rPr>
            </w:pPr>
            <w:r>
              <w:rPr>
                <w:lang w:val="en"/>
              </w:rPr>
              <w:t>N</w:t>
            </w:r>
          </w:p>
        </w:tc>
        <w:tc>
          <w:tcPr>
            <w:tcW w:w="5600" w:type="dxa"/>
          </w:tcPr>
          <w:p w:rsidR="00DA42AE" w:rsidRDefault="007C3D5E">
            <w:pPr>
              <w:pStyle w:val="Tabelazawarto"/>
            </w:pPr>
            <w:r>
              <w:rPr>
                <w:b/>
              </w:rPr>
              <w:t xml:space="preserve">At-Least-Once </w:t>
            </w:r>
            <w:r>
              <w:rPr>
                <w:i/>
              </w:rPr>
              <w:t>reliable messaging</w:t>
            </w:r>
            <w:r>
              <w:t xml:space="preserve"> z możliwością</w:t>
            </w:r>
            <w:r>
              <w:rPr>
                <w:i/>
              </w:rPr>
              <w:t xml:space="preserve"> </w:t>
            </w:r>
            <w:r>
              <w:t xml:space="preserve">duplikatów na poziomie Pośredników i </w:t>
            </w:r>
            <w:r>
              <w:rPr>
                <w:i/>
              </w:rPr>
              <w:t>ToParty</w:t>
            </w:r>
          </w:p>
        </w:tc>
      </w:tr>
      <w:tr w:rsidR="00DA42AE">
        <w:trPr>
          <w:jc w:val="center"/>
        </w:trPr>
        <w:tc>
          <w:tcPr>
            <w:tcW w:w="260" w:type="dxa"/>
          </w:tcPr>
          <w:p w:rsidR="00DA42AE" w:rsidRDefault="007C3D5E">
            <w:pPr>
              <w:pStyle w:val="Tabelazawarto"/>
              <w:jc w:val="center"/>
              <w:rPr>
                <w:lang w:val="en"/>
              </w:rPr>
            </w:pPr>
            <w:r>
              <w:rPr>
                <w:lang w:val="en"/>
              </w:rPr>
              <w:t>7</w:t>
            </w:r>
          </w:p>
        </w:tc>
        <w:tc>
          <w:tcPr>
            <w:tcW w:w="1250" w:type="dxa"/>
          </w:tcPr>
          <w:p w:rsidR="00DA42AE" w:rsidRDefault="007C3D5E">
            <w:pPr>
              <w:pStyle w:val="Tabelazawarto"/>
              <w:jc w:val="center"/>
              <w:rPr>
                <w:lang w:val="en"/>
              </w:rPr>
            </w:pPr>
            <w:r>
              <w:rPr>
                <w:lang w:val="en"/>
              </w:rPr>
              <w:t>N</w:t>
            </w:r>
          </w:p>
        </w:tc>
        <w:tc>
          <w:tcPr>
            <w:tcW w:w="1620" w:type="dxa"/>
          </w:tcPr>
          <w:p w:rsidR="00DA42AE" w:rsidRDefault="007C3D5E">
            <w:pPr>
              <w:pStyle w:val="Tabelazawarto"/>
              <w:jc w:val="center"/>
              <w:rPr>
                <w:lang w:val="en"/>
              </w:rPr>
            </w:pPr>
            <w:r>
              <w:rPr>
                <w:lang w:val="en"/>
              </w:rPr>
              <w:t>N</w:t>
            </w:r>
          </w:p>
        </w:tc>
        <w:tc>
          <w:tcPr>
            <w:tcW w:w="1620" w:type="dxa"/>
          </w:tcPr>
          <w:p w:rsidR="00DA42AE" w:rsidRDefault="007C3D5E">
            <w:pPr>
              <w:pStyle w:val="Tabelazawarto"/>
              <w:jc w:val="center"/>
              <w:rPr>
                <w:lang w:val="en"/>
              </w:rPr>
            </w:pPr>
            <w:r>
              <w:rPr>
                <w:lang w:val="en"/>
              </w:rPr>
              <w:t>Y</w:t>
            </w:r>
          </w:p>
        </w:tc>
        <w:tc>
          <w:tcPr>
            <w:tcW w:w="5600" w:type="dxa"/>
          </w:tcPr>
          <w:p w:rsidR="00DA42AE" w:rsidRDefault="007C3D5E">
            <w:pPr>
              <w:pStyle w:val="Tabelazawarto"/>
              <w:rPr>
                <w:lang w:val="en"/>
              </w:rPr>
            </w:pPr>
            <w:r>
              <w:rPr>
                <w:b/>
                <w:lang w:val="en"/>
              </w:rPr>
              <w:t xml:space="preserve">At-Least-Once </w:t>
            </w:r>
            <w:r>
              <w:rPr>
                <w:i/>
                <w:lang w:val="en"/>
              </w:rPr>
              <w:t>reliable messaging</w:t>
            </w:r>
            <w:r>
              <w:rPr>
                <w:lang w:val="en"/>
              </w:rPr>
              <w:t xml:space="preserve"> na poziomie </w:t>
            </w:r>
            <w:r>
              <w:rPr>
                <w:i/>
                <w:lang w:val="en"/>
              </w:rPr>
              <w:t>NextMSH</w:t>
            </w:r>
          </w:p>
          <w:p w:rsidR="00DA42AE" w:rsidRDefault="007C3D5E">
            <w:pPr>
              <w:pStyle w:val="Tabelazawarto"/>
            </w:pPr>
            <w:r>
              <w:t>Brak potwierdzeń przekazywanych pomiędzy End-to-End</w:t>
            </w:r>
          </w:p>
        </w:tc>
      </w:tr>
      <w:tr w:rsidR="00DA42AE">
        <w:trPr>
          <w:jc w:val="center"/>
        </w:trPr>
        <w:tc>
          <w:tcPr>
            <w:tcW w:w="260" w:type="dxa"/>
          </w:tcPr>
          <w:p w:rsidR="00DA42AE" w:rsidRDefault="007C3D5E">
            <w:pPr>
              <w:pStyle w:val="Tabelazawarto"/>
              <w:jc w:val="center"/>
              <w:rPr>
                <w:lang w:val="de-DE"/>
              </w:rPr>
            </w:pPr>
            <w:r>
              <w:rPr>
                <w:lang w:val="de-DE"/>
              </w:rPr>
              <w:t>8</w:t>
            </w:r>
          </w:p>
        </w:tc>
        <w:tc>
          <w:tcPr>
            <w:tcW w:w="1250" w:type="dxa"/>
          </w:tcPr>
          <w:p w:rsidR="00DA42AE" w:rsidRDefault="007C3D5E">
            <w:pPr>
              <w:pStyle w:val="Tabelazawarto"/>
              <w:jc w:val="center"/>
              <w:rPr>
                <w:lang w:val="de-DE"/>
              </w:rPr>
            </w:pPr>
            <w:r>
              <w:rPr>
                <w:lang w:val="de-DE"/>
              </w:rPr>
              <w:t>N</w:t>
            </w:r>
          </w:p>
        </w:tc>
        <w:tc>
          <w:tcPr>
            <w:tcW w:w="1620" w:type="dxa"/>
          </w:tcPr>
          <w:p w:rsidR="00DA42AE" w:rsidRDefault="007C3D5E">
            <w:pPr>
              <w:pStyle w:val="Tabelazawarto"/>
              <w:jc w:val="center"/>
              <w:rPr>
                <w:lang w:val="de-DE"/>
              </w:rPr>
            </w:pPr>
            <w:r>
              <w:rPr>
                <w:lang w:val="de-DE"/>
              </w:rPr>
              <w:t>N</w:t>
            </w:r>
          </w:p>
        </w:tc>
        <w:tc>
          <w:tcPr>
            <w:tcW w:w="1620" w:type="dxa"/>
          </w:tcPr>
          <w:p w:rsidR="00DA42AE" w:rsidRDefault="007C3D5E">
            <w:pPr>
              <w:pStyle w:val="Tabelazawarto"/>
              <w:jc w:val="center"/>
              <w:rPr>
                <w:lang w:val="de-DE"/>
              </w:rPr>
            </w:pPr>
            <w:r>
              <w:rPr>
                <w:lang w:val="de-DE"/>
              </w:rPr>
              <w:t>N</w:t>
            </w:r>
          </w:p>
        </w:tc>
        <w:tc>
          <w:tcPr>
            <w:tcW w:w="5600" w:type="dxa"/>
          </w:tcPr>
          <w:p w:rsidR="00DA42AE" w:rsidRDefault="007C3D5E">
            <w:pPr>
              <w:pStyle w:val="Tabelazawarto"/>
              <w:rPr>
                <w:b/>
                <w:lang w:val="en"/>
              </w:rPr>
            </w:pPr>
            <w:r>
              <w:rPr>
                <w:b/>
                <w:lang w:val="en"/>
              </w:rPr>
              <w:t xml:space="preserve">Best Effort </w:t>
            </w:r>
          </w:p>
        </w:tc>
      </w:tr>
    </w:tbl>
    <w:p w:rsidR="00DA42AE" w:rsidRDefault="007C3D5E">
      <w:pPr>
        <w:pStyle w:val="Nagwek2"/>
        <w:rPr>
          <w:lang w:val="en"/>
        </w:rPr>
      </w:pPr>
      <w:bookmarkStart w:id="57" w:name="_Toc532884448"/>
      <w:bookmarkStart w:id="58" w:name="_Toc18742322"/>
      <w:bookmarkStart w:id="59" w:name="_Toc36366799"/>
      <w:bookmarkStart w:id="60" w:name="_Toc532808034"/>
      <w:r>
        <w:rPr>
          <w:lang w:val="en"/>
        </w:rPr>
        <w:t xml:space="preserve">Parametry protokołu </w:t>
      </w:r>
      <w:r>
        <w:rPr>
          <w:i/>
          <w:lang w:val="en"/>
        </w:rPr>
        <w:t>reliable messaging</w:t>
      </w:r>
      <w:bookmarkEnd w:id="57"/>
      <w:bookmarkEnd w:id="58"/>
      <w:bookmarkEnd w:id="59"/>
      <w:r>
        <w:rPr>
          <w:i/>
          <w:lang w:val="en"/>
        </w:rPr>
        <w:t xml:space="preserve"> </w:t>
      </w:r>
      <w:r>
        <w:rPr>
          <w:lang w:val="en"/>
        </w:rPr>
        <w:t xml:space="preserve"> </w:t>
      </w:r>
    </w:p>
    <w:p w:rsidR="00DA42AE" w:rsidRDefault="007C3D5E">
      <w:r>
        <w:t xml:space="preserve">W poniższych punktach opisane zostały parametry określające zachowania MSH związane z obsługą przesyłek zgodnie z protokołem </w:t>
      </w:r>
      <w:r>
        <w:rPr>
          <w:i/>
        </w:rPr>
        <w:t>reliable messaging</w:t>
      </w:r>
      <w:r>
        <w:t xml:space="preserve">. Większość z tych parametrów może być określona w dokumencie CPA, w którym są zapisywane ustalone pomiędzy partnerami warunki współpracy MSH. </w:t>
      </w:r>
    </w:p>
    <w:p w:rsidR="00DA42AE" w:rsidRDefault="007C3D5E">
      <w:pPr>
        <w:pStyle w:val="Nagwek3"/>
      </w:pPr>
      <w:bookmarkStart w:id="61" w:name="_Toc532808035"/>
      <w:bookmarkStart w:id="62" w:name="_Toc532884451"/>
      <w:bookmarkStart w:id="63" w:name="_Toc18742323"/>
      <w:bookmarkStart w:id="64" w:name="_Toc36366800"/>
      <w:bookmarkEnd w:id="60"/>
      <w:r>
        <w:t>DuplicateElimination</w:t>
      </w:r>
      <w:bookmarkEnd w:id="61"/>
      <w:bookmarkEnd w:id="62"/>
      <w:bookmarkEnd w:id="63"/>
      <w:bookmarkEnd w:id="64"/>
      <w:r>
        <w:t xml:space="preserve"> </w:t>
      </w:r>
      <w:r>
        <w:tab/>
      </w:r>
    </w:p>
    <w:p w:rsidR="00DA42AE" w:rsidRDefault="007C3D5E">
      <w:r>
        <w:t>Eliminacja duplikatów przesyłki przez MSH jest uzależniona od:</w:t>
      </w:r>
    </w:p>
    <w:p w:rsidR="00DA42AE" w:rsidRDefault="007C3D5E">
      <w:pPr>
        <w:pStyle w:val="Wyliczanie-"/>
        <w:rPr>
          <w:noProof w:val="0"/>
        </w:rPr>
      </w:pPr>
      <w:r>
        <w:rPr>
          <w:noProof w:val="0"/>
        </w:rPr>
        <w:t xml:space="preserve">wartości parametru </w:t>
      </w:r>
      <w:r>
        <w:rPr>
          <w:i/>
          <w:noProof w:val="0"/>
        </w:rPr>
        <w:t>duplicateElimination</w:t>
      </w:r>
      <w:r>
        <w:rPr>
          <w:noProof w:val="0"/>
        </w:rPr>
        <w:t xml:space="preserve"> zapisanego w CPA,</w:t>
      </w:r>
    </w:p>
    <w:p w:rsidR="00DA42AE" w:rsidRDefault="007C3D5E">
      <w:pPr>
        <w:pStyle w:val="Wyliczanie-"/>
        <w:rPr>
          <w:noProof w:val="0"/>
        </w:rPr>
      </w:pPr>
      <w:r>
        <w:rPr>
          <w:noProof w:val="0"/>
        </w:rPr>
        <w:t xml:space="preserve">wystąpienia elementu </w:t>
      </w:r>
      <w:r>
        <w:rPr>
          <w:i/>
          <w:noProof w:val="0"/>
        </w:rPr>
        <w:t>&lt;DuplicateElimination&gt;</w:t>
      </w:r>
      <w:r>
        <w:rPr>
          <w:noProof w:val="0"/>
        </w:rPr>
        <w:t xml:space="preserve"> w przekazywanej przesyłce.</w:t>
      </w:r>
    </w:p>
    <w:p w:rsidR="00DA42AE" w:rsidRDefault="00DA42AE"/>
    <w:p w:rsidR="00DA42AE" w:rsidRDefault="007C3D5E">
      <w:pPr>
        <w:rPr>
          <w:i/>
        </w:rPr>
      </w:pPr>
      <w:r>
        <w:t xml:space="preserve">Wystąpienie elementu </w:t>
      </w:r>
      <w:r>
        <w:rPr>
          <w:i/>
        </w:rPr>
        <w:t xml:space="preserve">&lt;DuplicateElimination&gt; </w:t>
      </w:r>
      <w:r>
        <w:t xml:space="preserve">w przesyłce jest uzależnione od wartości </w:t>
      </w:r>
      <w:r>
        <w:rPr>
          <w:i/>
        </w:rPr>
        <w:t xml:space="preserve">duplicateElimination w CPA: </w:t>
      </w:r>
    </w:p>
    <w:p w:rsidR="00DA42AE" w:rsidRDefault="007C3D5E">
      <w:pPr>
        <w:pStyle w:val="Wyliczanie-"/>
        <w:rPr>
          <w:noProof w:val="0"/>
        </w:rPr>
      </w:pPr>
      <w:r>
        <w:rPr>
          <w:noProof w:val="0"/>
        </w:rPr>
        <w:t>jeśli  jest ona  równa "</w:t>
      </w:r>
      <w:r>
        <w:rPr>
          <w:i/>
          <w:noProof w:val="0"/>
        </w:rPr>
        <w:t>never</w:t>
      </w:r>
      <w:r>
        <w:rPr>
          <w:noProof w:val="0"/>
        </w:rPr>
        <w:t>"</w:t>
      </w:r>
      <w:r>
        <w:rPr>
          <w:i/>
          <w:noProof w:val="0"/>
        </w:rPr>
        <w:t>, &lt;DuplicateElimination&gt;</w:t>
      </w:r>
      <w:r>
        <w:rPr>
          <w:noProof w:val="0"/>
        </w:rPr>
        <w:t xml:space="preserve"> </w:t>
      </w:r>
      <w:r>
        <w:rPr>
          <w:noProof w:val="0"/>
          <w:u w:val="single"/>
        </w:rPr>
        <w:t>nie może</w:t>
      </w:r>
      <w:r>
        <w:rPr>
          <w:noProof w:val="0"/>
        </w:rPr>
        <w:t xml:space="preserve">  wystąpić w przesyłce, </w:t>
      </w:r>
    </w:p>
    <w:p w:rsidR="00DA42AE" w:rsidRDefault="007C3D5E">
      <w:pPr>
        <w:pStyle w:val="Wyliczanie-"/>
        <w:rPr>
          <w:noProof w:val="0"/>
        </w:rPr>
      </w:pPr>
      <w:r>
        <w:rPr>
          <w:noProof w:val="0"/>
        </w:rPr>
        <w:t xml:space="preserve">w przeciwnym wypadku, </w:t>
      </w:r>
      <w:r>
        <w:rPr>
          <w:i/>
          <w:noProof w:val="0"/>
        </w:rPr>
        <w:t xml:space="preserve">&lt;DuplicateElimination&gt; </w:t>
      </w:r>
      <w:r>
        <w:rPr>
          <w:noProof w:val="0"/>
          <w:u w:val="single"/>
        </w:rPr>
        <w:t>musi</w:t>
      </w:r>
      <w:r>
        <w:rPr>
          <w:noProof w:val="0"/>
        </w:rPr>
        <w:t xml:space="preserve"> wystąpić w przesyłce zawsze wtedy, gdy </w:t>
      </w:r>
      <w:r>
        <w:rPr>
          <w:i/>
          <w:noProof w:val="0"/>
        </w:rPr>
        <w:t>FromPartyMSH</w:t>
      </w:r>
      <w:r>
        <w:rPr>
          <w:noProof w:val="0"/>
        </w:rPr>
        <w:t xml:space="preserve"> żąda eliminowania duplikatów przez </w:t>
      </w:r>
      <w:r>
        <w:rPr>
          <w:i/>
          <w:noProof w:val="0"/>
        </w:rPr>
        <w:t>ToPartyMSH</w:t>
      </w:r>
      <w:r>
        <w:rPr>
          <w:noProof w:val="0"/>
        </w:rPr>
        <w:t>.</w:t>
      </w:r>
    </w:p>
    <w:p w:rsidR="00DA42AE" w:rsidRDefault="00DA42AE"/>
    <w:p w:rsidR="00DA42AE" w:rsidRDefault="007C3D5E">
      <w:r>
        <w:t xml:space="preserve">Jeśli </w:t>
      </w:r>
      <w:r>
        <w:rPr>
          <w:i/>
        </w:rPr>
        <w:t>&lt;DuplicateElimination&gt;</w:t>
      </w:r>
      <w:r>
        <w:t xml:space="preserve"> występuje, </w:t>
      </w:r>
      <w:r>
        <w:rPr>
          <w:i/>
        </w:rPr>
        <w:t>ToPartyMSH</w:t>
      </w:r>
      <w:r>
        <w:t xml:space="preserve"> </w:t>
      </w:r>
      <w:r>
        <w:rPr>
          <w:u w:val="single"/>
        </w:rPr>
        <w:t>musi</w:t>
      </w:r>
      <w:r>
        <w:t xml:space="preserve"> działać zgodnie z zasadami </w:t>
      </w:r>
      <w:r>
        <w:rPr>
          <w:i/>
        </w:rPr>
        <w:t>reliable messaging</w:t>
      </w:r>
      <w:r>
        <w:t xml:space="preserve">  powodującymi ignorowanie duplikatów wiadomości: </w:t>
      </w:r>
    </w:p>
    <w:p w:rsidR="00DA42AE" w:rsidRDefault="007C3D5E" w:rsidP="007C3D5E">
      <w:pPr>
        <w:pStyle w:val="Wyliczanie-"/>
        <w:numPr>
          <w:ilvl w:val="1"/>
          <w:numId w:val="9"/>
        </w:numPr>
        <w:tabs>
          <w:tab w:val="clear" w:pos="1146"/>
          <w:tab w:val="num" w:pos="851"/>
        </w:tabs>
        <w:ind w:left="851" w:hanging="425"/>
        <w:rPr>
          <w:noProof w:val="0"/>
        </w:rPr>
      </w:pPr>
      <w:r>
        <w:rPr>
          <w:noProof w:val="0"/>
        </w:rPr>
        <w:t xml:space="preserve">musi zachować wiadomość w </w:t>
      </w:r>
      <w:r>
        <w:rPr>
          <w:i/>
          <w:noProof w:val="0"/>
        </w:rPr>
        <w:t>persistent storage</w:t>
      </w:r>
      <w:r>
        <w:rPr>
          <w:noProof w:val="0"/>
        </w:rPr>
        <w:t xml:space="preserve">, </w:t>
      </w:r>
    </w:p>
    <w:p w:rsidR="00DA42AE" w:rsidRDefault="007C3D5E" w:rsidP="007C3D5E">
      <w:pPr>
        <w:pStyle w:val="Wyliczanie-"/>
        <w:numPr>
          <w:ilvl w:val="1"/>
          <w:numId w:val="9"/>
        </w:numPr>
        <w:tabs>
          <w:tab w:val="clear" w:pos="1146"/>
          <w:tab w:val="num" w:pos="851"/>
        </w:tabs>
        <w:ind w:left="851" w:hanging="425"/>
        <w:rPr>
          <w:noProof w:val="0"/>
        </w:rPr>
      </w:pPr>
      <w:r>
        <w:rPr>
          <w:noProof w:val="0"/>
        </w:rPr>
        <w:t>wykryć duplikat,</w:t>
      </w:r>
    </w:p>
    <w:p w:rsidR="00DA42AE" w:rsidRDefault="007C3D5E" w:rsidP="007C3D5E">
      <w:pPr>
        <w:pStyle w:val="Wyliczanie-"/>
        <w:numPr>
          <w:ilvl w:val="1"/>
          <w:numId w:val="9"/>
        </w:numPr>
        <w:tabs>
          <w:tab w:val="clear" w:pos="1146"/>
          <w:tab w:val="num" w:pos="851"/>
        </w:tabs>
        <w:ind w:left="851" w:hanging="425"/>
        <w:rPr>
          <w:noProof w:val="0"/>
        </w:rPr>
      </w:pPr>
      <w:r>
        <w:rPr>
          <w:noProof w:val="0"/>
        </w:rPr>
        <w:t xml:space="preserve">zapewnić, że wiadomość będzie przekazana do </w:t>
      </w:r>
      <w:r>
        <w:rPr>
          <w:i/>
          <w:noProof w:val="0"/>
        </w:rPr>
        <w:t>Aplikacji biznesowej</w:t>
      </w:r>
      <w:r>
        <w:rPr>
          <w:noProof w:val="0"/>
        </w:rPr>
        <w:t xml:space="preserve"> co najwyżej raz (</w:t>
      </w:r>
      <w:r>
        <w:rPr>
          <w:i/>
          <w:noProof w:val="0"/>
        </w:rPr>
        <w:t>At-Most-Once</w:t>
      </w:r>
      <w:r>
        <w:rPr>
          <w:noProof w:val="0"/>
        </w:rPr>
        <w:t xml:space="preserve">). </w:t>
      </w:r>
    </w:p>
    <w:p w:rsidR="00DA42AE" w:rsidRDefault="00DA42AE"/>
    <w:p w:rsidR="00DA42AE" w:rsidRDefault="007C3D5E">
      <w:r>
        <w:t xml:space="preserve">Jeśli </w:t>
      </w:r>
      <w:r>
        <w:rPr>
          <w:i/>
        </w:rPr>
        <w:t>&lt;DuplicateElimination&gt;</w:t>
      </w:r>
      <w:r>
        <w:t xml:space="preserve"> nie występuje, nie wymaga się (chociaż jest to dozwolone), aby </w:t>
      </w:r>
      <w:r>
        <w:rPr>
          <w:i/>
        </w:rPr>
        <w:t>ToParty</w:t>
      </w:r>
      <w:r>
        <w:t xml:space="preserve"> sprawdzało czy otrzymana wiadomość jest duplikatem: </w:t>
      </w:r>
    </w:p>
    <w:p w:rsidR="00DA42AE" w:rsidRDefault="007C3D5E" w:rsidP="007C3D5E">
      <w:pPr>
        <w:pStyle w:val="Wyliczanie-"/>
        <w:numPr>
          <w:ilvl w:val="1"/>
          <w:numId w:val="9"/>
        </w:numPr>
        <w:tabs>
          <w:tab w:val="clear" w:pos="1146"/>
          <w:tab w:val="num" w:pos="851"/>
        </w:tabs>
        <w:ind w:left="851" w:hanging="425"/>
        <w:rPr>
          <w:noProof w:val="0"/>
        </w:rPr>
      </w:pPr>
      <w:r>
        <w:rPr>
          <w:noProof w:val="0"/>
        </w:rPr>
        <w:t xml:space="preserve">zapis w </w:t>
      </w:r>
      <w:r>
        <w:rPr>
          <w:i/>
          <w:noProof w:val="0"/>
        </w:rPr>
        <w:t>persistent storage</w:t>
      </w:r>
      <w:r>
        <w:rPr>
          <w:noProof w:val="0"/>
        </w:rPr>
        <w:t xml:space="preserve"> przez</w:t>
      </w:r>
      <w:r>
        <w:rPr>
          <w:i/>
          <w:noProof w:val="0"/>
        </w:rPr>
        <w:t xml:space="preserve"> ToPartyMSH,</w:t>
      </w:r>
      <w:r>
        <w:rPr>
          <w:noProof w:val="0"/>
        </w:rPr>
        <w:t xml:space="preserve"> umożliwiający wykrycie duplikatu, nie jest wymagany, </w:t>
      </w:r>
    </w:p>
    <w:p w:rsidR="00DA42AE" w:rsidRDefault="007C3D5E" w:rsidP="007C3D5E">
      <w:pPr>
        <w:pStyle w:val="Wyliczanie-"/>
        <w:numPr>
          <w:ilvl w:val="1"/>
          <w:numId w:val="9"/>
        </w:numPr>
        <w:tabs>
          <w:tab w:val="clear" w:pos="1146"/>
          <w:tab w:val="num" w:pos="851"/>
        </w:tabs>
        <w:ind w:left="851" w:hanging="425"/>
        <w:rPr>
          <w:noProof w:val="0"/>
        </w:rPr>
      </w:pPr>
      <w:r>
        <w:rPr>
          <w:noProof w:val="0"/>
        </w:rPr>
        <w:t xml:space="preserve">duplikaty mogą być przekazywane do </w:t>
      </w:r>
      <w:r>
        <w:rPr>
          <w:i/>
          <w:noProof w:val="0"/>
        </w:rPr>
        <w:t>Aplikacji biznesowej</w:t>
      </w:r>
      <w:r>
        <w:rPr>
          <w:noProof w:val="0"/>
        </w:rPr>
        <w:t>.</w:t>
      </w:r>
    </w:p>
    <w:p w:rsidR="00DA42AE" w:rsidRDefault="00DA42AE"/>
    <w:p w:rsidR="00DA42AE" w:rsidRDefault="007C3D5E">
      <w:r>
        <w:rPr>
          <w:i/>
        </w:rPr>
        <w:t>ToPartyMSH</w:t>
      </w:r>
      <w:r>
        <w:t xml:space="preserve">  </w:t>
      </w:r>
      <w:r>
        <w:rPr>
          <w:u w:val="single"/>
        </w:rPr>
        <w:t>powinien</w:t>
      </w:r>
      <w:r>
        <w:t xml:space="preserve"> raportować błąd do </w:t>
      </w:r>
      <w:r>
        <w:rPr>
          <w:i/>
        </w:rPr>
        <w:t>FromPartyMSH</w:t>
      </w:r>
      <w:r>
        <w:t xml:space="preserve"> w przypadkach jeśli: </w:t>
      </w:r>
    </w:p>
    <w:p w:rsidR="00DA42AE" w:rsidRDefault="007C3D5E" w:rsidP="007C3D5E">
      <w:pPr>
        <w:pStyle w:val="Wyliczanie-"/>
        <w:numPr>
          <w:ilvl w:val="1"/>
          <w:numId w:val="9"/>
        </w:numPr>
        <w:tabs>
          <w:tab w:val="clear" w:pos="1146"/>
          <w:tab w:val="num" w:pos="851"/>
        </w:tabs>
        <w:ind w:left="851" w:hanging="425"/>
        <w:rPr>
          <w:noProof w:val="0"/>
        </w:rPr>
      </w:pPr>
      <w:r>
        <w:rPr>
          <w:noProof w:val="0"/>
        </w:rPr>
        <w:t xml:space="preserve">nie jest w stanie obsłużyć </w:t>
      </w:r>
      <w:bookmarkStart w:id="65" w:name="_Toc532808039"/>
      <w:bookmarkStart w:id="66" w:name="_Toc532884455"/>
      <w:bookmarkStart w:id="67" w:name="_Toc532808037"/>
      <w:bookmarkStart w:id="68" w:name="_Toc532884453"/>
      <w:r>
        <w:rPr>
          <w:noProof w:val="0"/>
        </w:rPr>
        <w:t>żądanej funkcjonalności,</w:t>
      </w:r>
    </w:p>
    <w:p w:rsidR="00DA42AE" w:rsidRDefault="007C3D5E" w:rsidP="007C3D5E">
      <w:pPr>
        <w:pStyle w:val="Wyliczanie-"/>
        <w:numPr>
          <w:ilvl w:val="1"/>
          <w:numId w:val="9"/>
        </w:numPr>
        <w:tabs>
          <w:tab w:val="clear" w:pos="1146"/>
          <w:tab w:val="num" w:pos="851"/>
        </w:tabs>
        <w:ind w:left="851" w:hanging="425"/>
        <w:rPr>
          <w:noProof w:val="0"/>
        </w:rPr>
      </w:pPr>
      <w:r>
        <w:rPr>
          <w:noProof w:val="0"/>
        </w:rPr>
        <w:t xml:space="preserve">wartość </w:t>
      </w:r>
      <w:r>
        <w:rPr>
          <w:i/>
          <w:noProof w:val="0"/>
        </w:rPr>
        <w:t>duplicationElimination</w:t>
      </w:r>
      <w:r>
        <w:rPr>
          <w:noProof w:val="0"/>
        </w:rPr>
        <w:t xml:space="preserve"> w CPA nie jest zgodna z wystąpieniem/brakiem elementu </w:t>
      </w:r>
      <w:r>
        <w:rPr>
          <w:i/>
          <w:noProof w:val="0"/>
        </w:rPr>
        <w:t>&lt;DuplicateElimination&gt;</w:t>
      </w:r>
      <w:r>
        <w:rPr>
          <w:noProof w:val="0"/>
        </w:rPr>
        <w:t xml:space="preserve"> w przesyłce.</w:t>
      </w:r>
    </w:p>
    <w:p w:rsidR="00DA42AE" w:rsidRDefault="007C3D5E">
      <w:r>
        <w:t xml:space="preserve">W tych sytuacjach w odpowiedzi jest przekazywany </w:t>
      </w:r>
      <w:r>
        <w:rPr>
          <w:i/>
        </w:rPr>
        <w:t>Komunikat o błędzie</w:t>
      </w:r>
      <w:r>
        <w:t xml:space="preserve"> zawierający element </w:t>
      </w:r>
      <w:r>
        <w:rPr>
          <w:i/>
        </w:rPr>
        <w:t>&lt;ErrorList&gt;</w:t>
      </w:r>
      <w:r>
        <w:t xml:space="preserve"> z podelementem </w:t>
      </w:r>
      <w:r>
        <w:rPr>
          <w:i/>
        </w:rPr>
        <w:t>&lt;Error&gt;</w:t>
      </w:r>
      <w:r>
        <w:t xml:space="preserve"> o  następujących wartościach atrybutów: </w:t>
      </w:r>
    </w:p>
    <w:p w:rsidR="00DA42AE" w:rsidRDefault="007C3D5E" w:rsidP="007C3D5E">
      <w:pPr>
        <w:pStyle w:val="Wyliczanie-"/>
        <w:numPr>
          <w:ilvl w:val="1"/>
          <w:numId w:val="9"/>
        </w:numPr>
        <w:tabs>
          <w:tab w:val="clear" w:pos="1146"/>
          <w:tab w:val="num" w:pos="851"/>
        </w:tabs>
        <w:ind w:left="851" w:hanging="425"/>
        <w:rPr>
          <w:i/>
          <w:noProof w:val="0"/>
          <w:lang w:val="en"/>
        </w:rPr>
      </w:pPr>
      <w:r>
        <w:rPr>
          <w:i/>
          <w:noProof w:val="0"/>
          <w:lang w:val="en"/>
        </w:rPr>
        <w:t xml:space="preserve">errorCode = </w:t>
      </w:r>
      <w:r>
        <w:rPr>
          <w:noProof w:val="0"/>
          <w:lang w:val="en"/>
        </w:rPr>
        <w:t>"</w:t>
      </w:r>
      <w:r>
        <w:rPr>
          <w:i/>
          <w:noProof w:val="0"/>
          <w:lang w:val="en"/>
        </w:rPr>
        <w:t>Inconsistent</w:t>
      </w:r>
      <w:r>
        <w:rPr>
          <w:noProof w:val="0"/>
          <w:lang w:val="en"/>
        </w:rPr>
        <w:t>"</w:t>
      </w:r>
    </w:p>
    <w:p w:rsidR="00DA42AE" w:rsidRDefault="007C3D5E" w:rsidP="007C3D5E">
      <w:pPr>
        <w:pStyle w:val="Wyliczanie-"/>
        <w:numPr>
          <w:ilvl w:val="1"/>
          <w:numId w:val="9"/>
        </w:numPr>
        <w:tabs>
          <w:tab w:val="clear" w:pos="1146"/>
          <w:tab w:val="num" w:pos="851"/>
        </w:tabs>
        <w:ind w:left="851" w:hanging="425"/>
        <w:rPr>
          <w:i/>
          <w:noProof w:val="0"/>
          <w:lang w:val="en"/>
        </w:rPr>
      </w:pPr>
      <w:r>
        <w:rPr>
          <w:i/>
          <w:noProof w:val="0"/>
          <w:lang w:val="en"/>
        </w:rPr>
        <w:t xml:space="preserve">severity = </w:t>
      </w:r>
      <w:r>
        <w:rPr>
          <w:noProof w:val="0"/>
          <w:lang w:val="en"/>
        </w:rPr>
        <w:t>"</w:t>
      </w:r>
      <w:r>
        <w:rPr>
          <w:i/>
          <w:noProof w:val="0"/>
          <w:lang w:val="en"/>
        </w:rPr>
        <w:t>Error</w:t>
      </w:r>
      <w:r>
        <w:rPr>
          <w:noProof w:val="0"/>
          <w:lang w:val="en"/>
        </w:rPr>
        <w:t>".</w:t>
      </w:r>
    </w:p>
    <w:p w:rsidR="00DA42AE" w:rsidRDefault="007C3D5E">
      <w:pPr>
        <w:pStyle w:val="Nagwek3"/>
      </w:pPr>
      <w:bookmarkStart w:id="69" w:name="_Toc18742324"/>
      <w:bookmarkStart w:id="70" w:name="_Toc36366801"/>
      <w:r>
        <w:t>AckRequested</w:t>
      </w:r>
      <w:bookmarkEnd w:id="65"/>
      <w:bookmarkEnd w:id="66"/>
      <w:bookmarkEnd w:id="69"/>
      <w:bookmarkEnd w:id="70"/>
    </w:p>
    <w:p w:rsidR="00DA42AE" w:rsidRDefault="007C3D5E">
      <w:pPr>
        <w:rPr>
          <w:i/>
        </w:rPr>
      </w:pPr>
      <w:r>
        <w:t xml:space="preserve">Powyższy parametr  przekazywany w przesyłce określa, czy </w:t>
      </w:r>
      <w:r>
        <w:rPr>
          <w:i/>
        </w:rPr>
        <w:t>SendingMSH</w:t>
      </w:r>
      <w:r>
        <w:t xml:space="preserve"> żąda, aby dany </w:t>
      </w:r>
      <w:r>
        <w:rPr>
          <w:i/>
        </w:rPr>
        <w:t>ReceivingMSH</w:t>
      </w:r>
      <w:r>
        <w:t xml:space="preserve"> (występujący w roli zgodnej z wartością parametru </w:t>
      </w:r>
      <w:r>
        <w:rPr>
          <w:i/>
        </w:rPr>
        <w:t>SOAP:actor</w:t>
      </w:r>
      <w:r>
        <w:t xml:space="preserve">) przesłał przesyłkę zawierającą element </w:t>
      </w:r>
      <w:r>
        <w:rPr>
          <w:i/>
        </w:rPr>
        <w:t xml:space="preserve">&lt;Acknowledgement&gt;. </w:t>
      </w:r>
    </w:p>
    <w:p w:rsidR="00DA42AE" w:rsidRDefault="00DA42AE"/>
    <w:p w:rsidR="00DA42AE" w:rsidRDefault="007C3D5E">
      <w:r>
        <w:t xml:space="preserve">W zależności od wystąpienia elementu </w:t>
      </w:r>
      <w:r>
        <w:rPr>
          <w:i/>
        </w:rPr>
        <w:t>&lt;AckRequested&gt;</w:t>
      </w:r>
      <w:r>
        <w:t xml:space="preserve"> i wartości w nim przekazanych przesyłka potwierdzająca może: </w:t>
      </w:r>
    </w:p>
    <w:p w:rsidR="00DA42AE" w:rsidRDefault="007C3D5E">
      <w:pPr>
        <w:pStyle w:val="Wyliczanie-"/>
        <w:tabs>
          <w:tab w:val="clear" w:pos="786"/>
          <w:tab w:val="num" w:pos="851"/>
        </w:tabs>
        <w:ind w:left="851" w:hanging="425"/>
        <w:rPr>
          <w:noProof w:val="0"/>
        </w:rPr>
      </w:pPr>
      <w:r>
        <w:rPr>
          <w:noProof w:val="0"/>
        </w:rPr>
        <w:t xml:space="preserve">nie być przekazywana, </w:t>
      </w:r>
    </w:p>
    <w:p w:rsidR="00DA42AE" w:rsidRDefault="007C3D5E">
      <w:pPr>
        <w:pStyle w:val="Wyliczanie-"/>
        <w:tabs>
          <w:tab w:val="clear" w:pos="786"/>
          <w:tab w:val="num" w:pos="851"/>
        </w:tabs>
        <w:ind w:left="851" w:hanging="425"/>
        <w:rPr>
          <w:noProof w:val="0"/>
        </w:rPr>
      </w:pPr>
      <w:r>
        <w:rPr>
          <w:noProof w:val="0"/>
        </w:rPr>
        <w:t xml:space="preserve">być przekazywana z podpisem cyfrowym </w:t>
      </w:r>
      <w:r>
        <w:rPr>
          <w:i/>
          <w:noProof w:val="0"/>
        </w:rPr>
        <w:t>ReceivingMSH</w:t>
      </w:r>
      <w:r>
        <w:rPr>
          <w:noProof w:val="0"/>
        </w:rPr>
        <w:t xml:space="preserve">, </w:t>
      </w:r>
    </w:p>
    <w:p w:rsidR="00DA42AE" w:rsidRDefault="007C3D5E">
      <w:pPr>
        <w:pStyle w:val="Wyliczanie-"/>
        <w:tabs>
          <w:tab w:val="clear" w:pos="786"/>
          <w:tab w:val="num" w:pos="851"/>
        </w:tabs>
        <w:ind w:left="851" w:hanging="425"/>
        <w:rPr>
          <w:noProof w:val="0"/>
        </w:rPr>
      </w:pPr>
      <w:r>
        <w:rPr>
          <w:noProof w:val="0"/>
        </w:rPr>
        <w:t xml:space="preserve">być przekazywana i nie zawierać podpisu </w:t>
      </w:r>
      <w:r>
        <w:rPr>
          <w:i/>
          <w:noProof w:val="0"/>
        </w:rPr>
        <w:t>ReceivingMSH</w:t>
      </w:r>
      <w:r>
        <w:rPr>
          <w:noProof w:val="0"/>
        </w:rPr>
        <w:t xml:space="preserve">.  </w:t>
      </w:r>
    </w:p>
    <w:p w:rsidR="00DA42AE" w:rsidRDefault="00DA42AE">
      <w:pPr>
        <w:rPr>
          <w:i/>
        </w:rPr>
      </w:pPr>
    </w:p>
    <w:p w:rsidR="00DA42AE" w:rsidRDefault="007C3D5E">
      <w:pPr>
        <w:pStyle w:val="Tekstprzypisukocowego"/>
        <w:widowControl w:val="0"/>
        <w:spacing w:line="360" w:lineRule="auto"/>
      </w:pPr>
      <w:r>
        <w:t>Więcej informacji na temat potwierdzeń w punktach:</w:t>
      </w:r>
    </w:p>
    <w:p w:rsidR="00DA42AE" w:rsidRDefault="007C3D5E">
      <w:pPr>
        <w:pStyle w:val="Wyliczanie-"/>
        <w:tabs>
          <w:tab w:val="clear" w:pos="786"/>
          <w:tab w:val="num" w:pos="851"/>
        </w:tabs>
        <w:ind w:left="851" w:hanging="425"/>
        <w:rPr>
          <w:noProof w:val="0"/>
        </w:rPr>
      </w:pPr>
      <w:r>
        <w:rPr>
          <w:i/>
          <w:noProof w:val="0"/>
        </w:rPr>
        <w:t>Komunikat</w:t>
      </w:r>
      <w:r>
        <w:rPr>
          <w:noProof w:val="0"/>
        </w:rPr>
        <w:t xml:space="preserve"> (</w:t>
      </w:r>
      <w:r>
        <w:rPr>
          <w:i/>
          <w:noProof w:val="0"/>
        </w:rPr>
        <w:t>Wiadomość) potwierdzająca</w:t>
      </w:r>
      <w:r>
        <w:rPr>
          <w:noProof w:val="0"/>
        </w:rPr>
        <w:t>,</w:t>
      </w:r>
    </w:p>
    <w:p w:rsidR="00DA42AE" w:rsidRDefault="007C3D5E">
      <w:pPr>
        <w:pStyle w:val="Wyliczanie-"/>
        <w:tabs>
          <w:tab w:val="clear" w:pos="786"/>
          <w:tab w:val="num" w:pos="851"/>
        </w:tabs>
        <w:ind w:left="851" w:hanging="425"/>
        <w:rPr>
          <w:noProof w:val="0"/>
        </w:rPr>
      </w:pPr>
      <w:r>
        <w:rPr>
          <w:noProof w:val="0"/>
        </w:rPr>
        <w:t>opis &lt;</w:t>
      </w:r>
      <w:r>
        <w:rPr>
          <w:i/>
          <w:noProof w:val="0"/>
        </w:rPr>
        <w:t>AckRequested&gt;</w:t>
      </w:r>
      <w:r>
        <w:rPr>
          <w:noProof w:val="0"/>
        </w:rPr>
        <w:t xml:space="preserve"> i &lt;</w:t>
      </w:r>
      <w:r>
        <w:rPr>
          <w:i/>
          <w:noProof w:val="0"/>
        </w:rPr>
        <w:t xml:space="preserve">Acknowledgement&gt; </w:t>
      </w:r>
      <w:r>
        <w:rPr>
          <w:noProof w:val="0"/>
        </w:rPr>
        <w:t xml:space="preserve">w </w:t>
      </w:r>
      <w:r>
        <w:rPr>
          <w:i/>
          <w:noProof w:val="0"/>
        </w:rPr>
        <w:t>Specyfikacji elementów koperty ebXML</w:t>
      </w:r>
      <w:r>
        <w:rPr>
          <w:noProof w:val="0"/>
        </w:rPr>
        <w:t>.</w:t>
      </w:r>
    </w:p>
    <w:p w:rsidR="00DA42AE" w:rsidRDefault="007C3D5E">
      <w:pPr>
        <w:pStyle w:val="Nagwek3"/>
      </w:pPr>
      <w:bookmarkStart w:id="71" w:name="_Toc532808040"/>
      <w:bookmarkStart w:id="72" w:name="_Toc532884456"/>
      <w:bookmarkStart w:id="73" w:name="_Toc18742325"/>
      <w:bookmarkStart w:id="74" w:name="_Toc36366802"/>
      <w:bookmarkEnd w:id="67"/>
      <w:bookmarkEnd w:id="68"/>
      <w:r>
        <w:t>Retries</w:t>
      </w:r>
      <w:bookmarkEnd w:id="71"/>
      <w:bookmarkEnd w:id="72"/>
      <w:bookmarkEnd w:id="73"/>
      <w:bookmarkEnd w:id="74"/>
    </w:p>
    <w:p w:rsidR="00DA42AE" w:rsidRDefault="007C3D5E">
      <w:r>
        <w:t xml:space="preserve">Parametr </w:t>
      </w:r>
      <w:r>
        <w:rPr>
          <w:i/>
        </w:rPr>
        <w:t>Retries</w:t>
      </w:r>
      <w:r>
        <w:t xml:space="preserve">, podawany w CPA, jest wartością typu </w:t>
      </w:r>
      <w:r>
        <w:rPr>
          <w:i/>
        </w:rPr>
        <w:t>integer</w:t>
      </w:r>
      <w:r>
        <w:t xml:space="preserve">, określającą maksymalną  liczbę prób, jakie powinno wykonać </w:t>
      </w:r>
      <w:r>
        <w:rPr>
          <w:i/>
        </w:rPr>
        <w:t>SendingMSH</w:t>
      </w:r>
      <w:r>
        <w:t xml:space="preserve">, aby przy użyciu tego samego protokołu komunikacyjnego dostarczyć przesyłkę, której odbiór nie został potwierdzony przez </w:t>
      </w:r>
      <w:r>
        <w:rPr>
          <w:i/>
        </w:rPr>
        <w:t>ReceivingMSH.</w:t>
      </w:r>
    </w:p>
    <w:p w:rsidR="00DA42AE" w:rsidRDefault="007C3D5E">
      <w:pPr>
        <w:pStyle w:val="Nagwek3"/>
      </w:pPr>
      <w:bookmarkStart w:id="75" w:name="_Toc532808041"/>
      <w:bookmarkStart w:id="76" w:name="_Toc532884457"/>
      <w:bookmarkStart w:id="77" w:name="_Toc18742326"/>
      <w:bookmarkStart w:id="78" w:name="_Toc36366803"/>
      <w:r>
        <w:lastRenderedPageBreak/>
        <w:t>RetryInterval</w:t>
      </w:r>
      <w:bookmarkEnd w:id="75"/>
      <w:bookmarkEnd w:id="76"/>
      <w:bookmarkEnd w:id="77"/>
      <w:bookmarkEnd w:id="78"/>
    </w:p>
    <w:p w:rsidR="00DA42AE" w:rsidRDefault="007C3D5E">
      <w:r>
        <w:t xml:space="preserve">Parametr </w:t>
      </w:r>
      <w:r>
        <w:rPr>
          <w:i/>
        </w:rPr>
        <w:t>RetryInterval</w:t>
      </w:r>
      <w:r>
        <w:t xml:space="preserve">, podawany w CPA, jest wartością typu </w:t>
      </w:r>
      <w:r>
        <w:rPr>
          <w:i/>
        </w:rPr>
        <w:t>duration</w:t>
      </w:r>
      <w:r>
        <w:t xml:space="preserve"> z XML Schema. Wartość ta określa minimalny odstęp czasu pomiędzy kolejnymi próbami wysłania przesyłki przez </w:t>
      </w:r>
      <w:r>
        <w:rPr>
          <w:i/>
        </w:rPr>
        <w:t>SendingMSH</w:t>
      </w:r>
      <w:r>
        <w:t xml:space="preserve">, jeśli nie otrzymał on przesyłki potwierdzającej lub jeśli stwierdzono błędy komunikacyjne w czasie próby przesłania przesyłki.  </w:t>
      </w:r>
    </w:p>
    <w:p w:rsidR="00DA42AE" w:rsidRDefault="007C3D5E">
      <w:pPr>
        <w:pStyle w:val="Nagwek3"/>
      </w:pPr>
      <w:bookmarkStart w:id="79" w:name="_Toc18742327"/>
      <w:bookmarkStart w:id="80" w:name="_Toc36366804"/>
      <w:bookmarkStart w:id="81" w:name="_Toc532808042"/>
      <w:bookmarkStart w:id="82" w:name="_Toc532884458"/>
      <w:r>
        <w:t>TimeToLive</w:t>
      </w:r>
      <w:bookmarkEnd w:id="79"/>
      <w:bookmarkEnd w:id="80"/>
    </w:p>
    <w:p w:rsidR="00DA42AE" w:rsidRDefault="007C3D5E">
      <w:r>
        <w:t xml:space="preserve">Wartość podawana w elemencie </w:t>
      </w:r>
      <w:r>
        <w:rPr>
          <w:i/>
        </w:rPr>
        <w:t>&lt;TimeToLive&gt;</w:t>
      </w:r>
      <w:r>
        <w:t xml:space="preserve"> wskazuje na czas, wyrażony jako UTC, do którego przesyłka powinna być dostarczona do ostatecznego odbiorcy </w:t>
      </w:r>
      <w:r>
        <w:rPr>
          <w:i/>
        </w:rPr>
        <w:t>ToPartyMSH</w:t>
      </w:r>
      <w:r>
        <w:t xml:space="preserve">. Wartość ta musi być zgodna z typem XML Schema </w:t>
      </w:r>
      <w:r>
        <w:rPr>
          <w:i/>
        </w:rPr>
        <w:t>dateTime</w:t>
      </w:r>
      <w:r>
        <w:t>.</w:t>
      </w:r>
    </w:p>
    <w:p w:rsidR="00DA42AE" w:rsidRDefault="00DA42AE"/>
    <w:p w:rsidR="00DA42AE" w:rsidRDefault="007C3D5E">
      <w:r>
        <w:rPr>
          <w:i/>
        </w:rPr>
        <w:t>TimeToLive</w:t>
      </w:r>
      <w:r>
        <w:t xml:space="preserve"> mija, jeśli czas wewnętrznego zegara u </w:t>
      </w:r>
      <w:r>
        <w:rPr>
          <w:i/>
        </w:rPr>
        <w:t>ToPartyMSH</w:t>
      </w:r>
      <w:r>
        <w:t xml:space="preserve">, odniesiony do UTC, przekracza wartość elementu </w:t>
      </w:r>
      <w:r>
        <w:rPr>
          <w:i/>
        </w:rPr>
        <w:t>&lt;TimeToLive&gt;</w:t>
      </w:r>
      <w:r>
        <w:t xml:space="preserve"> podaną w przesyłce.</w:t>
      </w:r>
    </w:p>
    <w:p w:rsidR="00DA42AE" w:rsidRDefault="00DA42AE"/>
    <w:p w:rsidR="00DA42AE" w:rsidRDefault="007C3D5E">
      <w:r>
        <w:t xml:space="preserve">Jeśli </w:t>
      </w:r>
      <w:r>
        <w:rPr>
          <w:i/>
        </w:rPr>
        <w:t>ToPartyMSH</w:t>
      </w:r>
      <w:r>
        <w:t xml:space="preserve"> otrzymuje komunikat, dla którego minął </w:t>
      </w:r>
      <w:r>
        <w:rPr>
          <w:i/>
        </w:rPr>
        <w:t>TimeToLive</w:t>
      </w:r>
      <w:r>
        <w:t xml:space="preserve">, powinien przesłać do </w:t>
      </w:r>
      <w:r>
        <w:rPr>
          <w:i/>
        </w:rPr>
        <w:t>FromParty</w:t>
      </w:r>
      <w:r>
        <w:t xml:space="preserve"> </w:t>
      </w:r>
      <w:r>
        <w:rPr>
          <w:i/>
        </w:rPr>
        <w:t>Komunikat o błędzie</w:t>
      </w:r>
      <w:r>
        <w:t xml:space="preserve"> informujący o tym fakcie. Komunikat ten powinien zawierać element </w:t>
      </w:r>
      <w:r>
        <w:rPr>
          <w:i/>
        </w:rPr>
        <w:t>&lt;ErrorList&gt;</w:t>
      </w:r>
      <w:r>
        <w:t xml:space="preserve"> z podelementem </w:t>
      </w:r>
      <w:r>
        <w:rPr>
          <w:i/>
        </w:rPr>
        <w:t>&lt;Error&gt;</w:t>
      </w:r>
      <w:r>
        <w:t xml:space="preserve"> o  następujących wartościach atrybutów: </w:t>
      </w:r>
    </w:p>
    <w:p w:rsidR="00DA42AE" w:rsidRDefault="007C3D5E">
      <w:pPr>
        <w:pStyle w:val="Wyliczanie-"/>
        <w:tabs>
          <w:tab w:val="clear" w:pos="786"/>
          <w:tab w:val="num" w:pos="851"/>
        </w:tabs>
        <w:ind w:left="851" w:hanging="425"/>
        <w:rPr>
          <w:i/>
          <w:noProof w:val="0"/>
          <w:lang w:val="en"/>
        </w:rPr>
      </w:pPr>
      <w:r>
        <w:rPr>
          <w:i/>
          <w:noProof w:val="0"/>
          <w:lang w:val="en"/>
        </w:rPr>
        <w:t>errorCode =</w:t>
      </w:r>
      <w:r>
        <w:rPr>
          <w:noProof w:val="0"/>
          <w:lang w:val="en"/>
        </w:rPr>
        <w:t>"</w:t>
      </w:r>
      <w:r>
        <w:rPr>
          <w:i/>
          <w:noProof w:val="0"/>
          <w:lang w:val="en"/>
        </w:rPr>
        <w:t>TimeToLiveExpired</w:t>
      </w:r>
      <w:r>
        <w:rPr>
          <w:noProof w:val="0"/>
          <w:lang w:val="en"/>
        </w:rPr>
        <w:t>",</w:t>
      </w:r>
      <w:r>
        <w:rPr>
          <w:i/>
          <w:noProof w:val="0"/>
          <w:lang w:val="en"/>
        </w:rPr>
        <w:t xml:space="preserve"> </w:t>
      </w:r>
    </w:p>
    <w:p w:rsidR="00DA42AE" w:rsidRDefault="007C3D5E">
      <w:pPr>
        <w:pStyle w:val="Wyliczanie-"/>
        <w:tabs>
          <w:tab w:val="clear" w:pos="786"/>
          <w:tab w:val="num" w:pos="851"/>
        </w:tabs>
        <w:ind w:left="851" w:hanging="425"/>
        <w:rPr>
          <w:i/>
          <w:noProof w:val="0"/>
          <w:lang w:val="en"/>
        </w:rPr>
      </w:pPr>
      <w:r>
        <w:rPr>
          <w:i/>
          <w:noProof w:val="0"/>
          <w:lang w:val="en"/>
        </w:rPr>
        <w:t xml:space="preserve">severity = </w:t>
      </w:r>
      <w:r>
        <w:rPr>
          <w:noProof w:val="0"/>
          <w:lang w:val="en"/>
        </w:rPr>
        <w:t>"</w:t>
      </w:r>
      <w:r>
        <w:rPr>
          <w:i/>
          <w:noProof w:val="0"/>
          <w:lang w:val="en"/>
        </w:rPr>
        <w:t>Error</w:t>
      </w:r>
      <w:r>
        <w:rPr>
          <w:noProof w:val="0"/>
          <w:lang w:val="en"/>
        </w:rPr>
        <w:t>"</w:t>
      </w:r>
      <w:r>
        <w:rPr>
          <w:i/>
          <w:noProof w:val="0"/>
          <w:lang w:val="en"/>
        </w:rPr>
        <w:t>.</w:t>
      </w:r>
    </w:p>
    <w:p w:rsidR="00DA42AE" w:rsidRDefault="00DA42AE">
      <w:pPr>
        <w:rPr>
          <w:lang w:val="en"/>
        </w:rPr>
      </w:pPr>
    </w:p>
    <w:p w:rsidR="00DA42AE" w:rsidRDefault="007C3D5E">
      <w:r>
        <w:t xml:space="preserve">W </w:t>
      </w:r>
      <w:r>
        <w:rPr>
          <w:i/>
        </w:rPr>
        <w:t>reliable messaging</w:t>
      </w:r>
      <w:r>
        <w:t xml:space="preserve">  musi być spełniona zależność:  </w:t>
      </w:r>
    </w:p>
    <w:p w:rsidR="00DA42AE" w:rsidRDefault="007C3D5E">
      <w:pPr>
        <w:ind w:left="708" w:firstLine="708"/>
        <w:rPr>
          <w:lang w:val="en"/>
        </w:rPr>
      </w:pPr>
      <w:r>
        <w:rPr>
          <w:i/>
          <w:lang w:val="en"/>
        </w:rPr>
        <w:t>TimeToLive</w:t>
      </w:r>
      <w:r>
        <w:rPr>
          <w:lang w:val="en"/>
        </w:rPr>
        <w:t xml:space="preserve"> &gt; </w:t>
      </w:r>
      <w:r>
        <w:rPr>
          <w:i/>
          <w:lang w:val="en"/>
        </w:rPr>
        <w:t>Timestamp</w:t>
      </w:r>
      <w:r>
        <w:rPr>
          <w:lang w:val="en"/>
        </w:rPr>
        <w:t xml:space="preserve"> + ((</w:t>
      </w:r>
      <w:r>
        <w:rPr>
          <w:i/>
          <w:lang w:val="en"/>
        </w:rPr>
        <w:t>Retries</w:t>
      </w:r>
      <w:r>
        <w:rPr>
          <w:lang w:val="en"/>
        </w:rPr>
        <w:t xml:space="preserve"> +1) * </w:t>
      </w:r>
      <w:r>
        <w:rPr>
          <w:i/>
          <w:lang w:val="en"/>
        </w:rPr>
        <w:t>RetryInterval</w:t>
      </w:r>
      <w:r>
        <w:rPr>
          <w:lang w:val="en"/>
        </w:rPr>
        <w:t xml:space="preserve">) </w:t>
      </w:r>
    </w:p>
    <w:p w:rsidR="00DA42AE" w:rsidRDefault="007C3D5E">
      <w:pPr>
        <w:rPr>
          <w:lang w:val="en"/>
        </w:rPr>
      </w:pPr>
      <w:r>
        <w:rPr>
          <w:lang w:val="en"/>
        </w:rPr>
        <w:t xml:space="preserve">gdzie:  </w:t>
      </w:r>
    </w:p>
    <w:p w:rsidR="00DA42AE" w:rsidRDefault="007C3D5E">
      <w:pPr>
        <w:pStyle w:val="Wyliczanie-"/>
        <w:rPr>
          <w:noProof w:val="0"/>
          <w:lang w:val="en"/>
        </w:rPr>
      </w:pPr>
      <w:r>
        <w:rPr>
          <w:i/>
          <w:noProof w:val="0"/>
          <w:lang w:val="en"/>
        </w:rPr>
        <w:t>Retries</w:t>
      </w:r>
      <w:r>
        <w:rPr>
          <w:noProof w:val="0"/>
          <w:lang w:val="en"/>
        </w:rPr>
        <w:t xml:space="preserve"> i </w:t>
      </w:r>
      <w:r>
        <w:rPr>
          <w:i/>
          <w:noProof w:val="0"/>
          <w:lang w:val="en"/>
        </w:rPr>
        <w:t>RetryInterval</w:t>
      </w:r>
      <w:r>
        <w:rPr>
          <w:noProof w:val="0"/>
          <w:lang w:val="en"/>
        </w:rPr>
        <w:t xml:space="preserve"> są parametrami </w:t>
      </w:r>
      <w:r>
        <w:rPr>
          <w:i/>
          <w:noProof w:val="0"/>
          <w:lang w:val="en"/>
        </w:rPr>
        <w:t>reliable messaging</w:t>
      </w:r>
      <w:r>
        <w:rPr>
          <w:noProof w:val="0"/>
          <w:lang w:val="en"/>
        </w:rPr>
        <w:t xml:space="preserve">, </w:t>
      </w:r>
    </w:p>
    <w:p w:rsidR="00DA42AE" w:rsidRDefault="007C3D5E">
      <w:pPr>
        <w:pStyle w:val="Wyliczanie-"/>
        <w:rPr>
          <w:noProof w:val="0"/>
        </w:rPr>
      </w:pPr>
      <w:r>
        <w:rPr>
          <w:noProof w:val="0"/>
        </w:rPr>
        <w:t xml:space="preserve">wartość </w:t>
      </w:r>
      <w:r>
        <w:rPr>
          <w:i/>
          <w:noProof w:val="0"/>
        </w:rPr>
        <w:t>&lt;Timestamp</w:t>
      </w:r>
      <w:r>
        <w:rPr>
          <w:noProof w:val="0"/>
        </w:rPr>
        <w:t xml:space="preserve">&gt; jest pobierana z </w:t>
      </w:r>
      <w:r>
        <w:rPr>
          <w:i/>
          <w:noProof w:val="0"/>
        </w:rPr>
        <w:t>&lt;MessageData&gt;</w:t>
      </w:r>
      <w:r>
        <w:rPr>
          <w:noProof w:val="0"/>
        </w:rPr>
        <w:t>.</w:t>
      </w:r>
    </w:p>
    <w:p w:rsidR="00DA42AE" w:rsidRDefault="00DA42AE">
      <w:pPr>
        <w:rPr>
          <w:i/>
        </w:rPr>
      </w:pPr>
    </w:p>
    <w:p w:rsidR="00DA42AE" w:rsidRDefault="007C3D5E">
      <w:pPr>
        <w:pStyle w:val="Nagwek3"/>
      </w:pPr>
      <w:bookmarkStart w:id="83" w:name="_Toc18742328"/>
      <w:bookmarkStart w:id="84" w:name="_Toc36366805"/>
      <w:r>
        <w:t>PersistDuration</w:t>
      </w:r>
      <w:bookmarkEnd w:id="81"/>
      <w:bookmarkEnd w:id="82"/>
      <w:bookmarkEnd w:id="83"/>
      <w:bookmarkEnd w:id="84"/>
    </w:p>
    <w:p w:rsidR="00DA42AE" w:rsidRDefault="007C3D5E">
      <w:r>
        <w:t xml:space="preserve">Parametr </w:t>
      </w:r>
      <w:r>
        <w:rPr>
          <w:i/>
        </w:rPr>
        <w:t>PersistDuration</w:t>
      </w:r>
      <w:r>
        <w:t xml:space="preserve">, podawany w CPA, jest minimalną długością przedziału czasu wyrażoną jako </w:t>
      </w:r>
      <w:r>
        <w:rPr>
          <w:i/>
        </w:rPr>
        <w:t>duration</w:t>
      </w:r>
      <w:r>
        <w:t xml:space="preserve"> (typ </w:t>
      </w:r>
      <w:r>
        <w:rPr>
          <w:i/>
        </w:rPr>
        <w:t>XML Schema</w:t>
      </w:r>
      <w:r>
        <w:t xml:space="preserve">), przez który dane z otrzymanego komunikatu są przechowywane w </w:t>
      </w:r>
      <w:r>
        <w:rPr>
          <w:i/>
        </w:rPr>
        <w:t>persistent storage</w:t>
      </w:r>
      <w:r>
        <w:t xml:space="preserve"> przez </w:t>
      </w:r>
      <w:r>
        <w:rPr>
          <w:i/>
        </w:rPr>
        <w:t>ToPartyMSH</w:t>
      </w:r>
      <w:r>
        <w:t>.</w:t>
      </w:r>
    </w:p>
    <w:p w:rsidR="00DA42AE" w:rsidRDefault="00DA42AE"/>
    <w:p w:rsidR="00DA42AE" w:rsidRDefault="007C3D5E">
      <w:r>
        <w:t xml:space="preserve">Po upływie czasu </w:t>
      </w:r>
      <w:r>
        <w:rPr>
          <w:i/>
        </w:rPr>
        <w:t>PersistDuration</w:t>
      </w:r>
      <w:r>
        <w:t xml:space="preserve"> od momentu, kiedy przesyłka została przekazana po raz pierwszy, </w:t>
      </w:r>
      <w:r>
        <w:rPr>
          <w:i/>
        </w:rPr>
        <w:t>SendingMSH</w:t>
      </w:r>
      <w:r>
        <w:t xml:space="preserve"> nie może przesyłać ponownie wiadomości  z tym samym </w:t>
      </w:r>
      <w:r>
        <w:rPr>
          <w:i/>
        </w:rPr>
        <w:t>MessageId</w:t>
      </w:r>
      <w:r>
        <w:t>.</w:t>
      </w:r>
    </w:p>
    <w:p w:rsidR="00DA42AE" w:rsidRDefault="00DA42AE">
      <w:pPr>
        <w:pStyle w:val="Tekstprzypisukocowego"/>
        <w:widowControl w:val="0"/>
        <w:spacing w:line="360" w:lineRule="auto"/>
      </w:pPr>
    </w:p>
    <w:p w:rsidR="00DA42AE" w:rsidRDefault="007C3D5E">
      <w:r>
        <w:lastRenderedPageBreak/>
        <w:t xml:space="preserve">Jeśli przesyłka nie może być pomyślnie dostarczona przed upływem czasu określonego w </w:t>
      </w:r>
      <w:r>
        <w:rPr>
          <w:i/>
        </w:rPr>
        <w:t>PersistDuration</w:t>
      </w:r>
      <w:r>
        <w:t xml:space="preserve">, wówczas </w:t>
      </w:r>
      <w:r>
        <w:rPr>
          <w:i/>
        </w:rPr>
        <w:t>SendingMSH</w:t>
      </w:r>
      <w:r>
        <w:t xml:space="preserve"> powinno zgłosić raport o awarii dostarczenia (</w:t>
      </w:r>
      <w:r>
        <w:rPr>
          <w:i/>
        </w:rPr>
        <w:t>patrz opis w pkt. Postępowanie w przypadku niepowodzenia dostarczenia przesyłki</w:t>
      </w:r>
      <w:r>
        <w:t xml:space="preserve">). </w:t>
      </w:r>
    </w:p>
    <w:p w:rsidR="00DA42AE" w:rsidRDefault="00DA42AE">
      <w:pPr>
        <w:rPr>
          <w:i/>
        </w:rPr>
      </w:pPr>
    </w:p>
    <w:p w:rsidR="00DA42AE" w:rsidRDefault="007C3D5E">
      <w:r>
        <w:t xml:space="preserve">W </w:t>
      </w:r>
      <w:r>
        <w:rPr>
          <w:i/>
        </w:rPr>
        <w:t>reliable messaging</w:t>
      </w:r>
      <w:r>
        <w:t xml:space="preserve"> musi być spełniona zależność:</w:t>
      </w:r>
    </w:p>
    <w:p w:rsidR="00DA42AE" w:rsidRDefault="007C3D5E">
      <w:pPr>
        <w:ind w:left="708" w:firstLine="708"/>
        <w:rPr>
          <w:i/>
          <w:lang w:val="en"/>
        </w:rPr>
      </w:pPr>
      <w:r>
        <w:rPr>
          <w:i/>
          <w:lang w:val="en"/>
        </w:rPr>
        <w:t xml:space="preserve">TimeStamp + PersistDuration &gt; TimeToLive  </w:t>
      </w:r>
    </w:p>
    <w:p w:rsidR="00DA42AE" w:rsidRDefault="007C3D5E">
      <w:pPr>
        <w:rPr>
          <w:lang w:val="en"/>
        </w:rPr>
      </w:pPr>
      <w:r>
        <w:rPr>
          <w:lang w:val="en"/>
        </w:rPr>
        <w:t xml:space="preserve">gdzie: </w:t>
      </w:r>
    </w:p>
    <w:p w:rsidR="00DA42AE" w:rsidRDefault="007C3D5E">
      <w:pPr>
        <w:pStyle w:val="Wyliczanie-"/>
        <w:rPr>
          <w:noProof w:val="0"/>
        </w:rPr>
      </w:pPr>
      <w:r>
        <w:rPr>
          <w:i/>
          <w:noProof w:val="0"/>
        </w:rPr>
        <w:t>TimeStamp i TimeToLive</w:t>
      </w:r>
      <w:r>
        <w:rPr>
          <w:noProof w:val="0"/>
        </w:rPr>
        <w:t xml:space="preserve"> są wartościami elementów przekazywanych w </w:t>
      </w:r>
      <w:r>
        <w:rPr>
          <w:i/>
          <w:noProof w:val="0"/>
        </w:rPr>
        <w:t>&lt;MessageHeader&gt;</w:t>
      </w:r>
      <w:r>
        <w:rPr>
          <w:noProof w:val="0"/>
        </w:rPr>
        <w:t>,</w:t>
      </w:r>
    </w:p>
    <w:p w:rsidR="00DA42AE" w:rsidRDefault="007C3D5E">
      <w:pPr>
        <w:pStyle w:val="Wyliczanie-"/>
        <w:rPr>
          <w:noProof w:val="0"/>
        </w:rPr>
      </w:pPr>
      <w:r>
        <w:rPr>
          <w:i/>
          <w:noProof w:val="0"/>
        </w:rPr>
        <w:t>PersistDuration</w:t>
      </w:r>
      <w:r>
        <w:rPr>
          <w:noProof w:val="0"/>
        </w:rPr>
        <w:t xml:space="preserve"> jest parametrem podawanym w CPA. </w:t>
      </w:r>
    </w:p>
    <w:p w:rsidR="00DA42AE" w:rsidRDefault="007C3D5E">
      <w:pPr>
        <w:pStyle w:val="Nagwek3"/>
      </w:pPr>
      <w:bookmarkStart w:id="85" w:name="_Toc18742329"/>
      <w:bookmarkStart w:id="86" w:name="_Toc36366806"/>
      <w:r>
        <w:t>syncReplyMode</w:t>
      </w:r>
      <w:bookmarkEnd w:id="85"/>
      <w:bookmarkEnd w:id="86"/>
    </w:p>
    <w:p w:rsidR="00DA42AE" w:rsidRDefault="007C3D5E">
      <w:r>
        <w:t xml:space="preserve">Parametr </w:t>
      </w:r>
      <w:r>
        <w:rPr>
          <w:i/>
        </w:rPr>
        <w:t>syncReplyMode</w:t>
      </w:r>
      <w:r>
        <w:t xml:space="preserve">, podawany w CPA, jest wykorzystywany tylko, jeśli używany jest synchroniczny protokół transportu (np. HTTP).  W innych wypadkach wartość </w:t>
      </w:r>
      <w:r>
        <w:rPr>
          <w:i/>
        </w:rPr>
        <w:t>syncReplyMode</w:t>
      </w:r>
      <w:r>
        <w:t xml:space="preserve"> jest ignorowana. </w:t>
      </w:r>
    </w:p>
    <w:p w:rsidR="00DA42AE" w:rsidRDefault="007C3D5E">
      <w:r>
        <w:t xml:space="preserve">Parametr  ten określa typ odpowiedzi, jaka musi zostać synchronicznie przesłana w przypadku wystąpienia elementu </w:t>
      </w:r>
      <w:r>
        <w:rPr>
          <w:i/>
        </w:rPr>
        <w:t>&lt;SyncReply&gt;</w:t>
      </w:r>
      <w:r>
        <w:t xml:space="preserve"> w strukturze </w:t>
      </w:r>
      <w:r>
        <w:rPr>
          <w:i/>
        </w:rPr>
        <w:t>&lt;SOAP:Header&gt;</w:t>
      </w:r>
      <w:r>
        <w:t>.</w:t>
      </w:r>
      <w:r>
        <w:rPr>
          <w:i/>
        </w:rPr>
        <w:t xml:space="preserve"> </w:t>
      </w:r>
    </w:p>
    <w:p w:rsidR="00DA42AE" w:rsidRDefault="00DA42AE"/>
    <w:p w:rsidR="00DA42AE" w:rsidRDefault="007C3D5E">
      <w:r>
        <w:t xml:space="preserve">Dopuszczalne wartości </w:t>
      </w:r>
      <w:r>
        <w:rPr>
          <w:i/>
        </w:rPr>
        <w:t>syncReplyMode</w:t>
      </w:r>
      <w:r>
        <w:t>:</w:t>
      </w:r>
    </w:p>
    <w:p w:rsidR="00DA42AE" w:rsidRDefault="007C3D5E">
      <w:pPr>
        <w:pStyle w:val="Wyliczanie-"/>
        <w:rPr>
          <w:noProof w:val="0"/>
        </w:rPr>
      </w:pPr>
      <w:r>
        <w:rPr>
          <w:noProof w:val="0"/>
        </w:rPr>
        <w:t>"</w:t>
      </w:r>
      <w:r>
        <w:rPr>
          <w:i/>
          <w:noProof w:val="0"/>
        </w:rPr>
        <w:t>mshSignalsOnly</w:t>
      </w:r>
      <w:r>
        <w:rPr>
          <w:noProof w:val="0"/>
        </w:rPr>
        <w:t xml:space="preserve">" – oczekiwane jest techniczne potwierdzenie generowane przez MSH, tzw. </w:t>
      </w:r>
      <w:r>
        <w:rPr>
          <w:i/>
          <w:noProof w:val="0"/>
        </w:rPr>
        <w:t>Komunikat potwierdzający</w:t>
      </w:r>
      <w:r>
        <w:rPr>
          <w:noProof w:val="0"/>
        </w:rPr>
        <w:t xml:space="preserve"> (patrz pkt </w:t>
      </w:r>
      <w:r>
        <w:rPr>
          <w:i/>
          <w:noProof w:val="0"/>
        </w:rPr>
        <w:t>Komunikat potwierdzający</w:t>
      </w:r>
      <w:r>
        <w:rPr>
          <w:noProof w:val="0"/>
        </w:rPr>
        <w:t>),</w:t>
      </w:r>
    </w:p>
    <w:p w:rsidR="00DA42AE" w:rsidRDefault="007C3D5E">
      <w:pPr>
        <w:pStyle w:val="Wyliczanie-"/>
        <w:rPr>
          <w:noProof w:val="0"/>
        </w:rPr>
      </w:pPr>
      <w:r>
        <w:rPr>
          <w:noProof w:val="0"/>
        </w:rPr>
        <w:t>"</w:t>
      </w:r>
      <w:r>
        <w:rPr>
          <w:i/>
          <w:noProof w:val="0"/>
        </w:rPr>
        <w:t>signalsOnly</w:t>
      </w:r>
      <w:r>
        <w:rPr>
          <w:noProof w:val="0"/>
        </w:rPr>
        <w:t xml:space="preserve">"  -  oczekiwane jest biznesowe potwierdzenie zawierające informacje o obecnym stanie transakcji realizowanej w </w:t>
      </w:r>
      <w:r>
        <w:rPr>
          <w:i/>
          <w:noProof w:val="0"/>
        </w:rPr>
        <w:t>Aplikacji biznesowej</w:t>
      </w:r>
      <w:r>
        <w:rPr>
          <w:noProof w:val="0"/>
        </w:rPr>
        <w:t xml:space="preserve">, </w:t>
      </w:r>
    </w:p>
    <w:p w:rsidR="00DA42AE" w:rsidRDefault="007C3D5E">
      <w:pPr>
        <w:pStyle w:val="Wyliczanie-"/>
        <w:rPr>
          <w:noProof w:val="0"/>
        </w:rPr>
      </w:pPr>
      <w:r>
        <w:rPr>
          <w:noProof w:val="0"/>
        </w:rPr>
        <w:t>"</w:t>
      </w:r>
      <w:r>
        <w:rPr>
          <w:i/>
          <w:noProof w:val="0"/>
        </w:rPr>
        <w:t>responseOnly</w:t>
      </w:r>
      <w:r>
        <w:rPr>
          <w:noProof w:val="0"/>
        </w:rPr>
        <w:t xml:space="preserve">" – oczekiwana jest odpowiedź biznesowa zawierająca dane uzyskane po zakończeniu przetwarzania transakcji w </w:t>
      </w:r>
      <w:r>
        <w:rPr>
          <w:i/>
          <w:noProof w:val="0"/>
        </w:rPr>
        <w:t>Aplikacji biznesowej</w:t>
      </w:r>
      <w:r>
        <w:rPr>
          <w:noProof w:val="0"/>
        </w:rPr>
        <w:t>,</w:t>
      </w:r>
    </w:p>
    <w:p w:rsidR="00DA42AE" w:rsidRDefault="007C3D5E">
      <w:pPr>
        <w:pStyle w:val="Wyliczanie-"/>
        <w:rPr>
          <w:noProof w:val="0"/>
        </w:rPr>
      </w:pPr>
      <w:r>
        <w:rPr>
          <w:noProof w:val="0"/>
        </w:rPr>
        <w:t>"</w:t>
      </w:r>
      <w:r>
        <w:rPr>
          <w:i/>
          <w:noProof w:val="0"/>
        </w:rPr>
        <w:t>signalsAndResponse</w:t>
      </w:r>
      <w:r>
        <w:rPr>
          <w:noProof w:val="0"/>
        </w:rPr>
        <w:t>" – oczekiwane jest biznesowe potwierdzenie lub odpowiedź biznesowa,</w:t>
      </w:r>
    </w:p>
    <w:p w:rsidR="00DA42AE" w:rsidRDefault="007C3D5E">
      <w:pPr>
        <w:pStyle w:val="Wyliczanie-"/>
        <w:rPr>
          <w:noProof w:val="0"/>
        </w:rPr>
      </w:pPr>
      <w:r>
        <w:rPr>
          <w:noProof w:val="0"/>
        </w:rPr>
        <w:t>"</w:t>
      </w:r>
      <w:r>
        <w:rPr>
          <w:i/>
          <w:noProof w:val="0"/>
        </w:rPr>
        <w:t>none</w:t>
      </w:r>
      <w:r>
        <w:rPr>
          <w:noProof w:val="0"/>
        </w:rPr>
        <w:t xml:space="preserve">"  -  żadne informacje z poziomu MSH lub </w:t>
      </w:r>
      <w:r>
        <w:rPr>
          <w:i/>
          <w:noProof w:val="0"/>
        </w:rPr>
        <w:t>Aplikacji biznesowej</w:t>
      </w:r>
      <w:r>
        <w:rPr>
          <w:noProof w:val="0"/>
        </w:rPr>
        <w:t xml:space="preserve"> nie będą przekazywane synchronicznie (przyjmowana jako wartość domyślna, jeśli </w:t>
      </w:r>
      <w:r>
        <w:rPr>
          <w:i/>
          <w:noProof w:val="0"/>
        </w:rPr>
        <w:t>syncReplyMode</w:t>
      </w:r>
      <w:r>
        <w:rPr>
          <w:noProof w:val="0"/>
        </w:rPr>
        <w:t xml:space="preserve"> nie występuje).</w:t>
      </w:r>
    </w:p>
    <w:p w:rsidR="00DA42AE" w:rsidRDefault="007C3D5E">
      <w:r>
        <w:t>Jeśli  wartość parametru jest różna od "</w:t>
      </w:r>
      <w:r>
        <w:rPr>
          <w:i/>
        </w:rPr>
        <w:t>none</w:t>
      </w:r>
      <w:r>
        <w:t xml:space="preserve">" w przesyłce musi występować element </w:t>
      </w:r>
      <w:r>
        <w:rPr>
          <w:i/>
        </w:rPr>
        <w:t>&lt;SyncReply&gt;</w:t>
      </w:r>
      <w:r>
        <w:t>.</w:t>
      </w:r>
    </w:p>
    <w:p w:rsidR="00DA42AE" w:rsidRDefault="00DA42AE"/>
    <w:p w:rsidR="00DA42AE" w:rsidRDefault="007C3D5E">
      <w:r>
        <w:rPr>
          <w:i/>
        </w:rPr>
        <w:t>ToPartyMSH</w:t>
      </w:r>
      <w:r>
        <w:t xml:space="preserve"> </w:t>
      </w:r>
      <w:r>
        <w:rPr>
          <w:u w:val="single"/>
        </w:rPr>
        <w:t>powinno</w:t>
      </w:r>
      <w:r>
        <w:t xml:space="preserve"> raportować błąd, jeśli parametr CPA </w:t>
      </w:r>
      <w:r>
        <w:rPr>
          <w:i/>
        </w:rPr>
        <w:t>syncReplyMode</w:t>
      </w:r>
      <w:r>
        <w:t>="</w:t>
      </w:r>
      <w:r>
        <w:rPr>
          <w:i/>
        </w:rPr>
        <w:t>none</w:t>
      </w:r>
      <w:r>
        <w:t>" i w otrzymanej przesyłce występuje element &lt;</w:t>
      </w:r>
      <w:r>
        <w:rPr>
          <w:i/>
        </w:rPr>
        <w:t>SyncReply&gt;</w:t>
      </w:r>
      <w:r>
        <w:t xml:space="preserve">. </w:t>
      </w:r>
      <w:r>
        <w:rPr>
          <w:i/>
        </w:rPr>
        <w:t>Komunikat o błędzie</w:t>
      </w:r>
      <w:r>
        <w:t xml:space="preserve"> przekazywany w odpowiedzi zawiera element </w:t>
      </w:r>
      <w:r>
        <w:rPr>
          <w:i/>
        </w:rPr>
        <w:t>&lt;ErrorList&gt;</w:t>
      </w:r>
      <w:r>
        <w:t xml:space="preserve"> z podelementem </w:t>
      </w:r>
      <w:r>
        <w:rPr>
          <w:i/>
        </w:rPr>
        <w:t>&lt;Error&gt;</w:t>
      </w:r>
      <w:r>
        <w:t xml:space="preserve"> o  następujących wartościach atrybutów: </w:t>
      </w:r>
    </w:p>
    <w:p w:rsidR="00DA42AE" w:rsidRDefault="007C3D5E">
      <w:pPr>
        <w:pStyle w:val="Wyliczanie-"/>
        <w:rPr>
          <w:i/>
          <w:noProof w:val="0"/>
          <w:lang w:val="en"/>
        </w:rPr>
      </w:pPr>
      <w:r>
        <w:rPr>
          <w:i/>
          <w:noProof w:val="0"/>
          <w:lang w:val="en"/>
        </w:rPr>
        <w:t xml:space="preserve">errorCode = </w:t>
      </w:r>
      <w:r>
        <w:rPr>
          <w:noProof w:val="0"/>
          <w:lang w:val="en"/>
        </w:rPr>
        <w:t>"</w:t>
      </w:r>
      <w:r>
        <w:rPr>
          <w:i/>
          <w:noProof w:val="0"/>
          <w:lang w:val="en"/>
        </w:rPr>
        <w:t>Inconsistent</w:t>
      </w:r>
      <w:r>
        <w:rPr>
          <w:noProof w:val="0"/>
          <w:lang w:val="en"/>
        </w:rPr>
        <w:t>",</w:t>
      </w:r>
    </w:p>
    <w:p w:rsidR="00DA42AE" w:rsidRDefault="007C3D5E">
      <w:pPr>
        <w:pStyle w:val="Wyliczanie-"/>
        <w:rPr>
          <w:i/>
          <w:noProof w:val="0"/>
          <w:lang w:val="en"/>
        </w:rPr>
      </w:pPr>
      <w:r>
        <w:rPr>
          <w:i/>
          <w:noProof w:val="0"/>
          <w:lang w:val="en"/>
        </w:rPr>
        <w:t xml:space="preserve">severity = </w:t>
      </w:r>
      <w:r>
        <w:rPr>
          <w:noProof w:val="0"/>
          <w:lang w:val="en"/>
        </w:rPr>
        <w:t>"</w:t>
      </w:r>
      <w:r>
        <w:rPr>
          <w:i/>
          <w:noProof w:val="0"/>
          <w:lang w:val="en"/>
        </w:rPr>
        <w:t>Error</w:t>
      </w:r>
      <w:r>
        <w:rPr>
          <w:noProof w:val="0"/>
          <w:lang w:val="en"/>
        </w:rPr>
        <w:t>"</w:t>
      </w:r>
      <w:r>
        <w:rPr>
          <w:i/>
          <w:noProof w:val="0"/>
          <w:lang w:val="en"/>
        </w:rPr>
        <w:t>.</w:t>
      </w:r>
    </w:p>
    <w:p w:rsidR="00DA42AE" w:rsidRDefault="007C3D5E">
      <w:pPr>
        <w:pStyle w:val="Nagwek1"/>
      </w:pPr>
      <w:bookmarkStart w:id="87" w:name="_Toc20212346"/>
      <w:bookmarkStart w:id="88" w:name="_Toc36366807"/>
      <w:r>
        <w:lastRenderedPageBreak/>
        <w:t>Dodatkowe moduły funkcjonalne</w:t>
      </w:r>
      <w:bookmarkEnd w:id="87"/>
      <w:r>
        <w:t xml:space="preserve"> MSH</w:t>
      </w:r>
      <w:bookmarkEnd w:id="88"/>
      <w:r>
        <w:t xml:space="preserve"> </w:t>
      </w:r>
    </w:p>
    <w:p w:rsidR="00DA42AE" w:rsidRDefault="007C3D5E">
      <w:pPr>
        <w:pStyle w:val="Nagwek2"/>
      </w:pPr>
      <w:bookmarkStart w:id="89" w:name="_Toc36366808"/>
      <w:bookmarkStart w:id="90" w:name="_Toc20212347"/>
      <w:r>
        <w:t>Moduł obsługi błędów</w:t>
      </w:r>
      <w:bookmarkEnd w:id="89"/>
    </w:p>
    <w:p w:rsidR="00DA42AE" w:rsidRDefault="007C3D5E">
      <w:r>
        <w:t xml:space="preserve">Obsługa błędów należy do podstawowej funkcjonalności MSH. </w:t>
      </w:r>
    </w:p>
    <w:p w:rsidR="00DA42AE" w:rsidRDefault="007C3D5E">
      <w:r>
        <w:t xml:space="preserve">W poniższym punkcie opisane są rodzaje błędów i zasady ich raportowania pomiędzy współpracującymi MSH. </w:t>
      </w:r>
    </w:p>
    <w:p w:rsidR="00DA42AE" w:rsidRDefault="007C3D5E">
      <w:r>
        <w:t xml:space="preserve">Przesyłki ebXML stanowiące dokumenty SOAP, zawierające w podelementach </w:t>
      </w:r>
      <w:r>
        <w:rPr>
          <w:i/>
        </w:rPr>
        <w:t>&lt;SOAP:Body&gt;</w:t>
      </w:r>
      <w:r>
        <w:t xml:space="preserve"> i </w:t>
      </w:r>
      <w:r>
        <w:rPr>
          <w:i/>
        </w:rPr>
        <w:t>&lt;SOAP:Header&gt;</w:t>
      </w:r>
      <w:r>
        <w:t xml:space="preserve"> ebXML-owe rozszerzenia, są obsługiwane przez procesory SOAP, które w warstwie aplikacyjnej obsługują  dodatkowe elementy rozszerzeń ebXML. </w:t>
      </w:r>
    </w:p>
    <w:p w:rsidR="00DA42AE" w:rsidRDefault="007C3D5E">
      <w:r>
        <w:t xml:space="preserve">Procesory te mogą zgłaszać błędy  z  poziomu przetwarzania: </w:t>
      </w:r>
    </w:p>
    <w:p w:rsidR="00DA42AE" w:rsidRDefault="007C3D5E">
      <w:pPr>
        <w:pStyle w:val="Wyliczanie-"/>
        <w:rPr>
          <w:noProof w:val="0"/>
        </w:rPr>
      </w:pPr>
      <w:r>
        <w:rPr>
          <w:noProof w:val="0"/>
        </w:rPr>
        <w:t xml:space="preserve">w warstwie SOAP </w:t>
      </w:r>
    </w:p>
    <w:p w:rsidR="00DA42AE" w:rsidRDefault="007C3D5E">
      <w:pPr>
        <w:pStyle w:val="Wyliczanie-"/>
        <w:rPr>
          <w:noProof w:val="0"/>
        </w:rPr>
      </w:pPr>
      <w:r>
        <w:rPr>
          <w:noProof w:val="0"/>
        </w:rPr>
        <w:t>w  warstwie ebXML, która stanowi warstwę aplikacyjną dla procesora SOAP</w:t>
      </w:r>
    </w:p>
    <w:p w:rsidR="00DA42AE" w:rsidRDefault="007C3D5E">
      <w:r>
        <w:t xml:space="preserve">Błędy z poziomu warstwy SOAP, raportowane jako komunikaty </w:t>
      </w:r>
      <w:r>
        <w:rPr>
          <w:i/>
        </w:rPr>
        <w:t>SOAP Fault,</w:t>
      </w:r>
      <w:r>
        <w:t xml:space="preserve"> są zgłaszane w przypadku jeśli przesyłka nie może być obsłużona w warstwie aplikacyjnej ebXML (zawiera błędy uniemożliwiające interpretację danych), a tym samym nie może zostać wygenerowany ebXML-owy </w:t>
      </w:r>
      <w:r>
        <w:rPr>
          <w:i/>
        </w:rPr>
        <w:t>Komunikat o błędzie</w:t>
      </w:r>
      <w:r>
        <w:t xml:space="preserve">. </w:t>
      </w:r>
    </w:p>
    <w:p w:rsidR="00DA42AE" w:rsidRDefault="007C3D5E">
      <w:r>
        <w:t xml:space="preserve">Moduł obsługi błędów w </w:t>
      </w:r>
      <w:r>
        <w:rPr>
          <w:i/>
        </w:rPr>
        <w:t>SendingMSH</w:t>
      </w:r>
      <w:r>
        <w:t xml:space="preserve"> musi być przygotowany do odbioru i przetworzenia zarówno  ebXML-owych </w:t>
      </w:r>
      <w:r>
        <w:rPr>
          <w:i/>
        </w:rPr>
        <w:t>Komunikatów o błędzie</w:t>
      </w:r>
      <w:r>
        <w:t xml:space="preserve"> jak i wartości błędów zgłaszanych w komunikatach </w:t>
      </w:r>
      <w:r>
        <w:rPr>
          <w:i/>
        </w:rPr>
        <w:t xml:space="preserve">SOAP Fault. </w:t>
      </w:r>
    </w:p>
    <w:p w:rsidR="00DA42AE" w:rsidRDefault="007C3D5E">
      <w:pPr>
        <w:pStyle w:val="Nagwek3"/>
      </w:pPr>
      <w:bookmarkStart w:id="91" w:name="_Toc36366809"/>
      <w:r>
        <w:t>Definicje</w:t>
      </w:r>
      <w:bookmarkEnd w:id="91"/>
    </w:p>
    <w:p w:rsidR="00DA42AE" w:rsidRDefault="007C3D5E">
      <w:r>
        <w:t xml:space="preserve">W punkcie </w:t>
      </w:r>
      <w:r>
        <w:rPr>
          <w:i/>
        </w:rPr>
        <w:t>Moduł obsługi błędów</w:t>
      </w:r>
      <w:r>
        <w:t xml:space="preserve"> wykorzystywane są dwa określenia:</w:t>
      </w:r>
    </w:p>
    <w:p w:rsidR="00DA42AE" w:rsidRDefault="007C3D5E">
      <w:pPr>
        <w:pStyle w:val="Wyliczanie-"/>
        <w:rPr>
          <w:noProof w:val="0"/>
        </w:rPr>
      </w:pPr>
      <w:r>
        <w:rPr>
          <w:i/>
          <w:noProof w:val="0"/>
        </w:rPr>
        <w:t>Przesyłka z błędem</w:t>
      </w:r>
      <w:r>
        <w:rPr>
          <w:noProof w:val="0"/>
        </w:rPr>
        <w:t xml:space="preserve"> – przesyłka zawierająca lub powodująca błąd lub ostrzeżenie, nazywana również </w:t>
      </w:r>
      <w:r>
        <w:rPr>
          <w:i/>
          <w:noProof w:val="0"/>
        </w:rPr>
        <w:t>przesyłką błędną</w:t>
      </w:r>
      <w:r>
        <w:rPr>
          <w:noProof w:val="0"/>
        </w:rPr>
        <w:t xml:space="preserve"> (ang. </w:t>
      </w:r>
      <w:r>
        <w:rPr>
          <w:i/>
          <w:noProof w:val="0"/>
        </w:rPr>
        <w:t>message in error</w:t>
      </w:r>
      <w:r>
        <w:rPr>
          <w:noProof w:val="0"/>
        </w:rPr>
        <w:t>)</w:t>
      </w:r>
    </w:p>
    <w:p w:rsidR="00DA42AE" w:rsidRDefault="007C3D5E">
      <w:pPr>
        <w:pStyle w:val="Wyliczanie-"/>
        <w:rPr>
          <w:noProof w:val="0"/>
        </w:rPr>
      </w:pPr>
      <w:r>
        <w:rPr>
          <w:i/>
          <w:noProof w:val="0"/>
        </w:rPr>
        <w:t>Komunikat o błędzie</w:t>
      </w:r>
      <w:r>
        <w:rPr>
          <w:noProof w:val="0"/>
        </w:rPr>
        <w:t xml:space="preserve"> – przesyłka zawierająca element &lt;</w:t>
      </w:r>
      <w:r>
        <w:rPr>
          <w:i/>
          <w:noProof w:val="0"/>
        </w:rPr>
        <w:t>ErrorList&gt;</w:t>
      </w:r>
      <w:r>
        <w:rPr>
          <w:noProof w:val="0"/>
        </w:rPr>
        <w:t xml:space="preserve"> opisujący ostrzeżenia lub błędy znalezione w </w:t>
      </w:r>
      <w:r>
        <w:rPr>
          <w:i/>
          <w:noProof w:val="0"/>
        </w:rPr>
        <w:t xml:space="preserve">przesyłce z błędem </w:t>
      </w:r>
      <w:r>
        <w:rPr>
          <w:noProof w:val="0"/>
        </w:rPr>
        <w:t xml:space="preserve">(w  ebXML MSS określany jako </w:t>
      </w:r>
      <w:r>
        <w:rPr>
          <w:i/>
          <w:noProof w:val="0"/>
        </w:rPr>
        <w:t>Error Message</w:t>
      </w:r>
      <w:r>
        <w:rPr>
          <w:noProof w:val="0"/>
        </w:rPr>
        <w:t>).</w:t>
      </w:r>
    </w:p>
    <w:p w:rsidR="00DA42AE" w:rsidRDefault="007C3D5E">
      <w:pPr>
        <w:pStyle w:val="Nagwek3"/>
      </w:pPr>
      <w:bookmarkStart w:id="92" w:name="_Toc36366810"/>
      <w:r>
        <w:t>Typy błędów</w:t>
      </w:r>
      <w:bookmarkEnd w:id="92"/>
    </w:p>
    <w:p w:rsidR="00DA42AE" w:rsidRDefault="007C3D5E">
      <w:r>
        <w:t xml:space="preserve">Otrzymanie przesyłki może się wiązać z wygenerowaniem błędu na poziomie: </w:t>
      </w:r>
    </w:p>
    <w:p w:rsidR="00DA42AE" w:rsidRDefault="007C3D5E">
      <w:pPr>
        <w:pStyle w:val="Wyliczanie-"/>
        <w:rPr>
          <w:noProof w:val="0"/>
        </w:rPr>
      </w:pPr>
      <w:r>
        <w:rPr>
          <w:noProof w:val="0"/>
        </w:rPr>
        <w:t xml:space="preserve">protokołu transportowego </w:t>
      </w:r>
    </w:p>
    <w:p w:rsidR="00DA42AE" w:rsidRDefault="007C3D5E">
      <w:pPr>
        <w:pStyle w:val="Wyliczanie-"/>
        <w:rPr>
          <w:noProof w:val="0"/>
        </w:rPr>
      </w:pPr>
      <w:r>
        <w:rPr>
          <w:noProof w:val="0"/>
        </w:rPr>
        <w:t xml:space="preserve">warstwy SOAP </w:t>
      </w:r>
    </w:p>
    <w:p w:rsidR="00DA42AE" w:rsidRDefault="007C3D5E">
      <w:pPr>
        <w:pStyle w:val="Wyliczanie-"/>
        <w:rPr>
          <w:noProof w:val="0"/>
        </w:rPr>
      </w:pPr>
      <w:r>
        <w:rPr>
          <w:noProof w:val="0"/>
        </w:rPr>
        <w:t xml:space="preserve">warstwy ebXML </w:t>
      </w:r>
    </w:p>
    <w:p w:rsidR="00DA42AE" w:rsidRDefault="007C3D5E">
      <w:r>
        <w:t xml:space="preserve">Błędy na poziomie protokołu transportowego są wykrywane i raportowane przy użyciu standardowych mechanizmów wspieranych przez te protokoły i ich obsługa nie jest implementowana w opisywanym tu </w:t>
      </w:r>
      <w:r>
        <w:rPr>
          <w:i/>
        </w:rPr>
        <w:lastRenderedPageBreak/>
        <w:t>Module obsługi błędów</w:t>
      </w:r>
      <w:r>
        <w:t xml:space="preserve">. </w:t>
      </w:r>
    </w:p>
    <w:p w:rsidR="00DA42AE" w:rsidRDefault="007C3D5E">
      <w:r>
        <w:t xml:space="preserve">Błędy zgłaszane na poziomie SOAP i struktura komunikatu </w:t>
      </w:r>
      <w:r>
        <w:rPr>
          <w:i/>
        </w:rPr>
        <w:t>SOAP Fault</w:t>
      </w:r>
      <w:r>
        <w:t xml:space="preserve"> są zdefiniowane w [SOAP].</w:t>
      </w:r>
    </w:p>
    <w:p w:rsidR="00DA42AE" w:rsidRDefault="007C3D5E">
      <w:r>
        <w:t xml:space="preserve">Błędy zgłaszane przez MSH na poziomie ebXML są zdefiniowane w bieżącej Specyfikacji. </w:t>
      </w:r>
    </w:p>
    <w:p w:rsidR="00DA42AE" w:rsidRDefault="007C3D5E">
      <w:r>
        <w:t>Obejmują one :</w:t>
      </w:r>
    </w:p>
    <w:p w:rsidR="00DA42AE" w:rsidRDefault="007C3D5E">
      <w:pPr>
        <w:pStyle w:val="Wyliczanie-"/>
        <w:rPr>
          <w:noProof w:val="0"/>
        </w:rPr>
      </w:pPr>
      <w:r>
        <w:rPr>
          <w:noProof w:val="0"/>
        </w:rPr>
        <w:t>błędy dotyczące elementów rozszerzeń ebXML w kopercie SOAP,</w:t>
      </w:r>
    </w:p>
    <w:p w:rsidR="00DA42AE" w:rsidRDefault="007C3D5E">
      <w:pPr>
        <w:pStyle w:val="Wyliczanie-"/>
        <w:rPr>
          <w:noProof w:val="0"/>
          <w:lang w:val="en"/>
        </w:rPr>
      </w:pPr>
      <w:r>
        <w:rPr>
          <w:noProof w:val="0"/>
          <w:lang w:val="en"/>
        </w:rPr>
        <w:t xml:space="preserve">błędy protokołu </w:t>
      </w:r>
      <w:r>
        <w:rPr>
          <w:i/>
          <w:noProof w:val="0"/>
          <w:lang w:val="en"/>
        </w:rPr>
        <w:t>reliable messaging</w:t>
      </w:r>
      <w:r>
        <w:rPr>
          <w:noProof w:val="0"/>
          <w:lang w:val="en"/>
        </w:rPr>
        <w:t>,</w:t>
      </w:r>
    </w:p>
    <w:p w:rsidR="00DA42AE" w:rsidRDefault="007C3D5E">
      <w:pPr>
        <w:pStyle w:val="Wyliczanie-"/>
        <w:rPr>
          <w:noProof w:val="0"/>
        </w:rPr>
      </w:pPr>
      <w:r>
        <w:rPr>
          <w:noProof w:val="0"/>
        </w:rPr>
        <w:t>błędy zabezpieczeń.</w:t>
      </w:r>
    </w:p>
    <w:p w:rsidR="00DA42AE" w:rsidRDefault="007C3D5E">
      <w:r>
        <w:t xml:space="preserve">Szczegółowa lista zgłaszanych błędów znajduje się w pkt. </w:t>
      </w:r>
      <w:r>
        <w:rPr>
          <w:i/>
        </w:rPr>
        <w:t>Specyfikacja elementów koperty ebXML</w:t>
      </w:r>
      <w:r>
        <w:t xml:space="preserve"> (</w:t>
      </w:r>
      <w:r>
        <w:rPr>
          <w:i/>
        </w:rPr>
        <w:t>patrz opis elementu &lt;ErrorList&gt;</w:t>
      </w:r>
      <w:r>
        <w:t xml:space="preserve">). </w:t>
      </w:r>
    </w:p>
    <w:p w:rsidR="00DA42AE" w:rsidRDefault="007C3D5E">
      <w:pPr>
        <w:pStyle w:val="Nagwek3"/>
      </w:pPr>
      <w:bookmarkStart w:id="93" w:name="_Toc36366811"/>
      <w:r>
        <w:t>Implementacja obsługi błędów</w:t>
      </w:r>
      <w:bookmarkEnd w:id="93"/>
    </w:p>
    <w:p w:rsidR="00DA42AE" w:rsidRDefault="007C3D5E">
      <w:pPr>
        <w:pStyle w:val="Nagwek4"/>
      </w:pPr>
      <w:bookmarkStart w:id="94" w:name="_Toc36366812"/>
      <w:r>
        <w:t>Zasady generowania komunikatów o błędach</w:t>
      </w:r>
      <w:bookmarkEnd w:id="94"/>
    </w:p>
    <w:p w:rsidR="00DA42AE" w:rsidRDefault="007C3D5E">
      <w:r>
        <w:t xml:space="preserve">Jeśli MSH wykryje w przesyłce błąd, wówczas </w:t>
      </w:r>
      <w:r>
        <w:rPr>
          <w:u w:val="single"/>
        </w:rPr>
        <w:t>powinno</w:t>
      </w:r>
      <w:r>
        <w:t xml:space="preserve"> zgłosić to do MSH, które wygenerowało </w:t>
      </w:r>
      <w:r>
        <w:rPr>
          <w:i/>
        </w:rPr>
        <w:t>Przesyłkę z błędem</w:t>
      </w:r>
      <w:r>
        <w:t>. Jest to możliwe wtedy, gdy:</w:t>
      </w:r>
    </w:p>
    <w:p w:rsidR="00DA42AE" w:rsidRDefault="007C3D5E">
      <w:pPr>
        <w:pStyle w:val="Wyliczanie-"/>
        <w:rPr>
          <w:noProof w:val="0"/>
        </w:rPr>
      </w:pPr>
      <w:r>
        <w:rPr>
          <w:noProof w:val="0"/>
        </w:rPr>
        <w:t xml:space="preserve">znane jest </w:t>
      </w:r>
      <w:r>
        <w:rPr>
          <w:i/>
          <w:noProof w:val="0"/>
        </w:rPr>
        <w:t>Error Reporting Location (patrz opis w kolejnym punkcie)</w:t>
      </w:r>
      <w:r>
        <w:rPr>
          <w:noProof w:val="0"/>
        </w:rPr>
        <w:t xml:space="preserve">, do którego powinien być przesłany </w:t>
      </w:r>
      <w:r>
        <w:rPr>
          <w:i/>
          <w:noProof w:val="0"/>
        </w:rPr>
        <w:t>Komunikat o błędzie</w:t>
      </w:r>
      <w:r>
        <w:rPr>
          <w:noProof w:val="0"/>
        </w:rPr>
        <w:t>,</w:t>
      </w:r>
    </w:p>
    <w:p w:rsidR="00DA42AE" w:rsidRDefault="007C3D5E">
      <w:pPr>
        <w:pStyle w:val="Wyliczanie-"/>
        <w:rPr>
          <w:noProof w:val="0"/>
        </w:rPr>
      </w:pPr>
      <w:r>
        <w:rPr>
          <w:i/>
          <w:noProof w:val="0"/>
        </w:rPr>
        <w:t>Przesyłka z błędem</w:t>
      </w:r>
      <w:r>
        <w:rPr>
          <w:noProof w:val="0"/>
        </w:rPr>
        <w:t xml:space="preserve"> nie posiada elementu &lt;</w:t>
      </w:r>
      <w:r>
        <w:rPr>
          <w:i/>
          <w:noProof w:val="0"/>
        </w:rPr>
        <w:t>ErrorList&gt;</w:t>
      </w:r>
      <w:r>
        <w:rPr>
          <w:noProof w:val="0"/>
        </w:rPr>
        <w:t xml:space="preserve"> z wartością atrybutu </w:t>
      </w:r>
      <w:r>
        <w:rPr>
          <w:i/>
          <w:noProof w:val="0"/>
        </w:rPr>
        <w:t>highestSeverity</w:t>
      </w:r>
      <w:r>
        <w:rPr>
          <w:noProof w:val="0"/>
        </w:rPr>
        <w:t xml:space="preserve"> ustawioną na "</w:t>
      </w:r>
      <w:r>
        <w:rPr>
          <w:i/>
          <w:noProof w:val="0"/>
        </w:rPr>
        <w:t>Error</w:t>
      </w:r>
      <w:r>
        <w:rPr>
          <w:noProof w:val="0"/>
        </w:rPr>
        <w:t xml:space="preserve">" (oznacza to, że </w:t>
      </w:r>
      <w:r>
        <w:rPr>
          <w:i/>
          <w:noProof w:val="0"/>
        </w:rPr>
        <w:t>Komunikaty o błędzie</w:t>
      </w:r>
      <w:r>
        <w:rPr>
          <w:noProof w:val="0"/>
        </w:rPr>
        <w:t xml:space="preserve"> nie są generowane w odpowiedzi na </w:t>
      </w:r>
      <w:r>
        <w:rPr>
          <w:i/>
          <w:noProof w:val="0"/>
        </w:rPr>
        <w:t>Komunikaty o błędzie</w:t>
      </w:r>
      <w:r>
        <w:rPr>
          <w:noProof w:val="0"/>
        </w:rPr>
        <w:t>).</w:t>
      </w:r>
    </w:p>
    <w:p w:rsidR="00DA42AE" w:rsidRDefault="007C3D5E">
      <w:r>
        <w:t xml:space="preserve">Jeśli </w:t>
      </w:r>
      <w:r>
        <w:rPr>
          <w:i/>
        </w:rPr>
        <w:t>Error Reporting Location</w:t>
      </w:r>
      <w:r>
        <w:t xml:space="preserve"> nie jest znane lub </w:t>
      </w:r>
      <w:r>
        <w:rPr>
          <w:i/>
        </w:rPr>
        <w:t>Przesyłka z błędem</w:t>
      </w:r>
      <w:r>
        <w:t xml:space="preserve"> ma element &lt;</w:t>
      </w:r>
      <w:r>
        <w:rPr>
          <w:i/>
        </w:rPr>
        <w:t>ErrorList&gt;</w:t>
      </w:r>
      <w:r>
        <w:t xml:space="preserve"> z atrybutem </w:t>
      </w:r>
      <w:r>
        <w:rPr>
          <w:i/>
        </w:rPr>
        <w:t xml:space="preserve">highestSeverity </w:t>
      </w:r>
      <w:r>
        <w:t>ustawionym na "</w:t>
      </w:r>
      <w:r>
        <w:rPr>
          <w:i/>
        </w:rPr>
        <w:t>Error</w:t>
      </w:r>
      <w:r>
        <w:t xml:space="preserve">", wówczas </w:t>
      </w:r>
      <w:r>
        <w:rPr>
          <w:u w:val="single"/>
        </w:rPr>
        <w:t>zalecane jest</w:t>
      </w:r>
      <w:r>
        <w:t>, aby:</w:t>
      </w:r>
    </w:p>
    <w:p w:rsidR="00DA42AE" w:rsidRDefault="007C3D5E">
      <w:pPr>
        <w:pStyle w:val="Wyliczanie-"/>
        <w:rPr>
          <w:noProof w:val="0"/>
        </w:rPr>
      </w:pPr>
      <w:r>
        <w:rPr>
          <w:noProof w:val="0"/>
        </w:rPr>
        <w:t>informacja o błędzie była wprowadzona do logu,</w:t>
      </w:r>
    </w:p>
    <w:p w:rsidR="00DA42AE" w:rsidRDefault="007C3D5E">
      <w:pPr>
        <w:pStyle w:val="Wyliczanie-"/>
        <w:rPr>
          <w:noProof w:val="0"/>
        </w:rPr>
      </w:pPr>
      <w:r>
        <w:rPr>
          <w:noProof w:val="0"/>
        </w:rPr>
        <w:t>problem został rozwiązany za pomocą innych środków,</w:t>
      </w:r>
    </w:p>
    <w:p w:rsidR="00DA42AE" w:rsidRDefault="007C3D5E">
      <w:pPr>
        <w:pStyle w:val="Wyliczanie-"/>
        <w:rPr>
          <w:noProof w:val="0"/>
        </w:rPr>
      </w:pPr>
      <w:r>
        <w:rPr>
          <w:noProof w:val="0"/>
        </w:rPr>
        <w:t>żadna dalsza akcja nie była podejmowana przez MSH.</w:t>
      </w:r>
    </w:p>
    <w:p w:rsidR="00DA42AE" w:rsidRDefault="007C3D5E">
      <w:pPr>
        <w:pStyle w:val="Nagwek4"/>
        <w:rPr>
          <w:lang w:val="en"/>
        </w:rPr>
      </w:pPr>
      <w:bookmarkStart w:id="95" w:name="_Toc36366813"/>
      <w:r>
        <w:rPr>
          <w:lang w:val="en"/>
        </w:rPr>
        <w:t xml:space="preserve">Ustalenie </w:t>
      </w:r>
      <w:r>
        <w:rPr>
          <w:i/>
          <w:lang w:val="en"/>
        </w:rPr>
        <w:t>Error Reporting Location</w:t>
      </w:r>
      <w:bookmarkEnd w:id="95"/>
    </w:p>
    <w:p w:rsidR="00DA42AE" w:rsidRDefault="007C3D5E">
      <w:r>
        <w:rPr>
          <w:i/>
        </w:rPr>
        <w:t>Error Reporting Location</w:t>
      </w:r>
      <w:r>
        <w:t xml:space="preserve"> jest URI określonym przez nadawcę </w:t>
      </w:r>
      <w:r>
        <w:rPr>
          <w:i/>
        </w:rPr>
        <w:t>Przesyłki z błędem</w:t>
      </w:r>
      <w:r>
        <w:t xml:space="preserve">, które wskazuje, dokąd przesłać </w:t>
      </w:r>
      <w:r>
        <w:rPr>
          <w:i/>
        </w:rPr>
        <w:t>Komunikat o błędzie</w:t>
      </w:r>
      <w:r>
        <w:t>.</w:t>
      </w:r>
    </w:p>
    <w:p w:rsidR="00DA42AE" w:rsidRDefault="007C3D5E">
      <w:r>
        <w:rPr>
          <w:i/>
        </w:rPr>
        <w:t>Error Reporting Location</w:t>
      </w:r>
      <w:r>
        <w:t xml:space="preserve"> </w:t>
      </w:r>
      <w:r>
        <w:rPr>
          <w:u w:val="single"/>
        </w:rPr>
        <w:t>powinno</w:t>
      </w:r>
      <w:r>
        <w:t xml:space="preserve"> być określone poprzez parametr </w:t>
      </w:r>
      <w:r>
        <w:rPr>
          <w:i/>
        </w:rPr>
        <w:t xml:space="preserve">ErrorURI </w:t>
      </w:r>
      <w:r>
        <w:t>określony w CPA, które  jest identyfikowane przez wartość elementu &lt;</w:t>
      </w:r>
      <w:r>
        <w:rPr>
          <w:i/>
        </w:rPr>
        <w:t>CPAId</w:t>
      </w:r>
      <w:r>
        <w:t xml:space="preserve">&gt; </w:t>
      </w:r>
      <w:r>
        <w:rPr>
          <w:i/>
        </w:rPr>
        <w:t>Przesyłki z błędem</w:t>
      </w:r>
      <w:r>
        <w:t xml:space="preserve">. Jeśli nie jest to możliwe, odbiorca </w:t>
      </w:r>
      <w:r>
        <w:rPr>
          <w:u w:val="single"/>
        </w:rPr>
        <w:t>może</w:t>
      </w:r>
      <w:r>
        <w:t xml:space="preserve"> ustalić </w:t>
      </w:r>
      <w:r>
        <w:rPr>
          <w:i/>
        </w:rPr>
        <w:t>ErrorURI</w:t>
      </w:r>
      <w:r>
        <w:t xml:space="preserve"> w oparciu o element &lt;</w:t>
      </w:r>
      <w:r>
        <w:rPr>
          <w:i/>
        </w:rPr>
        <w:t>From</w:t>
      </w:r>
      <w:r>
        <w:t xml:space="preserve">&gt; </w:t>
      </w:r>
      <w:r>
        <w:rPr>
          <w:i/>
        </w:rPr>
        <w:t>Przesyłki z błędem</w:t>
      </w:r>
      <w:r>
        <w:t xml:space="preserve">. Dopuszcza się, by w sytuacjach, gdy </w:t>
      </w:r>
      <w:r>
        <w:rPr>
          <w:i/>
        </w:rPr>
        <w:t>Przesyłka z błędem</w:t>
      </w:r>
      <w:r>
        <w:t xml:space="preserve"> nie może zostać poprawnie przeanalizowana, MSH próbowało ustalić </w:t>
      </w:r>
      <w:r>
        <w:rPr>
          <w:i/>
        </w:rPr>
        <w:t>Error Reporting Location</w:t>
      </w:r>
      <w:r>
        <w:t xml:space="preserve"> innymi sposobami, zależnymi od implementacji MSH. Jeśli to również nie jest możliwe, </w:t>
      </w:r>
      <w:r>
        <w:rPr>
          <w:i/>
        </w:rPr>
        <w:t>Komunikat o błędzie</w:t>
      </w:r>
      <w:r>
        <w:t xml:space="preserve"> nie zostanie wysłany.</w:t>
      </w:r>
    </w:p>
    <w:p w:rsidR="00DA42AE" w:rsidRDefault="007C3D5E">
      <w:pPr>
        <w:pStyle w:val="Nagwek4"/>
      </w:pPr>
      <w:bookmarkStart w:id="96" w:name="_Toc36366814"/>
      <w:r>
        <w:lastRenderedPageBreak/>
        <w:t>Przekazywanie informacji o błędzie</w:t>
      </w:r>
      <w:bookmarkEnd w:id="96"/>
      <w:r>
        <w:t xml:space="preserve"> </w:t>
      </w:r>
    </w:p>
    <w:p w:rsidR="00DA42AE" w:rsidRDefault="007C3D5E">
      <w:r>
        <w:t xml:space="preserve">Informacje o błędzie lub uwagi dotyczące </w:t>
      </w:r>
      <w:r>
        <w:rPr>
          <w:i/>
        </w:rPr>
        <w:t>Przesyłki z błędem</w:t>
      </w:r>
      <w:r>
        <w:t xml:space="preserve"> są przekazywane w elemencie </w:t>
      </w:r>
      <w:r>
        <w:rPr>
          <w:i/>
        </w:rPr>
        <w:t>&lt;ErrorList&gt;</w:t>
      </w:r>
      <w:r>
        <w:t xml:space="preserve">, stanowiącym podelement </w:t>
      </w:r>
      <w:r>
        <w:rPr>
          <w:i/>
        </w:rPr>
        <w:t xml:space="preserve">&lt;SOAP:Header&gt;. </w:t>
      </w:r>
      <w:r>
        <w:t xml:space="preserve"> </w:t>
      </w:r>
    </w:p>
    <w:p w:rsidR="00DA42AE" w:rsidRDefault="007C3D5E">
      <w:r>
        <w:t xml:space="preserve">Element ten może być:   </w:t>
      </w:r>
    </w:p>
    <w:p w:rsidR="00DA42AE" w:rsidRDefault="007C3D5E">
      <w:pPr>
        <w:pStyle w:val="Wyliczanie-"/>
        <w:rPr>
          <w:noProof w:val="0"/>
        </w:rPr>
      </w:pPr>
      <w:r>
        <w:rPr>
          <w:noProof w:val="0"/>
        </w:rPr>
        <w:t xml:space="preserve">dołączony do typowej przesyłki, która jest generowana w odpowiedzi na otrzymaną przesyłkę (np. zawierającej w </w:t>
      </w:r>
      <w:r>
        <w:rPr>
          <w:i/>
          <w:noProof w:val="0"/>
        </w:rPr>
        <w:t>payload</w:t>
      </w:r>
      <w:r>
        <w:rPr>
          <w:noProof w:val="0"/>
        </w:rPr>
        <w:t xml:space="preserve">-zie  dokument biznesowy typowy dla funkcji realizowanej przez przesyłkę) </w:t>
      </w:r>
    </w:p>
    <w:p w:rsidR="00DA42AE" w:rsidRDefault="007C3D5E" w:rsidP="007C3D5E">
      <w:pPr>
        <w:pStyle w:val="Wyliczanie-"/>
        <w:numPr>
          <w:ilvl w:val="1"/>
          <w:numId w:val="9"/>
        </w:numPr>
        <w:rPr>
          <w:noProof w:val="0"/>
        </w:rPr>
      </w:pPr>
      <w:r>
        <w:rPr>
          <w:noProof w:val="0"/>
        </w:rPr>
        <w:t xml:space="preserve">sposób ten </w:t>
      </w:r>
      <w:r>
        <w:rPr>
          <w:noProof w:val="0"/>
          <w:u w:val="single"/>
        </w:rPr>
        <w:t>nie może</w:t>
      </w:r>
      <w:r>
        <w:rPr>
          <w:noProof w:val="0"/>
        </w:rPr>
        <w:t xml:space="preserve"> być stosowany jeśli jest przekazywana informacja o znaczeniu </w:t>
      </w:r>
      <w:r>
        <w:rPr>
          <w:i/>
          <w:noProof w:val="0"/>
        </w:rPr>
        <w:t>"Error"</w:t>
      </w:r>
      <w:r>
        <w:rPr>
          <w:noProof w:val="0"/>
        </w:rPr>
        <w:t xml:space="preserve"> wskazanym poprzez wartość atrybutu </w:t>
      </w:r>
      <w:r>
        <w:rPr>
          <w:i/>
          <w:noProof w:val="0"/>
        </w:rPr>
        <w:t>highestSeverity</w:t>
      </w:r>
      <w:r>
        <w:rPr>
          <w:noProof w:val="0"/>
        </w:rPr>
        <w:t xml:space="preserve"> w </w:t>
      </w:r>
      <w:r>
        <w:rPr>
          <w:i/>
          <w:noProof w:val="0"/>
        </w:rPr>
        <w:t>&lt;ErrorList&gt;</w:t>
      </w:r>
      <w:r>
        <w:rPr>
          <w:noProof w:val="0"/>
        </w:rPr>
        <w:t xml:space="preserve"> </w:t>
      </w:r>
    </w:p>
    <w:p w:rsidR="00DA42AE" w:rsidRDefault="007C3D5E">
      <w:pPr>
        <w:pStyle w:val="Wyliczanie-"/>
        <w:rPr>
          <w:noProof w:val="0"/>
        </w:rPr>
      </w:pPr>
      <w:r>
        <w:rPr>
          <w:noProof w:val="0"/>
        </w:rPr>
        <w:t xml:space="preserve">zawarty w osobnej przesyłce określonej wcześniej jako </w:t>
      </w:r>
      <w:r>
        <w:rPr>
          <w:i/>
          <w:noProof w:val="0"/>
        </w:rPr>
        <w:t>Komunikat o błędzie</w:t>
      </w:r>
      <w:r>
        <w:rPr>
          <w:noProof w:val="0"/>
        </w:rPr>
        <w:t xml:space="preserve"> (komunikat techniczny bez payload-ów)</w:t>
      </w:r>
    </w:p>
    <w:p w:rsidR="00DA42AE" w:rsidRDefault="007C3D5E">
      <w:pPr>
        <w:pStyle w:val="Wyliczanie-"/>
        <w:numPr>
          <w:ilvl w:val="0"/>
          <w:numId w:val="0"/>
        </w:numPr>
        <w:rPr>
          <w:noProof w:val="0"/>
        </w:rPr>
      </w:pPr>
      <w:r>
        <w:rPr>
          <w:noProof w:val="0"/>
        </w:rPr>
        <w:t xml:space="preserve">Wartości elementów </w:t>
      </w:r>
      <w:r>
        <w:rPr>
          <w:i/>
          <w:noProof w:val="0"/>
        </w:rPr>
        <w:t>&lt;Service&gt;</w:t>
      </w:r>
      <w:r>
        <w:rPr>
          <w:noProof w:val="0"/>
        </w:rPr>
        <w:t xml:space="preserve"> i </w:t>
      </w:r>
      <w:r>
        <w:rPr>
          <w:i/>
          <w:noProof w:val="0"/>
        </w:rPr>
        <w:t>&lt;Action&gt;</w:t>
      </w:r>
      <w:r>
        <w:rPr>
          <w:noProof w:val="0"/>
        </w:rPr>
        <w:t xml:space="preserve"> przesyłek zawierających </w:t>
      </w:r>
      <w:r>
        <w:rPr>
          <w:i/>
          <w:noProof w:val="0"/>
        </w:rPr>
        <w:t>&lt;ErrorList&gt;</w:t>
      </w:r>
      <w:r>
        <w:rPr>
          <w:noProof w:val="0"/>
        </w:rPr>
        <w:t xml:space="preserve"> są różne dla obu przypadków.  W pierwszym są typowe dla odpowiedzi biznesowej, w której </w:t>
      </w:r>
      <w:r>
        <w:rPr>
          <w:i/>
          <w:noProof w:val="0"/>
        </w:rPr>
        <w:t>&lt;ErrorList&gt;</w:t>
      </w:r>
      <w:r>
        <w:rPr>
          <w:noProof w:val="0"/>
        </w:rPr>
        <w:t xml:space="preserve"> jest dodatkowym elementem, w którym są  przekazywane uwagi (</w:t>
      </w:r>
      <w:r>
        <w:rPr>
          <w:i/>
          <w:noProof w:val="0"/>
        </w:rPr>
        <w:t>highestSeverity</w:t>
      </w:r>
      <w:r>
        <w:rPr>
          <w:noProof w:val="0"/>
        </w:rPr>
        <w:t xml:space="preserve"> =</w:t>
      </w:r>
      <w:r>
        <w:rPr>
          <w:i/>
          <w:noProof w:val="0"/>
        </w:rPr>
        <w:t>"Warning"</w:t>
      </w:r>
      <w:r>
        <w:rPr>
          <w:noProof w:val="0"/>
        </w:rPr>
        <w:t xml:space="preserve">) do otrzymanej przesyłki. </w:t>
      </w:r>
    </w:p>
    <w:p w:rsidR="00DA42AE" w:rsidRDefault="007C3D5E">
      <w:pPr>
        <w:pStyle w:val="Wyliczanie-"/>
        <w:numPr>
          <w:ilvl w:val="0"/>
          <w:numId w:val="0"/>
        </w:numPr>
        <w:rPr>
          <w:noProof w:val="0"/>
        </w:rPr>
      </w:pPr>
      <w:r>
        <w:rPr>
          <w:noProof w:val="0"/>
        </w:rPr>
        <w:t xml:space="preserve">W drugim mają wartości wskazujące na techniczny </w:t>
      </w:r>
      <w:r>
        <w:rPr>
          <w:i/>
          <w:noProof w:val="0"/>
        </w:rPr>
        <w:t>Komunikat o błędzie</w:t>
      </w:r>
      <w:r>
        <w:rPr>
          <w:noProof w:val="0"/>
        </w:rPr>
        <w:t xml:space="preserve">.  </w:t>
      </w:r>
    </w:p>
    <w:p w:rsidR="00DA42AE" w:rsidRDefault="007C3D5E">
      <w:pPr>
        <w:pStyle w:val="Nagwek3"/>
      </w:pPr>
      <w:bookmarkStart w:id="97" w:name="_Toc36366815"/>
      <w:r>
        <w:rPr>
          <w:i w:val="0"/>
        </w:rPr>
        <w:t xml:space="preserve">Struktura </w:t>
      </w:r>
      <w:r>
        <w:t>Komunikatu o błędzie</w:t>
      </w:r>
      <w:bookmarkEnd w:id="97"/>
    </w:p>
    <w:p w:rsidR="00DA42AE" w:rsidRDefault="007C3D5E">
      <w:r>
        <w:rPr>
          <w:i/>
        </w:rPr>
        <w:t>Komunikat o błędzie</w:t>
      </w:r>
      <w:r>
        <w:t xml:space="preserve"> jest przesyłką ebXML, nie zawierającą </w:t>
      </w:r>
      <w:r>
        <w:rPr>
          <w:i/>
        </w:rPr>
        <w:t>payload</w:t>
      </w:r>
      <w:r>
        <w:t>-ów.</w:t>
      </w:r>
    </w:p>
    <w:p w:rsidR="00DA42AE" w:rsidRDefault="007C3D5E">
      <w:r>
        <w:t>W strukturze komunikatu są wykorzystane następujące elementy koperty ebXML:</w:t>
      </w:r>
    </w:p>
    <w:p w:rsidR="00DA42AE" w:rsidRDefault="007C3D5E">
      <w:pPr>
        <w:pStyle w:val="Wyliczanie-"/>
        <w:rPr>
          <w:noProof w:val="0"/>
          <w:lang w:val="en"/>
        </w:rPr>
      </w:pPr>
      <w:r>
        <w:rPr>
          <w:noProof w:val="0"/>
          <w:lang w:val="en"/>
        </w:rPr>
        <w:t xml:space="preserve">w </w:t>
      </w:r>
      <w:r>
        <w:rPr>
          <w:i/>
          <w:noProof w:val="0"/>
          <w:lang w:val="en"/>
        </w:rPr>
        <w:t>&lt;SOAP:Header&gt;</w:t>
      </w:r>
      <w:r>
        <w:rPr>
          <w:noProof w:val="0"/>
          <w:lang w:val="en"/>
        </w:rPr>
        <w:t>:</w:t>
      </w:r>
    </w:p>
    <w:p w:rsidR="00DA42AE" w:rsidRDefault="007C3D5E" w:rsidP="007C3D5E">
      <w:pPr>
        <w:pStyle w:val="Wyliczanie-"/>
        <w:numPr>
          <w:ilvl w:val="1"/>
          <w:numId w:val="9"/>
        </w:numPr>
        <w:rPr>
          <w:noProof w:val="0"/>
        </w:rPr>
      </w:pPr>
      <w:r>
        <w:rPr>
          <w:i/>
          <w:noProof w:val="0"/>
        </w:rPr>
        <w:t>&lt;MessageHeader&gt;</w:t>
      </w:r>
      <w:r>
        <w:rPr>
          <w:noProof w:val="0"/>
        </w:rPr>
        <w:t xml:space="preserve"> z podelementami:</w:t>
      </w:r>
    </w:p>
    <w:p w:rsidR="00DA42AE" w:rsidRDefault="007C3D5E" w:rsidP="007C3D5E">
      <w:pPr>
        <w:pStyle w:val="Wyliczanie-"/>
        <w:numPr>
          <w:ilvl w:val="2"/>
          <w:numId w:val="9"/>
        </w:numPr>
        <w:rPr>
          <w:noProof w:val="0"/>
        </w:rPr>
      </w:pPr>
      <w:r>
        <w:rPr>
          <w:i/>
          <w:noProof w:val="0"/>
        </w:rPr>
        <w:t>&lt;From&gt;</w:t>
      </w:r>
      <w:r>
        <w:rPr>
          <w:noProof w:val="0"/>
        </w:rPr>
        <w:t xml:space="preserve"> - identyfikacja strony, która wysłała </w:t>
      </w:r>
      <w:r>
        <w:rPr>
          <w:i/>
          <w:noProof w:val="0"/>
        </w:rPr>
        <w:t>Komunikat o błędzie</w:t>
      </w:r>
      <w:r>
        <w:rPr>
          <w:noProof w:val="0"/>
        </w:rPr>
        <w:t xml:space="preserve">,  </w:t>
      </w:r>
    </w:p>
    <w:p w:rsidR="00DA42AE" w:rsidRDefault="007C3D5E" w:rsidP="007C3D5E">
      <w:pPr>
        <w:pStyle w:val="Wyliczanie-"/>
        <w:numPr>
          <w:ilvl w:val="2"/>
          <w:numId w:val="9"/>
        </w:numPr>
        <w:rPr>
          <w:noProof w:val="0"/>
        </w:rPr>
      </w:pPr>
      <w:r>
        <w:rPr>
          <w:i/>
          <w:noProof w:val="0"/>
        </w:rPr>
        <w:t>&lt;To&gt;</w:t>
      </w:r>
      <w:r>
        <w:rPr>
          <w:noProof w:val="0"/>
        </w:rPr>
        <w:t xml:space="preserve"> - identyfikacja strony, do której przesyłany jest </w:t>
      </w:r>
      <w:r>
        <w:rPr>
          <w:i/>
          <w:noProof w:val="0"/>
        </w:rPr>
        <w:t>Komunikat o błędzie</w:t>
      </w:r>
      <w:r>
        <w:rPr>
          <w:noProof w:val="0"/>
        </w:rPr>
        <w:t>,</w:t>
      </w:r>
    </w:p>
    <w:p w:rsidR="00DA42AE" w:rsidRDefault="007C3D5E" w:rsidP="007C3D5E">
      <w:pPr>
        <w:pStyle w:val="Wyliczanie-"/>
        <w:numPr>
          <w:ilvl w:val="2"/>
          <w:numId w:val="9"/>
        </w:numPr>
        <w:rPr>
          <w:noProof w:val="0"/>
        </w:rPr>
      </w:pPr>
      <w:r>
        <w:rPr>
          <w:i/>
          <w:noProof w:val="0"/>
        </w:rPr>
        <w:t>&lt;Service&gt;</w:t>
      </w:r>
      <w:r>
        <w:rPr>
          <w:noProof w:val="0"/>
        </w:rPr>
        <w:t xml:space="preserve">, który musi mieć  wartość </w:t>
      </w:r>
      <w:r>
        <w:rPr>
          <w:i/>
          <w:noProof w:val="0"/>
        </w:rPr>
        <w:t>"urn:oasis:names:ebxml-msg:service”</w:t>
      </w:r>
      <w:r>
        <w:rPr>
          <w:noProof w:val="0"/>
        </w:rPr>
        <w:t>,</w:t>
      </w:r>
    </w:p>
    <w:p w:rsidR="00DA42AE" w:rsidRDefault="007C3D5E" w:rsidP="007C3D5E">
      <w:pPr>
        <w:pStyle w:val="Wyliczanie-"/>
        <w:numPr>
          <w:ilvl w:val="2"/>
          <w:numId w:val="9"/>
        </w:numPr>
        <w:rPr>
          <w:noProof w:val="0"/>
        </w:rPr>
      </w:pPr>
      <w:r>
        <w:rPr>
          <w:i/>
          <w:noProof w:val="0"/>
        </w:rPr>
        <w:t>&lt;Action&gt;</w:t>
      </w:r>
      <w:r>
        <w:rPr>
          <w:noProof w:val="0"/>
        </w:rPr>
        <w:t xml:space="preserve">, który musi mieć  wartość </w:t>
      </w:r>
      <w:r>
        <w:rPr>
          <w:i/>
          <w:noProof w:val="0"/>
        </w:rPr>
        <w:t>"MessageError”</w:t>
      </w:r>
      <w:r>
        <w:rPr>
          <w:noProof w:val="0"/>
        </w:rPr>
        <w:t>,</w:t>
      </w:r>
    </w:p>
    <w:p w:rsidR="00DA42AE" w:rsidRDefault="007C3D5E" w:rsidP="007C3D5E">
      <w:pPr>
        <w:pStyle w:val="Wyliczanie-"/>
        <w:numPr>
          <w:ilvl w:val="2"/>
          <w:numId w:val="9"/>
        </w:numPr>
        <w:rPr>
          <w:noProof w:val="0"/>
        </w:rPr>
      </w:pPr>
      <w:r>
        <w:rPr>
          <w:i/>
          <w:noProof w:val="0"/>
        </w:rPr>
        <w:t>&lt;MessageData&gt;</w:t>
      </w:r>
      <w:r>
        <w:rPr>
          <w:noProof w:val="0"/>
        </w:rPr>
        <w:t xml:space="preserve">, w którym jest podawany identyfikator przesyłki której dotyczy </w:t>
      </w:r>
      <w:r>
        <w:rPr>
          <w:i/>
          <w:noProof w:val="0"/>
        </w:rPr>
        <w:t>Komunikat o błędzie</w:t>
      </w:r>
      <w:r>
        <w:rPr>
          <w:noProof w:val="0"/>
        </w:rPr>
        <w:t xml:space="preserve">, </w:t>
      </w:r>
    </w:p>
    <w:p w:rsidR="00DA42AE" w:rsidRDefault="007C3D5E" w:rsidP="007C3D5E">
      <w:pPr>
        <w:pStyle w:val="Wyliczanie-"/>
        <w:numPr>
          <w:ilvl w:val="1"/>
          <w:numId w:val="9"/>
        </w:numPr>
        <w:rPr>
          <w:noProof w:val="0"/>
        </w:rPr>
      </w:pPr>
      <w:r>
        <w:rPr>
          <w:i/>
          <w:noProof w:val="0"/>
        </w:rPr>
        <w:t>&lt;ErrorList&gt;,</w:t>
      </w:r>
      <w:r>
        <w:rPr>
          <w:noProof w:val="0"/>
        </w:rPr>
        <w:t xml:space="preserve"> w którym jest podawana lista błędów wykrytych w </w:t>
      </w:r>
      <w:r>
        <w:rPr>
          <w:i/>
          <w:noProof w:val="0"/>
        </w:rPr>
        <w:t>Przesyłce z błędem</w:t>
      </w:r>
      <w:r>
        <w:rPr>
          <w:noProof w:val="0"/>
        </w:rPr>
        <w:t xml:space="preserve"> </w:t>
      </w:r>
    </w:p>
    <w:p w:rsidR="00DA42AE" w:rsidRDefault="007C3D5E" w:rsidP="007C3D5E">
      <w:pPr>
        <w:pStyle w:val="Wyliczanie-"/>
        <w:numPr>
          <w:ilvl w:val="1"/>
          <w:numId w:val="9"/>
        </w:numPr>
        <w:rPr>
          <w:noProof w:val="0"/>
        </w:rPr>
      </w:pPr>
      <w:r>
        <w:rPr>
          <w:i/>
          <w:noProof w:val="0"/>
        </w:rPr>
        <w:t>&lt;ds:Signature&gt;</w:t>
      </w:r>
      <w:r>
        <w:rPr>
          <w:noProof w:val="0"/>
        </w:rPr>
        <w:t xml:space="preserve"> (opcjonalnie, wykorzystywane do uwierzytelnienia nadawcy komunikatu) </w:t>
      </w:r>
    </w:p>
    <w:p w:rsidR="00DA42AE" w:rsidRDefault="00DA42AE">
      <w:pPr>
        <w:pStyle w:val="Stopka"/>
        <w:tabs>
          <w:tab w:val="clear" w:pos="4703"/>
          <w:tab w:val="clear" w:pos="9406"/>
        </w:tabs>
      </w:pPr>
    </w:p>
    <w:p w:rsidR="00DA42AE" w:rsidRDefault="007C3D5E">
      <w:pPr>
        <w:pStyle w:val="Wyliczanie-"/>
        <w:numPr>
          <w:ilvl w:val="0"/>
          <w:numId w:val="0"/>
        </w:numPr>
        <w:rPr>
          <w:noProof w:val="0"/>
        </w:rPr>
      </w:pPr>
      <w:r>
        <w:rPr>
          <w:noProof w:val="0"/>
        </w:rPr>
        <w:t xml:space="preserve">Pełna definicja podanych elementów jest podana w pkt.  </w:t>
      </w:r>
      <w:r>
        <w:rPr>
          <w:i/>
          <w:noProof w:val="0"/>
        </w:rPr>
        <w:t>Specyfikacja elementów koperty ebXML.</w:t>
      </w:r>
    </w:p>
    <w:p w:rsidR="00DA42AE" w:rsidRDefault="007C3D5E">
      <w:pPr>
        <w:pStyle w:val="Nagwek2"/>
      </w:pPr>
      <w:bookmarkStart w:id="98" w:name="_Toc36366816"/>
      <w:r>
        <w:br w:type="page"/>
      </w:r>
      <w:r>
        <w:lastRenderedPageBreak/>
        <w:t>Moduł obsługi sekwencji przesyłek</w:t>
      </w:r>
      <w:bookmarkEnd w:id="90"/>
      <w:bookmarkEnd w:id="98"/>
      <w:r>
        <w:t xml:space="preserve"> </w:t>
      </w:r>
    </w:p>
    <w:p w:rsidR="00DA42AE" w:rsidRDefault="007C3D5E">
      <w:r>
        <w:t xml:space="preserve">Obsługa sekwencji przesyłek należy do opcjonalnej funkcjonalności MSH. </w:t>
      </w:r>
    </w:p>
    <w:p w:rsidR="00DA42AE" w:rsidRDefault="007C3D5E">
      <w:r>
        <w:t xml:space="preserve">Implementacja tego modułu pozwala na przekazywanie </w:t>
      </w:r>
      <w:r>
        <w:rPr>
          <w:i/>
        </w:rPr>
        <w:t xml:space="preserve">Aplikacji biznesowej </w:t>
      </w:r>
      <w:r>
        <w:t xml:space="preserve">strony </w:t>
      </w:r>
      <w:r>
        <w:rPr>
          <w:i/>
        </w:rPr>
        <w:t>ToParty</w:t>
      </w:r>
      <w:r>
        <w:t xml:space="preserve"> danych z otrzymanych przesyłek w kolejności określonej przez sekwencje powiązanych przesyłek.</w:t>
      </w:r>
    </w:p>
    <w:p w:rsidR="00DA42AE" w:rsidRDefault="00DA42AE">
      <w:pPr>
        <w:pStyle w:val="Tekstprzypisukocowego"/>
        <w:widowControl w:val="0"/>
        <w:spacing w:line="360" w:lineRule="auto"/>
      </w:pPr>
    </w:p>
    <w:p w:rsidR="00DA42AE" w:rsidRDefault="007C3D5E">
      <w:r>
        <w:t xml:space="preserve">Przesyłki, które mają być obsłużone jako sekwencja, zawierają w kopercie element </w:t>
      </w:r>
      <w:r>
        <w:rPr>
          <w:i/>
        </w:rPr>
        <w:t>&lt;MessageOrder&gt;</w:t>
      </w:r>
      <w:r>
        <w:t xml:space="preserve"> i muszą być zawsze przekazywane zgodnie z protokołem </w:t>
      </w:r>
      <w:r>
        <w:rPr>
          <w:i/>
        </w:rPr>
        <w:t>reliable messaging</w:t>
      </w:r>
      <w:r>
        <w:t xml:space="preserve"> w trybie </w:t>
      </w:r>
      <w:r>
        <w:rPr>
          <w:i/>
        </w:rPr>
        <w:t>once-and-only-once</w:t>
      </w:r>
      <w:r>
        <w:t xml:space="preserve"> (patrz pkt </w:t>
      </w:r>
      <w:r>
        <w:rPr>
          <w:i/>
        </w:rPr>
        <w:t>Tryb przekazywania przesyłek w reliable messaging</w:t>
      </w:r>
      <w:r>
        <w:t>).</w:t>
      </w:r>
    </w:p>
    <w:p w:rsidR="00DA42AE" w:rsidRDefault="007C3D5E">
      <w:r>
        <w:t xml:space="preserve">W elemencie </w:t>
      </w:r>
      <w:r>
        <w:rPr>
          <w:i/>
        </w:rPr>
        <w:t>&lt;MessageOrder&gt;</w:t>
      </w:r>
      <w:r>
        <w:t xml:space="preserve"> znajduje się podelement </w:t>
      </w:r>
      <w:r>
        <w:rPr>
          <w:i/>
        </w:rPr>
        <w:t xml:space="preserve">&lt;SequenceNumber&gt;, </w:t>
      </w:r>
      <w:r>
        <w:t xml:space="preserve">w którym są przekazywane numery przesyłek w danej serii. Jeśli jedna z przesyłek nie dotrze do </w:t>
      </w:r>
      <w:r>
        <w:rPr>
          <w:i/>
        </w:rPr>
        <w:t>ToPartyMSH</w:t>
      </w:r>
      <w:r>
        <w:t xml:space="preserve">, to dokumenty z ewentualnych późniejszych przesyłek nie są przekazywane do </w:t>
      </w:r>
      <w:r>
        <w:rPr>
          <w:i/>
        </w:rPr>
        <w:t>Aplikacji biznesowej</w:t>
      </w:r>
      <w:r>
        <w:t xml:space="preserve"> </w:t>
      </w:r>
      <w:r>
        <w:rPr>
          <w:i/>
        </w:rPr>
        <w:t xml:space="preserve">ToParty. </w:t>
      </w:r>
    </w:p>
    <w:p w:rsidR="00DA42AE" w:rsidRDefault="00DA42AE"/>
    <w:p w:rsidR="00DA42AE" w:rsidRDefault="007C3D5E">
      <w:r>
        <w:t xml:space="preserve">Stosowanie elementu </w:t>
      </w:r>
      <w:r>
        <w:rPr>
          <w:i/>
        </w:rPr>
        <w:t>&lt;MessageOrder&gt;,</w:t>
      </w:r>
      <w:r>
        <w:t xml:space="preserve"> wskazującego, że przesyłka ma być przekazana sekwencyjnie,   razem z elementem </w:t>
      </w:r>
      <w:r>
        <w:rPr>
          <w:i/>
        </w:rPr>
        <w:t>&lt;SyncReply&gt;</w:t>
      </w:r>
      <w:r>
        <w:t xml:space="preserve"> nie jest dopuszczalne. </w:t>
      </w:r>
    </w:p>
    <w:p w:rsidR="00DA42AE" w:rsidRDefault="007C3D5E">
      <w:r>
        <w:t xml:space="preserve">Jednoczesne wystąpienie obu elementów musi być raportowane do  </w:t>
      </w:r>
      <w:r>
        <w:rPr>
          <w:i/>
        </w:rPr>
        <w:t>SendingMSH</w:t>
      </w:r>
      <w:r>
        <w:t xml:space="preserve"> za pomocą  </w:t>
      </w:r>
      <w:r>
        <w:rPr>
          <w:i/>
        </w:rPr>
        <w:t>Komunikatu o błędzie</w:t>
      </w:r>
      <w:r>
        <w:t xml:space="preserve"> zawierającym w elemencie </w:t>
      </w:r>
      <w:r>
        <w:rPr>
          <w:i/>
        </w:rPr>
        <w:t>&lt;ErrorList&gt;</w:t>
      </w:r>
      <w:r>
        <w:t xml:space="preserve"> podelement </w:t>
      </w:r>
      <w:r>
        <w:rPr>
          <w:i/>
        </w:rPr>
        <w:t>&lt;Error&gt;</w:t>
      </w:r>
      <w:r>
        <w:t xml:space="preserve"> o wartościach atrybutów: </w:t>
      </w:r>
    </w:p>
    <w:p w:rsidR="00DA42AE" w:rsidRDefault="007C3D5E">
      <w:pPr>
        <w:pStyle w:val="Wyliczanie-"/>
        <w:rPr>
          <w:i/>
          <w:noProof w:val="0"/>
          <w:lang w:val="en"/>
        </w:rPr>
      </w:pPr>
      <w:r>
        <w:rPr>
          <w:i/>
          <w:noProof w:val="0"/>
          <w:lang w:val="en"/>
        </w:rPr>
        <w:t xml:space="preserve">errorCode = </w:t>
      </w:r>
      <w:r>
        <w:rPr>
          <w:noProof w:val="0"/>
          <w:lang w:val="en"/>
        </w:rPr>
        <w:t>"</w:t>
      </w:r>
      <w:r>
        <w:rPr>
          <w:i/>
          <w:noProof w:val="0"/>
          <w:lang w:val="en"/>
        </w:rPr>
        <w:t xml:space="preserve"> Inconsistent</w:t>
      </w:r>
      <w:r>
        <w:rPr>
          <w:noProof w:val="0"/>
          <w:lang w:val="en"/>
        </w:rPr>
        <w:t>",</w:t>
      </w:r>
    </w:p>
    <w:p w:rsidR="00DA42AE" w:rsidRDefault="007C3D5E">
      <w:pPr>
        <w:pStyle w:val="Wyliczanie-"/>
        <w:rPr>
          <w:i/>
          <w:noProof w:val="0"/>
          <w:lang w:val="en"/>
        </w:rPr>
      </w:pPr>
      <w:r>
        <w:rPr>
          <w:i/>
          <w:noProof w:val="0"/>
          <w:lang w:val="en"/>
        </w:rPr>
        <w:t xml:space="preserve">severity = </w:t>
      </w:r>
      <w:r>
        <w:rPr>
          <w:noProof w:val="0"/>
          <w:lang w:val="en"/>
        </w:rPr>
        <w:t>"</w:t>
      </w:r>
      <w:r>
        <w:rPr>
          <w:i/>
          <w:noProof w:val="0"/>
          <w:lang w:val="en"/>
        </w:rPr>
        <w:t>Error</w:t>
      </w:r>
      <w:r>
        <w:rPr>
          <w:noProof w:val="0"/>
          <w:lang w:val="en"/>
        </w:rPr>
        <w:t>".</w:t>
      </w:r>
    </w:p>
    <w:p w:rsidR="00DA42AE" w:rsidRDefault="00DA42AE">
      <w:pPr>
        <w:rPr>
          <w:lang w:val="en"/>
        </w:rPr>
      </w:pPr>
    </w:p>
    <w:p w:rsidR="00DA42AE" w:rsidRDefault="007C3D5E">
      <w:r>
        <w:t xml:space="preserve">Przesyłki sekwencyjne, przekazywane zgodnie z </w:t>
      </w:r>
      <w:r>
        <w:rPr>
          <w:i/>
        </w:rPr>
        <w:t>reliable messaging</w:t>
      </w:r>
      <w:r>
        <w:t xml:space="preserve">, są przechowywane w </w:t>
      </w:r>
      <w:r>
        <w:rPr>
          <w:i/>
        </w:rPr>
        <w:t>persistent storage</w:t>
      </w:r>
      <w:r>
        <w:t xml:space="preserve">. Konieczność przechowywania mija po upływie czasu, który co do wartości jest niemniejszy niż </w:t>
      </w:r>
      <w:r>
        <w:rPr>
          <w:i/>
        </w:rPr>
        <w:t>TimeToLive</w:t>
      </w:r>
      <w:r>
        <w:t xml:space="preserve"> + </w:t>
      </w:r>
      <w:r>
        <w:rPr>
          <w:i/>
        </w:rPr>
        <w:t>persistDuration</w:t>
      </w:r>
      <w:r>
        <w:t xml:space="preserve"> oraz </w:t>
      </w:r>
      <w:r>
        <w:rPr>
          <w:i/>
        </w:rPr>
        <w:t>retryInterval * retries</w:t>
      </w:r>
      <w:r>
        <w:t xml:space="preserve">. </w:t>
      </w:r>
    </w:p>
    <w:p w:rsidR="00DA42AE" w:rsidRDefault="00DA42AE"/>
    <w:p w:rsidR="00DA42AE" w:rsidRDefault="007C3D5E">
      <w:r>
        <w:t>Identyfikatorem serii przesyłek, jest wartość elementu &lt;</w:t>
      </w:r>
      <w:r>
        <w:rPr>
          <w:i/>
        </w:rPr>
        <w:t>ConversationId&gt;</w:t>
      </w:r>
      <w:r>
        <w:t>. Identyfikator ten jest nadawany przez stronę inicjującą wysyłanie danych (</w:t>
      </w:r>
      <w:r>
        <w:rPr>
          <w:i/>
        </w:rPr>
        <w:t>FromPartyMSH</w:t>
      </w:r>
      <w:r>
        <w:t xml:space="preserve">),  jest powtarzany przy wysyłaniu każdej przesyłki z serii. Jest on unikalny dla danej serii w kontekście </w:t>
      </w:r>
      <w:r>
        <w:rPr>
          <w:i/>
        </w:rPr>
        <w:t>FromPartyMSH</w:t>
      </w:r>
      <w:r>
        <w:t xml:space="preserve"> i </w:t>
      </w:r>
      <w:r>
        <w:rPr>
          <w:i/>
        </w:rPr>
        <w:t>ToPartyMSH</w:t>
      </w:r>
      <w:r>
        <w:t xml:space="preserve"> (</w:t>
      </w:r>
      <w:r>
        <w:rPr>
          <w:i/>
        </w:rPr>
        <w:t>CPAId</w:t>
      </w:r>
      <w:r>
        <w:t xml:space="preserve">). </w:t>
      </w:r>
    </w:p>
    <w:p w:rsidR="00DA42AE" w:rsidRDefault="007C3D5E">
      <w:r>
        <w:t xml:space="preserve">Informacje dotyczące zasad nadawania numerów sekwencyjnych przesyłkom przekazywanym w ramach danej konwersacji są podane w opisie elementu </w:t>
      </w:r>
      <w:r>
        <w:rPr>
          <w:i/>
        </w:rPr>
        <w:t>&lt;StatusNumber&gt;</w:t>
      </w:r>
      <w:r>
        <w:t xml:space="preserve"> w pkt. </w:t>
      </w:r>
      <w:r>
        <w:rPr>
          <w:i/>
        </w:rPr>
        <w:t>Struktura przesyłki ebXML.</w:t>
      </w:r>
      <w:r>
        <w:t xml:space="preserve"> </w:t>
      </w:r>
    </w:p>
    <w:p w:rsidR="00DA42AE" w:rsidRDefault="00DA42AE"/>
    <w:p w:rsidR="00DA42AE" w:rsidRDefault="007C3D5E">
      <w:r>
        <w:t xml:space="preserve">Kolejność przekazywania przesyłek przez </w:t>
      </w:r>
      <w:r>
        <w:rPr>
          <w:i/>
        </w:rPr>
        <w:t>ToPartyMSH</w:t>
      </w:r>
      <w:r>
        <w:t xml:space="preserve"> do przetworzenia do </w:t>
      </w:r>
      <w:r>
        <w:rPr>
          <w:i/>
        </w:rPr>
        <w:t>Aplikacji biznesowej</w:t>
      </w:r>
      <w:r>
        <w:t xml:space="preserve"> musi </w:t>
      </w:r>
      <w:r>
        <w:lastRenderedPageBreak/>
        <w:t xml:space="preserve">być zachowana. MSH nie może przekazać danej przesyłki do przetworzenia, jeśli posiada nie przekazane przesyłki o mniejszej wartości </w:t>
      </w:r>
      <w:r>
        <w:rPr>
          <w:i/>
        </w:rPr>
        <w:t>&lt;SequenceNumber&gt;</w:t>
      </w:r>
      <w:r>
        <w:t>.</w:t>
      </w:r>
    </w:p>
    <w:p w:rsidR="00DA42AE" w:rsidRDefault="007C3D5E">
      <w:pPr>
        <w:pStyle w:val="Nagwek2"/>
      </w:pPr>
      <w:bookmarkStart w:id="99" w:name="_Toc20212348"/>
      <w:bookmarkStart w:id="100" w:name="_Toc36366817"/>
      <w:r>
        <w:t>Moduł obsługi Komunikatów diagnostycznych</w:t>
      </w:r>
      <w:bookmarkEnd w:id="99"/>
      <w:bookmarkEnd w:id="100"/>
      <w:r>
        <w:t xml:space="preserve"> </w:t>
      </w:r>
    </w:p>
    <w:p w:rsidR="00DA42AE" w:rsidRDefault="007C3D5E">
      <w:r>
        <w:t xml:space="preserve">Protokół ebXML dostarcza gotowe rozwiązania dla realizacji usług pozwalających na uzyskiwanie informacji na temat aktualnego stanu infrastruktury ebXML - węzłów MSH. Usługi te są oparte o wymianę </w:t>
      </w:r>
      <w:r>
        <w:rPr>
          <w:i/>
        </w:rPr>
        <w:t>Komunikatów diagnostycznych</w:t>
      </w:r>
      <w:r>
        <w:t xml:space="preserve"> </w:t>
      </w:r>
      <w:r>
        <w:rPr>
          <w:i/>
        </w:rPr>
        <w:t>Ping i Pong</w:t>
      </w:r>
      <w:r>
        <w:t xml:space="preserve">  realizowaną w modelu zapytanie – odpowiedź. </w:t>
      </w:r>
    </w:p>
    <w:p w:rsidR="00DA42AE" w:rsidRDefault="007C3D5E">
      <w:r>
        <w:t xml:space="preserve">Wymiana komunikatów </w:t>
      </w:r>
      <w:r>
        <w:rPr>
          <w:i/>
        </w:rPr>
        <w:t>Ping</w:t>
      </w:r>
      <w:r>
        <w:t xml:space="preserve"> i </w:t>
      </w:r>
      <w:r>
        <w:rPr>
          <w:i/>
        </w:rPr>
        <w:t>Pong</w:t>
      </w:r>
      <w:r>
        <w:t xml:space="preserve"> pozwala na:</w:t>
      </w:r>
    </w:p>
    <w:p w:rsidR="00DA42AE" w:rsidRDefault="007C3D5E">
      <w:pPr>
        <w:pStyle w:val="Wyliczanie-"/>
        <w:rPr>
          <w:noProof w:val="0"/>
        </w:rPr>
      </w:pPr>
      <w:r>
        <w:rPr>
          <w:noProof w:val="0"/>
        </w:rPr>
        <w:t xml:space="preserve">stwierdzenie czy </w:t>
      </w:r>
      <w:r>
        <w:rPr>
          <w:i/>
          <w:noProof w:val="0"/>
        </w:rPr>
        <w:t>ReceivingMSH</w:t>
      </w:r>
      <w:r>
        <w:rPr>
          <w:noProof w:val="0"/>
        </w:rPr>
        <w:t xml:space="preserve"> jest aktualnie czynne i gotowe do wymiany danych, </w:t>
      </w:r>
    </w:p>
    <w:p w:rsidR="00DA42AE" w:rsidRDefault="007C3D5E">
      <w:pPr>
        <w:pStyle w:val="Wyliczanie-"/>
        <w:rPr>
          <w:noProof w:val="0"/>
        </w:rPr>
      </w:pPr>
      <w:r>
        <w:rPr>
          <w:noProof w:val="0"/>
        </w:rPr>
        <w:t>określenie średniego czasu wymiany przesyłek w podstawowym modelu zapytanie-odpowiedź.</w:t>
      </w:r>
    </w:p>
    <w:p w:rsidR="00DA42AE" w:rsidRDefault="00DA42AE"/>
    <w:p w:rsidR="00DA42AE" w:rsidRDefault="007C3D5E">
      <w:r>
        <w:rPr>
          <w:i/>
        </w:rPr>
        <w:t>Komunikaty diagnostyczne</w:t>
      </w:r>
      <w:r>
        <w:t xml:space="preserve"> stanowią uproszczone przesyłki ebXML złożone tylko z koperty ebXML zawierającej  &lt;</w:t>
      </w:r>
      <w:r>
        <w:rPr>
          <w:i/>
        </w:rPr>
        <w:t xml:space="preserve">MessageHeader&gt;, </w:t>
      </w:r>
      <w:r>
        <w:t>w którym jest identyfikowana funkcja komunikatu ("</w:t>
      </w:r>
      <w:r>
        <w:rPr>
          <w:i/>
        </w:rPr>
        <w:t>Ping</w:t>
      </w:r>
      <w:r>
        <w:t>" lub "</w:t>
      </w:r>
      <w:r>
        <w:rPr>
          <w:i/>
        </w:rPr>
        <w:t>Pong</w:t>
      </w:r>
      <w:r>
        <w:t>").</w:t>
      </w:r>
      <w:r>
        <w:rPr>
          <w:i/>
        </w:rPr>
        <w:t xml:space="preserve"> </w:t>
      </w:r>
      <w:r>
        <w:t>Dodatkowo koperta  może  zawierać podpis elektroniczny uwierzytelniający strony wymieniające komunikaty.</w:t>
      </w:r>
    </w:p>
    <w:p w:rsidR="00DA42AE" w:rsidRDefault="00DA42AE"/>
    <w:p w:rsidR="00DA42AE" w:rsidRDefault="007C3D5E">
      <w:r>
        <w:t xml:space="preserve">Obsługa </w:t>
      </w:r>
      <w:r>
        <w:rPr>
          <w:i/>
        </w:rPr>
        <w:t>Komunikatów diagnostycznych</w:t>
      </w:r>
      <w:r>
        <w:t xml:space="preserve">  jest opcjonalna. Jeżeli MSH ich nie obsługuje w reakcji na otrzymanie komunikatu </w:t>
      </w:r>
      <w:r>
        <w:rPr>
          <w:i/>
        </w:rPr>
        <w:t>Ping</w:t>
      </w:r>
      <w:r>
        <w:t xml:space="preserve"> </w:t>
      </w:r>
      <w:r>
        <w:rPr>
          <w:u w:val="single"/>
        </w:rPr>
        <w:t>powinien</w:t>
      </w:r>
      <w:r>
        <w:t xml:space="preserve"> przesłać </w:t>
      </w:r>
      <w:r>
        <w:rPr>
          <w:i/>
        </w:rPr>
        <w:t>Komunikat o błędzie</w:t>
      </w:r>
      <w:r>
        <w:t xml:space="preserve"> z następującymi wartościami atrybutów elementu </w:t>
      </w:r>
      <w:r>
        <w:rPr>
          <w:i/>
        </w:rPr>
        <w:t>&lt;Error&gt;</w:t>
      </w:r>
      <w:r>
        <w:t xml:space="preserve">: </w:t>
      </w:r>
    </w:p>
    <w:p w:rsidR="00DA42AE" w:rsidRDefault="007C3D5E">
      <w:pPr>
        <w:pStyle w:val="Wyliczanie-"/>
        <w:rPr>
          <w:i/>
          <w:noProof w:val="0"/>
          <w:lang w:val="en"/>
        </w:rPr>
      </w:pPr>
      <w:r>
        <w:rPr>
          <w:i/>
          <w:noProof w:val="0"/>
          <w:lang w:val="en"/>
        </w:rPr>
        <w:t>errorCode=</w:t>
      </w:r>
      <w:r>
        <w:rPr>
          <w:noProof w:val="0"/>
          <w:lang w:val="en"/>
        </w:rPr>
        <w:t>"</w:t>
      </w:r>
      <w:r>
        <w:rPr>
          <w:i/>
          <w:noProof w:val="0"/>
          <w:lang w:val="en"/>
        </w:rPr>
        <w:t>NotSupported</w:t>
      </w:r>
      <w:r>
        <w:rPr>
          <w:noProof w:val="0"/>
          <w:lang w:val="en"/>
        </w:rPr>
        <w:t>"</w:t>
      </w:r>
      <w:r>
        <w:rPr>
          <w:i/>
          <w:noProof w:val="0"/>
          <w:lang w:val="en"/>
        </w:rPr>
        <w:t xml:space="preserve">, </w:t>
      </w:r>
    </w:p>
    <w:p w:rsidR="00DA42AE" w:rsidRDefault="007C3D5E">
      <w:pPr>
        <w:pStyle w:val="Wyliczanie-"/>
        <w:rPr>
          <w:i/>
          <w:noProof w:val="0"/>
          <w:lang w:val="en"/>
        </w:rPr>
      </w:pPr>
      <w:r>
        <w:rPr>
          <w:i/>
          <w:noProof w:val="0"/>
          <w:lang w:val="en"/>
        </w:rPr>
        <w:t>severity=</w:t>
      </w:r>
      <w:r>
        <w:rPr>
          <w:noProof w:val="0"/>
          <w:lang w:val="en"/>
        </w:rPr>
        <w:t>"</w:t>
      </w:r>
      <w:r>
        <w:rPr>
          <w:i/>
          <w:noProof w:val="0"/>
          <w:lang w:val="en"/>
        </w:rPr>
        <w:t>Error</w:t>
      </w:r>
      <w:r>
        <w:rPr>
          <w:noProof w:val="0"/>
          <w:lang w:val="en"/>
        </w:rPr>
        <w:t>"</w:t>
      </w:r>
      <w:r>
        <w:rPr>
          <w:i/>
          <w:noProof w:val="0"/>
          <w:lang w:val="en"/>
        </w:rPr>
        <w:t>.</w:t>
      </w:r>
    </w:p>
    <w:p w:rsidR="00DA42AE" w:rsidRDefault="00DA42AE">
      <w:pPr>
        <w:rPr>
          <w:lang w:val="en"/>
        </w:rPr>
      </w:pPr>
    </w:p>
    <w:p w:rsidR="00DA42AE" w:rsidRDefault="007C3D5E">
      <w:r>
        <w:t xml:space="preserve">Zakłada się, że strona otrzymująca komunikat </w:t>
      </w:r>
      <w:r>
        <w:rPr>
          <w:i/>
        </w:rPr>
        <w:t xml:space="preserve">Ping </w:t>
      </w:r>
      <w:r>
        <w:rPr>
          <w:u w:val="single"/>
        </w:rPr>
        <w:t>powinna</w:t>
      </w:r>
      <w:r>
        <w:t xml:space="preserve"> zawsze przesłać odpowiedź </w:t>
      </w:r>
      <w:r>
        <w:rPr>
          <w:i/>
        </w:rPr>
        <w:t>Pong.</w:t>
      </w:r>
      <w:r>
        <w:t xml:space="preserve"> </w:t>
      </w:r>
    </w:p>
    <w:p w:rsidR="00DA42AE" w:rsidRDefault="007C3D5E">
      <w:r>
        <w:t xml:space="preserve">Istnieje jednak ryzyko wykorzystania </w:t>
      </w:r>
      <w:r>
        <w:rPr>
          <w:i/>
        </w:rPr>
        <w:t>Ping Message</w:t>
      </w:r>
      <w:r>
        <w:t xml:space="preserve"> do ataku typu </w:t>
      </w:r>
      <w:r>
        <w:rPr>
          <w:i/>
        </w:rPr>
        <w:t>denial of service</w:t>
      </w:r>
      <w:r>
        <w:t xml:space="preserve">  na MSH. </w:t>
      </w:r>
    </w:p>
    <w:p w:rsidR="00DA42AE" w:rsidRDefault="007C3D5E">
      <w:r>
        <w:t xml:space="preserve">Jeśli MSH stwierdzi, że żądanie pochodzi od nieautoryzowanego nadawcy, może zrezygnować z odpowiedzi (rozwiązania dotyczące zasad podejmowania decyzji typowe dla implementacji). </w:t>
      </w:r>
    </w:p>
    <w:p w:rsidR="00DA42AE" w:rsidRDefault="007C3D5E">
      <w:pPr>
        <w:pStyle w:val="Nagwek3"/>
      </w:pPr>
      <w:bookmarkStart w:id="101" w:name="_Toc20212349"/>
      <w:bookmarkStart w:id="102" w:name="_Toc36366818"/>
      <w:r>
        <w:t xml:space="preserve">Komunikat diagnostyczny </w:t>
      </w:r>
      <w:r>
        <w:rPr>
          <w:i w:val="0"/>
        </w:rPr>
        <w:t>MSH Ping Message</w:t>
      </w:r>
      <w:bookmarkEnd w:id="101"/>
      <w:bookmarkEnd w:id="102"/>
    </w:p>
    <w:p w:rsidR="00DA42AE" w:rsidRDefault="007C3D5E">
      <w:r>
        <w:t xml:space="preserve">Komunikat </w:t>
      </w:r>
      <w:r>
        <w:rPr>
          <w:i/>
        </w:rPr>
        <w:t xml:space="preserve">MSH Ping Message </w:t>
      </w:r>
      <w:r>
        <w:t xml:space="preserve">jest przesyłką ebXML, nie zawierającą </w:t>
      </w:r>
      <w:r>
        <w:rPr>
          <w:i/>
        </w:rPr>
        <w:t>payload</w:t>
      </w:r>
      <w:r>
        <w:t xml:space="preserve">-ów. </w:t>
      </w:r>
    </w:p>
    <w:p w:rsidR="00DA42AE" w:rsidRDefault="00DA42AE"/>
    <w:p w:rsidR="00DA42AE" w:rsidRDefault="007C3D5E">
      <w:r>
        <w:t>W strukturze komunikatu są wykorzystane następujące elementy koperty ebXML:</w:t>
      </w:r>
    </w:p>
    <w:p w:rsidR="00DA42AE" w:rsidRDefault="007C3D5E">
      <w:pPr>
        <w:pStyle w:val="Wyliczanie-"/>
        <w:rPr>
          <w:noProof w:val="0"/>
          <w:lang w:val="en"/>
        </w:rPr>
      </w:pPr>
      <w:r>
        <w:rPr>
          <w:noProof w:val="0"/>
          <w:lang w:val="en"/>
        </w:rPr>
        <w:t xml:space="preserve">w </w:t>
      </w:r>
      <w:r>
        <w:rPr>
          <w:i/>
          <w:noProof w:val="0"/>
          <w:lang w:val="en"/>
        </w:rPr>
        <w:t>&lt;SOAP:Header&gt;</w:t>
      </w:r>
      <w:r>
        <w:rPr>
          <w:noProof w:val="0"/>
          <w:lang w:val="en"/>
        </w:rPr>
        <w:t>:</w:t>
      </w:r>
    </w:p>
    <w:p w:rsidR="00DA42AE" w:rsidRDefault="007C3D5E">
      <w:pPr>
        <w:pStyle w:val="Wyliczanie-"/>
        <w:ind w:left="1134"/>
        <w:rPr>
          <w:noProof w:val="0"/>
        </w:rPr>
      </w:pPr>
      <w:r>
        <w:rPr>
          <w:i/>
          <w:noProof w:val="0"/>
        </w:rPr>
        <w:t>&lt;MessageHeader&gt;</w:t>
      </w:r>
      <w:r>
        <w:rPr>
          <w:noProof w:val="0"/>
        </w:rPr>
        <w:t xml:space="preserve"> z podelementami:</w:t>
      </w:r>
    </w:p>
    <w:p w:rsidR="00DA42AE" w:rsidRDefault="007C3D5E">
      <w:pPr>
        <w:pStyle w:val="Wyliczanie-"/>
        <w:ind w:left="1278"/>
        <w:rPr>
          <w:noProof w:val="0"/>
        </w:rPr>
      </w:pPr>
      <w:r>
        <w:rPr>
          <w:i/>
          <w:noProof w:val="0"/>
        </w:rPr>
        <w:t>&lt;From&gt;</w:t>
      </w:r>
      <w:r>
        <w:rPr>
          <w:noProof w:val="0"/>
        </w:rPr>
        <w:t xml:space="preserve"> - identyfikacja strony, która wysłała </w:t>
      </w:r>
      <w:r>
        <w:rPr>
          <w:i/>
          <w:noProof w:val="0"/>
        </w:rPr>
        <w:t>MSH Ping Message</w:t>
      </w:r>
      <w:r>
        <w:rPr>
          <w:noProof w:val="0"/>
        </w:rPr>
        <w:t xml:space="preserve">, </w:t>
      </w:r>
    </w:p>
    <w:p w:rsidR="00DA42AE" w:rsidRDefault="007C3D5E">
      <w:pPr>
        <w:pStyle w:val="Wyliczanie-"/>
        <w:ind w:left="1278"/>
        <w:rPr>
          <w:noProof w:val="0"/>
        </w:rPr>
      </w:pPr>
      <w:r>
        <w:rPr>
          <w:i/>
          <w:noProof w:val="0"/>
        </w:rPr>
        <w:t>&lt;To&gt;</w:t>
      </w:r>
      <w:r>
        <w:rPr>
          <w:noProof w:val="0"/>
        </w:rPr>
        <w:t xml:space="preserve"> - identyfikacja strony, do której przesyłana jest </w:t>
      </w:r>
      <w:r>
        <w:rPr>
          <w:i/>
          <w:noProof w:val="0"/>
        </w:rPr>
        <w:t>MSH Ping Message</w:t>
      </w:r>
      <w:r>
        <w:rPr>
          <w:noProof w:val="0"/>
        </w:rPr>
        <w:t>,</w:t>
      </w:r>
    </w:p>
    <w:p w:rsidR="00DA42AE" w:rsidRDefault="007C3D5E">
      <w:pPr>
        <w:pStyle w:val="Wyliczanie-"/>
        <w:ind w:left="1278"/>
        <w:rPr>
          <w:i/>
          <w:noProof w:val="0"/>
          <w:lang w:val="en"/>
        </w:rPr>
      </w:pPr>
      <w:r>
        <w:rPr>
          <w:i/>
          <w:noProof w:val="0"/>
          <w:lang w:val="en"/>
        </w:rPr>
        <w:lastRenderedPageBreak/>
        <w:t>&lt;CPAId&gt;</w:t>
      </w:r>
      <w:r>
        <w:rPr>
          <w:noProof w:val="0"/>
          <w:lang w:val="en"/>
        </w:rPr>
        <w:t>,</w:t>
      </w:r>
    </w:p>
    <w:p w:rsidR="00DA42AE" w:rsidRDefault="007C3D5E">
      <w:pPr>
        <w:pStyle w:val="Wyliczanie-"/>
        <w:ind w:left="1278"/>
        <w:rPr>
          <w:i/>
          <w:noProof w:val="0"/>
          <w:lang w:val="en"/>
        </w:rPr>
      </w:pPr>
      <w:r>
        <w:rPr>
          <w:i/>
          <w:noProof w:val="0"/>
          <w:lang w:val="en"/>
        </w:rPr>
        <w:t>&lt;ConversationId&gt;</w:t>
      </w:r>
      <w:r>
        <w:rPr>
          <w:noProof w:val="0"/>
          <w:lang w:val="en"/>
        </w:rPr>
        <w:t>,</w:t>
      </w:r>
    </w:p>
    <w:p w:rsidR="00DA42AE" w:rsidRDefault="007C3D5E">
      <w:pPr>
        <w:pStyle w:val="Wyliczanie-"/>
        <w:ind w:left="1278"/>
        <w:rPr>
          <w:noProof w:val="0"/>
          <w:lang w:val="en"/>
        </w:rPr>
      </w:pPr>
      <w:r>
        <w:rPr>
          <w:i/>
          <w:noProof w:val="0"/>
          <w:lang w:val="en"/>
        </w:rPr>
        <w:t>&lt;Service&gt;</w:t>
      </w:r>
      <w:r>
        <w:rPr>
          <w:noProof w:val="0"/>
          <w:lang w:val="en"/>
        </w:rPr>
        <w:t xml:space="preserve"> z wartością </w:t>
      </w:r>
      <w:r>
        <w:rPr>
          <w:i/>
          <w:noProof w:val="0"/>
          <w:lang w:val="en"/>
        </w:rPr>
        <w:t>"urn:oasis:names:ebxml-msg:service”</w:t>
      </w:r>
      <w:r>
        <w:rPr>
          <w:noProof w:val="0"/>
          <w:lang w:val="en"/>
        </w:rPr>
        <w:t>,</w:t>
      </w:r>
    </w:p>
    <w:p w:rsidR="00DA42AE" w:rsidRDefault="007C3D5E">
      <w:pPr>
        <w:pStyle w:val="Wyliczanie-"/>
        <w:ind w:left="1278"/>
        <w:rPr>
          <w:noProof w:val="0"/>
        </w:rPr>
      </w:pPr>
      <w:r>
        <w:rPr>
          <w:i/>
          <w:noProof w:val="0"/>
        </w:rPr>
        <w:t>&lt;Action&gt;</w:t>
      </w:r>
      <w:r>
        <w:rPr>
          <w:noProof w:val="0"/>
        </w:rPr>
        <w:t xml:space="preserve"> z wartością "</w:t>
      </w:r>
      <w:r>
        <w:rPr>
          <w:i/>
          <w:noProof w:val="0"/>
        </w:rPr>
        <w:t>Ping</w:t>
      </w:r>
      <w:r>
        <w:rPr>
          <w:noProof w:val="0"/>
        </w:rPr>
        <w:t>”,</w:t>
      </w:r>
    </w:p>
    <w:p w:rsidR="00DA42AE" w:rsidRDefault="007C3D5E">
      <w:pPr>
        <w:pStyle w:val="Wyliczanie-"/>
        <w:ind w:left="1278"/>
        <w:rPr>
          <w:i/>
          <w:noProof w:val="0"/>
        </w:rPr>
      </w:pPr>
      <w:r>
        <w:rPr>
          <w:i/>
          <w:noProof w:val="0"/>
        </w:rPr>
        <w:t>&lt;MessageData&gt;</w:t>
      </w:r>
      <w:r>
        <w:rPr>
          <w:noProof w:val="0"/>
        </w:rPr>
        <w:t>,</w:t>
      </w:r>
      <w:r>
        <w:rPr>
          <w:i/>
          <w:noProof w:val="0"/>
        </w:rPr>
        <w:t xml:space="preserve"> </w:t>
      </w:r>
    </w:p>
    <w:p w:rsidR="00DA42AE" w:rsidRDefault="007C3D5E">
      <w:pPr>
        <w:pStyle w:val="Wyliczanie-"/>
        <w:ind w:left="1278"/>
        <w:rPr>
          <w:noProof w:val="0"/>
        </w:rPr>
      </w:pPr>
      <w:r>
        <w:rPr>
          <w:i/>
          <w:noProof w:val="0"/>
        </w:rPr>
        <w:t>&lt;ds:Signature&gt;</w:t>
      </w:r>
      <w:r>
        <w:rPr>
          <w:noProof w:val="0"/>
        </w:rPr>
        <w:t xml:space="preserve"> </w:t>
      </w:r>
      <w:r>
        <w:rPr>
          <w:i/>
          <w:noProof w:val="0"/>
        </w:rPr>
        <w:t>(opcjonalnie, wykorzystywane do uwierzytelnienia nadawcy komunikatu</w:t>
      </w:r>
      <w:r>
        <w:rPr>
          <w:noProof w:val="0"/>
        </w:rPr>
        <w:t xml:space="preserve">. </w:t>
      </w:r>
    </w:p>
    <w:p w:rsidR="00DA42AE" w:rsidRDefault="00DA42AE">
      <w:pPr>
        <w:pStyle w:val="Stopka"/>
        <w:tabs>
          <w:tab w:val="clear" w:pos="4703"/>
          <w:tab w:val="clear" w:pos="9406"/>
        </w:tabs>
      </w:pPr>
    </w:p>
    <w:p w:rsidR="00DA42AE" w:rsidRDefault="007C3D5E">
      <w:pPr>
        <w:rPr>
          <w:i/>
        </w:rPr>
      </w:pPr>
      <w:r>
        <w:t xml:space="preserve">Pełna definicja podanych elementów jest podana w pkt.  </w:t>
      </w:r>
      <w:r>
        <w:rPr>
          <w:i/>
        </w:rPr>
        <w:t xml:space="preserve">Specyfikacja elementów koperty ebXML. </w:t>
      </w:r>
    </w:p>
    <w:p w:rsidR="00DA42AE" w:rsidRDefault="00DA42AE"/>
    <w:p w:rsidR="00DA42AE" w:rsidRDefault="007C3D5E">
      <w:pPr>
        <w:pStyle w:val="Przykad"/>
        <w:rPr>
          <w:b/>
        </w:rPr>
      </w:pPr>
      <w:r>
        <w:t xml:space="preserve">Przykładowy komunikat </w:t>
      </w:r>
      <w:r>
        <w:rPr>
          <w:i/>
        </w:rPr>
        <w:t>Ping</w:t>
      </w: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firstRow="0" w:lastRow="0" w:firstColumn="0" w:lastColumn="0" w:noHBand="0" w:noVBand="0"/>
      </w:tblPr>
      <w:tblGrid>
        <w:gridCol w:w="9360"/>
      </w:tblGrid>
      <w:tr w:rsidR="00DA42AE">
        <w:tc>
          <w:tcPr>
            <w:tcW w:w="9360" w:type="dxa"/>
            <w:shd w:val="clear" w:color="FFFFFF" w:fill="C0C0C0"/>
            <w:vAlign w:val="center"/>
          </w:tcPr>
          <w:p w:rsidR="00DA42AE" w:rsidRDefault="007C3D5E">
            <w:pPr>
              <w:pStyle w:val="PrzykadXML"/>
              <w:rPr>
                <w:lang w:val="pl-PL"/>
              </w:rPr>
            </w:pPr>
            <w:r>
              <w:rPr>
                <w:lang w:val="pl-PL"/>
              </w:rPr>
              <w:t>&lt;?xml version=”1.0” encoding=”utf-8” ?&gt;</w:t>
            </w:r>
          </w:p>
          <w:p w:rsidR="00DA42AE" w:rsidRDefault="007C3D5E">
            <w:pPr>
              <w:pStyle w:val="PrzykadXML"/>
              <w:rPr>
                <w:lang w:val="en"/>
              </w:rPr>
            </w:pPr>
            <w:r>
              <w:rPr>
                <w:lang w:val="en"/>
              </w:rPr>
              <w:t>&lt;SOAP:Envelope xmlns:xlink="http://www.w3.org/1999/xlink"</w:t>
            </w:r>
          </w:p>
          <w:p w:rsidR="00DA42AE" w:rsidRDefault="007C3D5E">
            <w:pPr>
              <w:pStyle w:val="PrzykadXML"/>
              <w:rPr>
                <w:lang w:val="en"/>
              </w:rPr>
            </w:pPr>
            <w:r>
              <w:rPr>
                <w:lang w:val="en"/>
              </w:rPr>
              <w:t xml:space="preserve"> xmlns:SOAP="http://schemas.xmlsoap.org/soap/envelope/"</w:t>
            </w:r>
          </w:p>
          <w:p w:rsidR="00DA42AE" w:rsidRDefault="007C3D5E">
            <w:pPr>
              <w:pStyle w:val="PrzykadXML"/>
              <w:rPr>
                <w:lang w:val="en"/>
              </w:rPr>
            </w:pPr>
            <w:r>
              <w:rPr>
                <w:lang w:val="en"/>
              </w:rPr>
              <w:t xml:space="preserve"> xmlns:eb="http://www.oasis-open.org/committees/ebxml-msg/schema/msg-header-2.0.xsd"</w:t>
            </w:r>
          </w:p>
          <w:p w:rsidR="00DA42AE" w:rsidRDefault="007C3D5E">
            <w:pPr>
              <w:pStyle w:val="PrzykadXML"/>
              <w:rPr>
                <w:lang w:val="en"/>
              </w:rPr>
            </w:pPr>
            <w:r>
              <w:rPr>
                <w:lang w:val="en"/>
              </w:rPr>
              <w:t xml:space="preserve"> xmlns:xsi="http://www.w3.org/2001/XMLSchema-instance"&gt;</w:t>
            </w:r>
          </w:p>
          <w:p w:rsidR="00DA42AE" w:rsidRDefault="007C3D5E">
            <w:pPr>
              <w:pStyle w:val="PrzykadXML"/>
              <w:rPr>
                <w:lang w:val="en"/>
              </w:rPr>
            </w:pPr>
            <w:r>
              <w:rPr>
                <w:lang w:val="en"/>
              </w:rPr>
              <w:t>&lt;SOAP:Header&gt;</w:t>
            </w:r>
          </w:p>
          <w:p w:rsidR="00DA42AE" w:rsidRDefault="007C3D5E">
            <w:pPr>
              <w:pStyle w:val="PrzykadXML"/>
              <w:rPr>
                <w:lang w:val="en"/>
              </w:rPr>
            </w:pPr>
            <w:r>
              <w:rPr>
                <w:lang w:val="en"/>
              </w:rPr>
              <w:t xml:space="preserve"> &lt;eb:MessageHeadereb:version=”2.0” SOAP:mustUnderstand=”1”&gt;</w:t>
            </w:r>
          </w:p>
          <w:p w:rsidR="00DA42AE" w:rsidRDefault="007C3D5E">
            <w:pPr>
              <w:pStyle w:val="PrzykadXML"/>
              <w:rPr>
                <w:lang w:val="en"/>
              </w:rPr>
            </w:pPr>
            <w:r>
              <w:rPr>
                <w:lang w:val="en"/>
              </w:rPr>
              <w:t xml:space="preserve">   &lt;eb:From&gt;&lt;eb:PartyId&gt;urn:send-MSH&lt;/eb:PartyId&gt;&lt;/eb:From&gt;</w:t>
            </w:r>
          </w:p>
          <w:p w:rsidR="00DA42AE" w:rsidRDefault="007C3D5E">
            <w:pPr>
              <w:pStyle w:val="PrzykadXML"/>
              <w:rPr>
                <w:lang w:val="en"/>
              </w:rPr>
            </w:pPr>
            <w:r>
              <w:rPr>
                <w:lang w:val="en"/>
              </w:rPr>
              <w:t xml:space="preserve">   &lt;eb:To&gt;&lt;eb:PartyId&gt;urn:receive-MSH&lt;/eb:PartyId&gt;&lt;/eb:To&gt;</w:t>
            </w:r>
          </w:p>
          <w:p w:rsidR="00DA42AE" w:rsidRDefault="007C3D5E">
            <w:pPr>
              <w:pStyle w:val="PrzykadXML"/>
              <w:rPr>
                <w:lang w:val="en"/>
              </w:rPr>
            </w:pPr>
            <w:r>
              <w:rPr>
                <w:lang w:val="en"/>
              </w:rPr>
              <w:t xml:space="preserve">   &lt;eb:CPAId&gt; ... &lt;/eb:CPAId&gt;</w:t>
            </w:r>
          </w:p>
          <w:p w:rsidR="00DA42AE" w:rsidRDefault="007C3D5E">
            <w:pPr>
              <w:pStyle w:val="PrzykadXML"/>
              <w:rPr>
                <w:lang w:val="en"/>
              </w:rPr>
            </w:pPr>
            <w:r>
              <w:rPr>
                <w:lang w:val="en"/>
              </w:rPr>
              <w:t xml:space="preserve">   &lt;eb:ConversationId&gt; ... &lt;/eb:ConversationId&gt;</w:t>
            </w:r>
          </w:p>
          <w:p w:rsidR="00DA42AE" w:rsidRDefault="007C3D5E">
            <w:pPr>
              <w:pStyle w:val="PrzykadXML"/>
              <w:rPr>
                <w:lang w:val="en"/>
              </w:rPr>
            </w:pPr>
            <w:r>
              <w:rPr>
                <w:lang w:val="en"/>
              </w:rPr>
              <w:t xml:space="preserve">   &lt;eb:Service&gt;urn:oasis:names:tc:ebxml-msg:service&lt;/eb:Service&gt;</w:t>
            </w:r>
          </w:p>
          <w:p w:rsidR="00DA42AE" w:rsidRDefault="007C3D5E">
            <w:pPr>
              <w:pStyle w:val="PrzykadXML"/>
              <w:rPr>
                <w:lang w:val="en"/>
              </w:rPr>
            </w:pPr>
            <w:r>
              <w:rPr>
                <w:lang w:val="en"/>
              </w:rPr>
              <w:t xml:space="preserve">   &lt;eb:Action&gt;Ping&lt;/eb:Action&gt;</w:t>
            </w:r>
          </w:p>
          <w:p w:rsidR="00DA42AE" w:rsidRDefault="007C3D5E">
            <w:pPr>
              <w:pStyle w:val="PrzykadXML"/>
              <w:rPr>
                <w:lang w:val="de-DE"/>
              </w:rPr>
            </w:pPr>
            <w:r>
              <w:rPr>
                <w:lang w:val="en"/>
              </w:rPr>
              <w:t xml:space="preserve">   </w:t>
            </w:r>
            <w:r>
              <w:rPr>
                <w:lang w:val="de-DE"/>
              </w:rPr>
              <w:t>&lt;eb:MessageData&gt;</w:t>
            </w:r>
          </w:p>
          <w:p w:rsidR="00DA42AE" w:rsidRDefault="007C3D5E">
            <w:pPr>
              <w:pStyle w:val="PrzykadXML"/>
              <w:rPr>
                <w:lang w:val="en"/>
              </w:rPr>
            </w:pPr>
            <w:r>
              <w:rPr>
                <w:lang w:val="de-DE"/>
              </w:rPr>
              <w:t xml:space="preserve">    &lt;eb:MessageId&gt; ... </w:t>
            </w:r>
            <w:r>
              <w:rPr>
                <w:lang w:val="en"/>
              </w:rPr>
              <w:t>&lt;/eb:MessageId&gt;</w:t>
            </w:r>
          </w:p>
          <w:p w:rsidR="00DA42AE" w:rsidRDefault="007C3D5E">
            <w:pPr>
              <w:pStyle w:val="PrzykadXML"/>
              <w:rPr>
                <w:lang w:val="en"/>
              </w:rPr>
            </w:pPr>
            <w:r>
              <w:rPr>
                <w:lang w:val="en"/>
              </w:rPr>
              <w:t xml:space="preserve">    &lt;eb:Timestamp&gt;2002-07-24T11:12:34&lt;eb:Timestamp&gt;</w:t>
            </w:r>
          </w:p>
          <w:p w:rsidR="00DA42AE" w:rsidRDefault="007C3D5E">
            <w:pPr>
              <w:pStyle w:val="PrzykadXML"/>
              <w:rPr>
                <w:lang w:val="en"/>
              </w:rPr>
            </w:pPr>
            <w:r>
              <w:rPr>
                <w:lang w:val="en"/>
              </w:rPr>
              <w:t xml:space="preserve">   &lt;/eb:MessageData&gt;</w:t>
            </w:r>
          </w:p>
          <w:p w:rsidR="00DA42AE" w:rsidRDefault="007C3D5E">
            <w:pPr>
              <w:pStyle w:val="PrzykadXML"/>
              <w:rPr>
                <w:lang w:val="en"/>
              </w:rPr>
            </w:pPr>
            <w:r>
              <w:rPr>
                <w:lang w:val="en"/>
              </w:rPr>
              <w:t xml:space="preserve"> &lt;/eb:MessageHeader&gt;</w:t>
            </w:r>
          </w:p>
          <w:p w:rsidR="00DA42AE" w:rsidRDefault="007C3D5E">
            <w:pPr>
              <w:pStyle w:val="PrzykadXML"/>
              <w:rPr>
                <w:lang w:val="en"/>
              </w:rPr>
            </w:pPr>
            <w:r>
              <w:rPr>
                <w:lang w:val="en"/>
              </w:rPr>
              <w:t>&lt;/SOAP:Header&gt;</w:t>
            </w:r>
          </w:p>
          <w:p w:rsidR="00DA42AE" w:rsidRDefault="007C3D5E">
            <w:pPr>
              <w:pStyle w:val="PrzykadXML"/>
              <w:rPr>
                <w:lang w:val="en"/>
              </w:rPr>
            </w:pPr>
            <w:r>
              <w:t>&lt;SOAP:Body/&gt;</w:t>
            </w:r>
          </w:p>
          <w:p w:rsidR="00DA42AE" w:rsidRDefault="007C3D5E">
            <w:pPr>
              <w:pStyle w:val="PrzykadXML"/>
              <w:rPr>
                <w:lang w:val="en"/>
              </w:rPr>
            </w:pPr>
            <w:r>
              <w:rPr>
                <w:lang w:val="en"/>
              </w:rPr>
              <w:t>&lt;/SOAP:Envelope&gt;</w:t>
            </w:r>
          </w:p>
        </w:tc>
      </w:tr>
    </w:tbl>
    <w:p w:rsidR="00DA42AE" w:rsidRDefault="007C3D5E">
      <w:pPr>
        <w:pStyle w:val="Nagwek3"/>
        <w:rPr>
          <w:i w:val="0"/>
        </w:rPr>
      </w:pPr>
      <w:bookmarkStart w:id="103" w:name="_Toc20212350"/>
      <w:bookmarkStart w:id="104" w:name="_Toc36366819"/>
      <w:r>
        <w:rPr>
          <w:i w:val="0"/>
        </w:rPr>
        <w:t xml:space="preserve">Komunikat diagnostyczny </w:t>
      </w:r>
      <w:r>
        <w:t>MSH Pong Message</w:t>
      </w:r>
      <w:bookmarkEnd w:id="103"/>
      <w:bookmarkEnd w:id="104"/>
    </w:p>
    <w:p w:rsidR="00DA42AE" w:rsidRDefault="007C3D5E">
      <w:r>
        <w:t xml:space="preserve">Komunikat </w:t>
      </w:r>
      <w:r>
        <w:rPr>
          <w:i/>
        </w:rPr>
        <w:t>MSH Pong Message</w:t>
      </w:r>
      <w:r>
        <w:t xml:space="preserve">, przekazywany w odpowiedzi </w:t>
      </w:r>
      <w:r>
        <w:rPr>
          <w:i/>
        </w:rPr>
        <w:t xml:space="preserve">MSH Ping Message </w:t>
      </w:r>
      <w:r>
        <w:t>jest przesyłką ebXML</w:t>
      </w:r>
      <w:r>
        <w:rPr>
          <w:i/>
        </w:rPr>
        <w:t xml:space="preserve"> </w:t>
      </w:r>
      <w:r>
        <w:t xml:space="preserve">nie zawierającą </w:t>
      </w:r>
      <w:r>
        <w:rPr>
          <w:i/>
        </w:rPr>
        <w:t>payload</w:t>
      </w:r>
      <w:r>
        <w:t xml:space="preserve">-ów. </w:t>
      </w:r>
    </w:p>
    <w:p w:rsidR="00DA42AE" w:rsidRDefault="00DA42AE"/>
    <w:p w:rsidR="00DA42AE" w:rsidRDefault="007C3D5E">
      <w:r>
        <w:t>W strukturze komunikatu są wykorzystane następujące elementy koperty ebXML:</w:t>
      </w:r>
    </w:p>
    <w:p w:rsidR="00DA42AE" w:rsidRDefault="007C3D5E">
      <w:pPr>
        <w:pStyle w:val="Wyliczanie-"/>
        <w:rPr>
          <w:noProof w:val="0"/>
          <w:lang w:val="en"/>
        </w:rPr>
      </w:pPr>
      <w:r>
        <w:rPr>
          <w:noProof w:val="0"/>
          <w:lang w:val="en"/>
        </w:rPr>
        <w:t xml:space="preserve">w </w:t>
      </w:r>
      <w:r>
        <w:rPr>
          <w:i/>
          <w:noProof w:val="0"/>
          <w:lang w:val="en"/>
        </w:rPr>
        <w:t>&lt;SOAP:Header&gt;</w:t>
      </w:r>
      <w:r>
        <w:rPr>
          <w:noProof w:val="0"/>
          <w:lang w:val="en"/>
        </w:rPr>
        <w:t>:</w:t>
      </w:r>
    </w:p>
    <w:p w:rsidR="00DA42AE" w:rsidRDefault="007C3D5E">
      <w:pPr>
        <w:pStyle w:val="Wyliczanie-"/>
        <w:ind w:left="1134"/>
        <w:rPr>
          <w:noProof w:val="0"/>
        </w:rPr>
      </w:pPr>
      <w:r>
        <w:rPr>
          <w:i/>
          <w:noProof w:val="0"/>
        </w:rPr>
        <w:t>&lt;MessageHeader&gt;</w:t>
      </w:r>
      <w:r>
        <w:rPr>
          <w:noProof w:val="0"/>
        </w:rPr>
        <w:t xml:space="preserve"> z podelementami:</w:t>
      </w:r>
    </w:p>
    <w:p w:rsidR="00DA42AE" w:rsidRDefault="007C3D5E">
      <w:pPr>
        <w:pStyle w:val="Wyliczanie-"/>
        <w:ind w:left="1278"/>
        <w:rPr>
          <w:noProof w:val="0"/>
        </w:rPr>
      </w:pPr>
      <w:r>
        <w:rPr>
          <w:i/>
          <w:noProof w:val="0"/>
        </w:rPr>
        <w:t>&lt;From&gt;</w:t>
      </w:r>
      <w:r>
        <w:rPr>
          <w:noProof w:val="0"/>
        </w:rPr>
        <w:t xml:space="preserve"> - identyfikacja strony, która przekazuje </w:t>
      </w:r>
      <w:r>
        <w:rPr>
          <w:i/>
          <w:noProof w:val="0"/>
        </w:rPr>
        <w:t>MSH Pong Message</w:t>
      </w:r>
      <w:r>
        <w:rPr>
          <w:noProof w:val="0"/>
        </w:rPr>
        <w:t xml:space="preserve">, </w:t>
      </w:r>
    </w:p>
    <w:p w:rsidR="00DA42AE" w:rsidRDefault="007C3D5E">
      <w:pPr>
        <w:pStyle w:val="Wyliczanie-"/>
        <w:ind w:left="1278"/>
        <w:rPr>
          <w:noProof w:val="0"/>
        </w:rPr>
      </w:pPr>
      <w:r>
        <w:rPr>
          <w:i/>
          <w:noProof w:val="0"/>
        </w:rPr>
        <w:t>&lt;To&gt;</w:t>
      </w:r>
      <w:r>
        <w:rPr>
          <w:noProof w:val="0"/>
        </w:rPr>
        <w:t xml:space="preserve"> - identyfikacja strony, do której przesyłany jest </w:t>
      </w:r>
      <w:r>
        <w:rPr>
          <w:i/>
          <w:noProof w:val="0"/>
        </w:rPr>
        <w:t>MSH Pong Message</w:t>
      </w:r>
      <w:r>
        <w:rPr>
          <w:noProof w:val="0"/>
        </w:rPr>
        <w:t>,</w:t>
      </w:r>
    </w:p>
    <w:p w:rsidR="00DA42AE" w:rsidRDefault="007C3D5E">
      <w:pPr>
        <w:pStyle w:val="Wyliczanie-"/>
        <w:ind w:left="1278"/>
        <w:rPr>
          <w:i/>
          <w:noProof w:val="0"/>
          <w:lang w:val="en"/>
        </w:rPr>
      </w:pPr>
      <w:r>
        <w:rPr>
          <w:i/>
          <w:noProof w:val="0"/>
          <w:lang w:val="en"/>
        </w:rPr>
        <w:t>&lt;CPAId&gt;</w:t>
      </w:r>
      <w:r>
        <w:rPr>
          <w:noProof w:val="0"/>
          <w:lang w:val="en"/>
        </w:rPr>
        <w:t>,</w:t>
      </w:r>
    </w:p>
    <w:p w:rsidR="00DA42AE" w:rsidRDefault="007C3D5E">
      <w:pPr>
        <w:pStyle w:val="Wyliczanie-"/>
        <w:ind w:left="1278"/>
        <w:rPr>
          <w:i/>
          <w:noProof w:val="0"/>
          <w:lang w:val="en"/>
        </w:rPr>
      </w:pPr>
      <w:r>
        <w:rPr>
          <w:i/>
          <w:noProof w:val="0"/>
          <w:lang w:val="en"/>
        </w:rPr>
        <w:t>&lt;ConversationId&gt;</w:t>
      </w:r>
      <w:r>
        <w:rPr>
          <w:noProof w:val="0"/>
          <w:lang w:val="en"/>
        </w:rPr>
        <w:t>,</w:t>
      </w:r>
    </w:p>
    <w:p w:rsidR="00DA42AE" w:rsidRDefault="007C3D5E">
      <w:pPr>
        <w:pStyle w:val="Wyliczanie-"/>
        <w:ind w:left="1278"/>
        <w:rPr>
          <w:noProof w:val="0"/>
          <w:lang w:val="en"/>
        </w:rPr>
      </w:pPr>
      <w:r>
        <w:rPr>
          <w:i/>
          <w:noProof w:val="0"/>
          <w:lang w:val="en"/>
        </w:rPr>
        <w:t>&lt;Service&gt;</w:t>
      </w:r>
      <w:r>
        <w:rPr>
          <w:noProof w:val="0"/>
          <w:lang w:val="en"/>
        </w:rPr>
        <w:t xml:space="preserve"> z wartością "</w:t>
      </w:r>
      <w:r>
        <w:rPr>
          <w:i/>
          <w:noProof w:val="0"/>
          <w:lang w:val="en"/>
        </w:rPr>
        <w:t>urn:oasis:names:ebxml-msg:service</w:t>
      </w:r>
      <w:r>
        <w:rPr>
          <w:noProof w:val="0"/>
          <w:lang w:val="en"/>
        </w:rPr>
        <w:t>",</w:t>
      </w:r>
    </w:p>
    <w:p w:rsidR="00DA42AE" w:rsidRDefault="007C3D5E">
      <w:pPr>
        <w:pStyle w:val="Wyliczanie-"/>
        <w:ind w:left="1278"/>
        <w:rPr>
          <w:noProof w:val="0"/>
        </w:rPr>
      </w:pPr>
      <w:r>
        <w:rPr>
          <w:i/>
          <w:noProof w:val="0"/>
        </w:rPr>
        <w:t>&lt;Action&gt;</w:t>
      </w:r>
      <w:r>
        <w:rPr>
          <w:noProof w:val="0"/>
        </w:rPr>
        <w:t xml:space="preserve"> z wartością "</w:t>
      </w:r>
      <w:r>
        <w:rPr>
          <w:i/>
          <w:noProof w:val="0"/>
        </w:rPr>
        <w:t>Pong</w:t>
      </w:r>
      <w:r>
        <w:rPr>
          <w:noProof w:val="0"/>
        </w:rPr>
        <w:t>",</w:t>
      </w:r>
    </w:p>
    <w:p w:rsidR="00DA42AE" w:rsidRDefault="007C3D5E">
      <w:pPr>
        <w:pStyle w:val="Wyliczanie-"/>
        <w:ind w:left="1278"/>
        <w:rPr>
          <w:noProof w:val="0"/>
        </w:rPr>
      </w:pPr>
      <w:r>
        <w:rPr>
          <w:i/>
          <w:noProof w:val="0"/>
        </w:rPr>
        <w:lastRenderedPageBreak/>
        <w:t>&lt;MessageData&gt;</w:t>
      </w:r>
      <w:r>
        <w:rPr>
          <w:noProof w:val="0"/>
        </w:rPr>
        <w:t xml:space="preserve"> zawierający m.in. </w:t>
      </w:r>
    </w:p>
    <w:p w:rsidR="00DA42AE" w:rsidRDefault="007C3D5E" w:rsidP="007C3D5E">
      <w:pPr>
        <w:pStyle w:val="Wyliczanie-"/>
        <w:numPr>
          <w:ilvl w:val="2"/>
          <w:numId w:val="9"/>
        </w:numPr>
        <w:rPr>
          <w:noProof w:val="0"/>
        </w:rPr>
      </w:pPr>
      <w:r>
        <w:rPr>
          <w:i/>
          <w:noProof w:val="0"/>
        </w:rPr>
        <w:t>&lt;RefToMessageId&gt;</w:t>
      </w:r>
      <w:r>
        <w:rPr>
          <w:noProof w:val="0"/>
        </w:rPr>
        <w:t xml:space="preserve"> identyfikujący </w:t>
      </w:r>
      <w:r>
        <w:rPr>
          <w:i/>
          <w:noProof w:val="0"/>
        </w:rPr>
        <w:t>MSH Ping Message</w:t>
      </w:r>
      <w:r>
        <w:rPr>
          <w:noProof w:val="0"/>
        </w:rPr>
        <w:t xml:space="preserve">,  na który </w:t>
      </w:r>
      <w:r>
        <w:rPr>
          <w:i/>
          <w:noProof w:val="0"/>
        </w:rPr>
        <w:t>Pong</w:t>
      </w:r>
      <w:r>
        <w:rPr>
          <w:noProof w:val="0"/>
        </w:rPr>
        <w:t xml:space="preserve"> odpowiada, </w:t>
      </w:r>
    </w:p>
    <w:p w:rsidR="00DA42AE" w:rsidRDefault="007C3D5E">
      <w:pPr>
        <w:pStyle w:val="Wyliczanie-"/>
        <w:ind w:left="1278"/>
        <w:rPr>
          <w:noProof w:val="0"/>
        </w:rPr>
      </w:pPr>
      <w:r>
        <w:rPr>
          <w:i/>
          <w:noProof w:val="0"/>
        </w:rPr>
        <w:t>&lt;ds:Signature&gt;</w:t>
      </w:r>
      <w:r>
        <w:rPr>
          <w:noProof w:val="0"/>
        </w:rPr>
        <w:t xml:space="preserve"> </w:t>
      </w:r>
      <w:r>
        <w:rPr>
          <w:i/>
          <w:noProof w:val="0"/>
        </w:rPr>
        <w:t>(opcjonalnie, wykorzystywane do uwierzytelnienia nadawcy komunikatu)</w:t>
      </w:r>
      <w:r>
        <w:rPr>
          <w:noProof w:val="0"/>
        </w:rPr>
        <w:t>.</w:t>
      </w:r>
    </w:p>
    <w:p w:rsidR="00DA42AE" w:rsidRDefault="00DA42AE">
      <w:pPr>
        <w:pStyle w:val="Stopka"/>
        <w:tabs>
          <w:tab w:val="clear" w:pos="4703"/>
          <w:tab w:val="clear" w:pos="9406"/>
        </w:tabs>
      </w:pPr>
    </w:p>
    <w:p w:rsidR="00DA42AE" w:rsidRDefault="007C3D5E">
      <w:r>
        <w:t xml:space="preserve">Pełna definicja podanych elementów jest podana w pkt. </w:t>
      </w:r>
      <w:r>
        <w:rPr>
          <w:i/>
        </w:rPr>
        <w:t xml:space="preserve">Specyfikacja elementów koperty ebXML. </w:t>
      </w:r>
    </w:p>
    <w:p w:rsidR="00DA42AE" w:rsidRDefault="00DA42AE"/>
    <w:p w:rsidR="00DA42AE" w:rsidRDefault="007C3D5E">
      <w:pPr>
        <w:pStyle w:val="Przykad"/>
        <w:rPr>
          <w:b/>
        </w:rPr>
      </w:pPr>
      <w:r>
        <w:t xml:space="preserve">Przykładowy komunikat </w:t>
      </w:r>
      <w:r>
        <w:rPr>
          <w:i/>
        </w:rPr>
        <w:t>Pong</w:t>
      </w: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firstRow="0" w:lastRow="0" w:firstColumn="0" w:lastColumn="0" w:noHBand="0" w:noVBand="0"/>
      </w:tblPr>
      <w:tblGrid>
        <w:gridCol w:w="9360"/>
      </w:tblGrid>
      <w:tr w:rsidR="00DA42AE">
        <w:tc>
          <w:tcPr>
            <w:tcW w:w="9360" w:type="dxa"/>
            <w:shd w:val="clear" w:color="FFFFFF" w:fill="C0C0C0"/>
            <w:vAlign w:val="center"/>
          </w:tcPr>
          <w:p w:rsidR="00DA42AE" w:rsidRDefault="007C3D5E">
            <w:pPr>
              <w:pStyle w:val="PrzykadXML"/>
              <w:rPr>
                <w:lang w:val="pl-PL"/>
              </w:rPr>
            </w:pPr>
            <w:r>
              <w:rPr>
                <w:lang w:val="pl-PL"/>
              </w:rPr>
              <w:t>&lt;?xml version=”1.0” encoding=”utf-8” ?&gt;</w:t>
            </w:r>
          </w:p>
          <w:p w:rsidR="00DA42AE" w:rsidRDefault="007C3D5E">
            <w:pPr>
              <w:pStyle w:val="PrzykadXML"/>
              <w:rPr>
                <w:lang w:val="en"/>
              </w:rPr>
            </w:pPr>
            <w:r>
              <w:rPr>
                <w:lang w:val="en"/>
              </w:rPr>
              <w:t>&lt;SOAP:Envelope xmlns:xlink="http://www.w3.org/1999/xlink"</w:t>
            </w:r>
          </w:p>
          <w:p w:rsidR="00DA42AE" w:rsidRDefault="007C3D5E">
            <w:pPr>
              <w:pStyle w:val="PrzykadXML"/>
              <w:rPr>
                <w:lang w:val="en"/>
              </w:rPr>
            </w:pPr>
            <w:r>
              <w:rPr>
                <w:lang w:val="en"/>
              </w:rPr>
              <w:t xml:space="preserve"> xmlns:SOAP="http://schemas.xmlsoap.org/soap/envelope/"</w:t>
            </w:r>
          </w:p>
          <w:p w:rsidR="00DA42AE" w:rsidRDefault="007C3D5E">
            <w:pPr>
              <w:pStyle w:val="PrzykadXML"/>
              <w:rPr>
                <w:lang w:val="en"/>
              </w:rPr>
            </w:pPr>
            <w:r>
              <w:rPr>
                <w:lang w:val="en"/>
              </w:rPr>
              <w:t xml:space="preserve"> xmlns:eb="http://www.oasis-open.org/committees/ebxml-msg/schema/msg-header-2.0.xsd"</w:t>
            </w:r>
          </w:p>
          <w:p w:rsidR="00DA42AE" w:rsidRDefault="007C3D5E">
            <w:pPr>
              <w:pStyle w:val="PrzykadXML"/>
              <w:rPr>
                <w:lang w:val="en"/>
              </w:rPr>
            </w:pPr>
            <w:r>
              <w:rPr>
                <w:lang w:val="en"/>
              </w:rPr>
              <w:t xml:space="preserve"> xmlns:xsi="http://www.w3.org/2001/XMLSchema-instance"&gt;</w:t>
            </w:r>
          </w:p>
          <w:p w:rsidR="00DA42AE" w:rsidRDefault="007C3D5E">
            <w:pPr>
              <w:pStyle w:val="PrzykadXML"/>
              <w:rPr>
                <w:lang w:val="en"/>
              </w:rPr>
            </w:pPr>
            <w:r>
              <w:rPr>
                <w:lang w:val="en"/>
              </w:rPr>
              <w:t>&lt;SOAP:Header&gt;</w:t>
            </w:r>
          </w:p>
          <w:p w:rsidR="00DA42AE" w:rsidRDefault="007C3D5E">
            <w:pPr>
              <w:pStyle w:val="PrzykadXML"/>
              <w:rPr>
                <w:lang w:val="en"/>
              </w:rPr>
            </w:pPr>
            <w:r>
              <w:rPr>
                <w:lang w:val="en"/>
              </w:rPr>
              <w:t xml:space="preserve"> &lt;eb:MessageHeader eb:version=”2.0” SOAP:mustUnderstand=”1”&gt;</w:t>
            </w:r>
          </w:p>
          <w:p w:rsidR="00DA42AE" w:rsidRDefault="007C3D5E">
            <w:pPr>
              <w:pStyle w:val="PrzykadXML"/>
              <w:rPr>
                <w:lang w:val="en"/>
              </w:rPr>
            </w:pPr>
            <w:r>
              <w:rPr>
                <w:lang w:val="en"/>
              </w:rPr>
              <w:t xml:space="preserve">   &lt;eb:From&gt;&lt;eb:PartyId&gt;urn:receive-MSH&lt;/eb:PartyId&gt;&lt;/eb:From&gt;</w:t>
            </w:r>
          </w:p>
          <w:p w:rsidR="00DA42AE" w:rsidRDefault="007C3D5E">
            <w:pPr>
              <w:pStyle w:val="PrzykadXML"/>
              <w:rPr>
                <w:lang w:val="en"/>
              </w:rPr>
            </w:pPr>
            <w:r>
              <w:rPr>
                <w:lang w:val="en"/>
              </w:rPr>
              <w:t xml:space="preserve">   &lt;eb:To&gt;&lt;eb:PartyId&gt;urn:send-MSH&lt;/eb:PartyId&gt;&lt;/eb:To&gt;</w:t>
            </w:r>
          </w:p>
          <w:p w:rsidR="00DA42AE" w:rsidRDefault="007C3D5E">
            <w:pPr>
              <w:pStyle w:val="PrzykadXML"/>
              <w:rPr>
                <w:lang w:val="en"/>
              </w:rPr>
            </w:pPr>
            <w:r>
              <w:rPr>
                <w:lang w:val="en"/>
              </w:rPr>
              <w:t xml:space="preserve">   &lt;eb:CPAId&gt; ... &lt;/eb:CPAId&gt;</w:t>
            </w:r>
          </w:p>
          <w:p w:rsidR="00DA42AE" w:rsidRDefault="007C3D5E">
            <w:pPr>
              <w:pStyle w:val="PrzykadXML"/>
              <w:rPr>
                <w:lang w:val="en"/>
              </w:rPr>
            </w:pPr>
            <w:r>
              <w:rPr>
                <w:lang w:val="en"/>
              </w:rPr>
              <w:t xml:space="preserve">   &lt;eb:ConversationId&gt; ... &lt;/eb:ConversationId&gt;</w:t>
            </w:r>
          </w:p>
          <w:p w:rsidR="00DA42AE" w:rsidRDefault="007C3D5E">
            <w:pPr>
              <w:pStyle w:val="PrzykadXML"/>
              <w:rPr>
                <w:lang w:val="en"/>
              </w:rPr>
            </w:pPr>
            <w:r>
              <w:rPr>
                <w:lang w:val="en"/>
              </w:rPr>
              <w:t xml:space="preserve">   &lt;eb:Service&gt;urn:oasis:names:tc:ebxml-msg:service&lt;/eb:Service&gt;</w:t>
            </w:r>
          </w:p>
          <w:p w:rsidR="00DA42AE" w:rsidRDefault="007C3D5E">
            <w:pPr>
              <w:pStyle w:val="PrzykadXML"/>
              <w:rPr>
                <w:lang w:val="en"/>
              </w:rPr>
            </w:pPr>
            <w:r>
              <w:rPr>
                <w:lang w:val="en"/>
              </w:rPr>
              <w:t xml:space="preserve">   &lt;eb:Action&gt;Pong&lt;/eb:Action&gt;</w:t>
            </w:r>
          </w:p>
          <w:p w:rsidR="00DA42AE" w:rsidRDefault="007C3D5E">
            <w:pPr>
              <w:pStyle w:val="PrzykadXML"/>
              <w:rPr>
                <w:lang w:val="de-DE"/>
              </w:rPr>
            </w:pPr>
            <w:r>
              <w:rPr>
                <w:lang w:val="en"/>
              </w:rPr>
              <w:t xml:space="preserve">   </w:t>
            </w:r>
            <w:r>
              <w:rPr>
                <w:lang w:val="de-DE"/>
              </w:rPr>
              <w:t>&lt;eb:MessageData&gt;</w:t>
            </w:r>
          </w:p>
          <w:p w:rsidR="00DA42AE" w:rsidRDefault="007C3D5E">
            <w:pPr>
              <w:pStyle w:val="PrzykadXML"/>
              <w:rPr>
                <w:lang w:val="en"/>
              </w:rPr>
            </w:pPr>
            <w:r>
              <w:rPr>
                <w:lang w:val="de-DE"/>
              </w:rPr>
              <w:t xml:space="preserve">    &lt;eb:MessageId&gt; ... </w:t>
            </w:r>
            <w:r>
              <w:rPr>
                <w:lang w:val="en"/>
              </w:rPr>
              <w:t>&lt;/eb:MessageId&gt;</w:t>
            </w:r>
          </w:p>
          <w:p w:rsidR="00DA42AE" w:rsidRDefault="007C3D5E">
            <w:pPr>
              <w:pStyle w:val="PrzykadXML"/>
              <w:rPr>
                <w:lang w:val="en"/>
              </w:rPr>
            </w:pPr>
            <w:r>
              <w:rPr>
                <w:lang w:val="en"/>
              </w:rPr>
              <w:t xml:space="preserve">    &lt;eb:Timestamp&gt;2002-07-24T11:12:34&lt;eb:Timestamp&gt;</w:t>
            </w:r>
          </w:p>
          <w:p w:rsidR="00DA42AE" w:rsidRDefault="007C3D5E">
            <w:pPr>
              <w:pStyle w:val="PrzykadXML"/>
              <w:rPr>
                <w:lang w:val="en"/>
              </w:rPr>
            </w:pPr>
            <w:r>
              <w:rPr>
                <w:lang w:val="en"/>
              </w:rPr>
              <w:t xml:space="preserve">    &lt;eb:RefToMessageId&gt; ... &lt;/eb:RefToMessageId&gt;</w:t>
            </w:r>
          </w:p>
          <w:p w:rsidR="00DA42AE" w:rsidRDefault="007C3D5E">
            <w:pPr>
              <w:pStyle w:val="PrzykadXML"/>
              <w:rPr>
                <w:lang w:val="en"/>
              </w:rPr>
            </w:pPr>
            <w:r>
              <w:rPr>
                <w:lang w:val="en"/>
              </w:rPr>
              <w:t xml:space="preserve">   &lt;/eb:MessageData&gt;</w:t>
            </w:r>
          </w:p>
          <w:p w:rsidR="00DA42AE" w:rsidRDefault="007C3D5E">
            <w:pPr>
              <w:pStyle w:val="PrzykadXML"/>
              <w:rPr>
                <w:lang w:val="en"/>
              </w:rPr>
            </w:pPr>
            <w:r>
              <w:rPr>
                <w:lang w:val="en"/>
              </w:rPr>
              <w:t xml:space="preserve"> &lt;/eb:MessageHeader&gt;</w:t>
            </w:r>
          </w:p>
          <w:p w:rsidR="00DA42AE" w:rsidRDefault="007C3D5E">
            <w:pPr>
              <w:pStyle w:val="PrzykadXML"/>
              <w:rPr>
                <w:lang w:val="en"/>
              </w:rPr>
            </w:pPr>
            <w:r>
              <w:rPr>
                <w:lang w:val="en"/>
              </w:rPr>
              <w:t>&lt;/SOAP:Header&gt;</w:t>
            </w:r>
          </w:p>
          <w:p w:rsidR="00DA42AE" w:rsidRDefault="007C3D5E">
            <w:pPr>
              <w:pStyle w:val="PrzykadXML"/>
              <w:rPr>
                <w:lang w:val="en"/>
              </w:rPr>
            </w:pPr>
            <w:r>
              <w:rPr>
                <w:lang w:val="en"/>
              </w:rPr>
              <w:t>&lt;SOAP:Body/&gt;</w:t>
            </w:r>
          </w:p>
          <w:p w:rsidR="00DA42AE" w:rsidRDefault="007C3D5E">
            <w:pPr>
              <w:pStyle w:val="PrzykadXML"/>
              <w:rPr>
                <w:lang w:val="pl-PL"/>
              </w:rPr>
            </w:pPr>
            <w:r>
              <w:rPr>
                <w:lang w:val="pl-PL"/>
              </w:rPr>
              <w:t>&lt;/SOAP:Envelope&gt;</w:t>
            </w:r>
          </w:p>
        </w:tc>
      </w:tr>
    </w:tbl>
    <w:p w:rsidR="00DA42AE" w:rsidRDefault="00DA42AE"/>
    <w:p w:rsidR="00DA42AE" w:rsidRDefault="007C3D5E">
      <w:pPr>
        <w:pStyle w:val="Nagwek2"/>
      </w:pPr>
      <w:bookmarkStart w:id="105" w:name="_Toc20212351"/>
      <w:bookmarkStart w:id="106" w:name="_Toc36366820"/>
      <w:r>
        <w:t>Moduł obsługi Komunikatów statusowych</w:t>
      </w:r>
      <w:bookmarkEnd w:id="105"/>
      <w:bookmarkEnd w:id="106"/>
      <w:r>
        <w:t xml:space="preserve"> </w:t>
      </w:r>
    </w:p>
    <w:p w:rsidR="00DA42AE" w:rsidRDefault="007C3D5E">
      <w:r>
        <w:rPr>
          <w:i/>
        </w:rPr>
        <w:t>Komunikaty statusowe</w:t>
      </w:r>
      <w:r>
        <w:t xml:space="preserve"> </w:t>
      </w:r>
      <w:r>
        <w:rPr>
          <w:i/>
        </w:rPr>
        <w:t>MessageStatus</w:t>
      </w:r>
      <w:r>
        <w:t xml:space="preserve"> pozwalają wysyłającemu MSH monitorować status przesyłek ebXML uprzednio przekazanych do innego MSH. </w:t>
      </w:r>
    </w:p>
    <w:p w:rsidR="00DA42AE" w:rsidRDefault="007C3D5E">
      <w:r>
        <w:t xml:space="preserve">Usługa ta jest obsługiwana przez parę komunikatów </w:t>
      </w:r>
      <w:r>
        <w:rPr>
          <w:i/>
        </w:rPr>
        <w:t>Message Status Request</w:t>
      </w:r>
      <w:r>
        <w:t xml:space="preserve"> i </w:t>
      </w:r>
      <w:r>
        <w:rPr>
          <w:i/>
        </w:rPr>
        <w:t xml:space="preserve">Message Status Response. </w:t>
      </w:r>
    </w:p>
    <w:p w:rsidR="00DA42AE" w:rsidRDefault="00DA42AE"/>
    <w:p w:rsidR="00DA42AE" w:rsidRDefault="007C3D5E">
      <w:pPr>
        <w:rPr>
          <w:i/>
        </w:rPr>
      </w:pPr>
      <w:r>
        <w:t xml:space="preserve">MSH po otrzymaniu komunikatu </w:t>
      </w:r>
      <w:r>
        <w:rPr>
          <w:i/>
        </w:rPr>
        <w:t>Message Status Request:</w:t>
      </w:r>
    </w:p>
    <w:p w:rsidR="00DA42AE" w:rsidRDefault="007C3D5E">
      <w:pPr>
        <w:pStyle w:val="Wyliczanie-"/>
        <w:rPr>
          <w:noProof w:val="0"/>
        </w:rPr>
      </w:pPr>
      <w:r>
        <w:rPr>
          <w:noProof w:val="0"/>
          <w:u w:val="single"/>
        </w:rPr>
        <w:t>powinien</w:t>
      </w:r>
      <w:r>
        <w:rPr>
          <w:noProof w:val="0"/>
        </w:rPr>
        <w:t xml:space="preserve"> przesłać </w:t>
      </w:r>
      <w:r>
        <w:rPr>
          <w:i/>
          <w:noProof w:val="0"/>
        </w:rPr>
        <w:t>Message Status Response</w:t>
      </w:r>
      <w:r>
        <w:rPr>
          <w:noProof w:val="0"/>
        </w:rPr>
        <w:t xml:space="preserve"> jeśli zapytanie dotyczy przesyłki, przekazanej zgodnie z protokołem </w:t>
      </w:r>
      <w:r>
        <w:rPr>
          <w:i/>
          <w:noProof w:val="0"/>
        </w:rPr>
        <w:t>reliable messaging</w:t>
      </w:r>
      <w:r>
        <w:rPr>
          <w:noProof w:val="0"/>
        </w:rPr>
        <w:t>,</w:t>
      </w:r>
    </w:p>
    <w:p w:rsidR="00DA42AE" w:rsidRDefault="007C3D5E">
      <w:pPr>
        <w:pStyle w:val="Wyliczanie-"/>
        <w:ind w:left="1278"/>
        <w:rPr>
          <w:noProof w:val="0"/>
        </w:rPr>
      </w:pPr>
      <w:r>
        <w:rPr>
          <w:noProof w:val="0"/>
        </w:rPr>
        <w:t xml:space="preserve">zalecenie to nie obowiązuje, jeśli zapytanie o status jest przesłane po czasie określonym poprzez parametr </w:t>
      </w:r>
      <w:r>
        <w:rPr>
          <w:i/>
          <w:noProof w:val="0"/>
        </w:rPr>
        <w:t>PersistDuration</w:t>
      </w:r>
      <w:r>
        <w:rPr>
          <w:noProof w:val="0"/>
        </w:rPr>
        <w:t xml:space="preserve"> (po tym czasie </w:t>
      </w:r>
      <w:r>
        <w:rPr>
          <w:i/>
          <w:noProof w:val="0"/>
        </w:rPr>
        <w:t>ReceivingMSH</w:t>
      </w:r>
      <w:r>
        <w:rPr>
          <w:noProof w:val="0"/>
        </w:rPr>
        <w:t xml:space="preserve"> nie jest zobowiązane do przechowywania przesyłki w </w:t>
      </w:r>
      <w:r>
        <w:rPr>
          <w:i/>
          <w:noProof w:val="0"/>
        </w:rPr>
        <w:t>persistent storage</w:t>
      </w:r>
      <w:r>
        <w:rPr>
          <w:noProof w:val="0"/>
        </w:rPr>
        <w:t>),</w:t>
      </w:r>
    </w:p>
    <w:p w:rsidR="00DA42AE" w:rsidRDefault="007C3D5E">
      <w:pPr>
        <w:pStyle w:val="Wyliczanie-"/>
        <w:rPr>
          <w:noProof w:val="0"/>
        </w:rPr>
      </w:pPr>
      <w:r>
        <w:rPr>
          <w:noProof w:val="0"/>
          <w:u w:val="single"/>
        </w:rPr>
        <w:t>może</w:t>
      </w:r>
      <w:r>
        <w:rPr>
          <w:noProof w:val="0"/>
        </w:rPr>
        <w:t xml:space="preserve"> (ale nie musi, zależy to od rozwiązań przyjętych w implementacji MSH) przesłać odpowiedź na zapytanie dotyczące pozostałych przesyłek (nie przesłanych zgodnie z </w:t>
      </w:r>
      <w:r>
        <w:rPr>
          <w:i/>
          <w:noProof w:val="0"/>
        </w:rPr>
        <w:t xml:space="preserve">reliable </w:t>
      </w:r>
      <w:r>
        <w:rPr>
          <w:i/>
          <w:noProof w:val="0"/>
        </w:rPr>
        <w:lastRenderedPageBreak/>
        <w:t>messaging</w:t>
      </w:r>
      <w:r>
        <w:rPr>
          <w:noProof w:val="0"/>
        </w:rPr>
        <w:t xml:space="preserve">). </w:t>
      </w:r>
    </w:p>
    <w:p w:rsidR="00DA42AE" w:rsidRDefault="00DA42AE"/>
    <w:p w:rsidR="00DA42AE" w:rsidRDefault="007C3D5E">
      <w:r>
        <w:rPr>
          <w:i/>
        </w:rPr>
        <w:t>Komunikaty statusowe</w:t>
      </w:r>
      <w:r>
        <w:t xml:space="preserve"> nie powinny być wykorzystywane do zapewnienia niezawodności przekazania przesyłki (funkcja ta jest realizowana w oparciu o zasady </w:t>
      </w:r>
      <w:r>
        <w:rPr>
          <w:i/>
        </w:rPr>
        <w:t>reliable messaging</w:t>
      </w:r>
      <w:r>
        <w:t xml:space="preserve"> oparte o przekazywanie potwierdzeń). </w:t>
      </w:r>
    </w:p>
    <w:p w:rsidR="00DA42AE" w:rsidRDefault="00DA42AE"/>
    <w:p w:rsidR="00DA42AE" w:rsidRDefault="007C3D5E">
      <w:r>
        <w:t xml:space="preserve">Obsługa </w:t>
      </w:r>
      <w:r>
        <w:rPr>
          <w:i/>
        </w:rPr>
        <w:t>Komunikatów statusowych</w:t>
      </w:r>
      <w:r>
        <w:t xml:space="preserve"> jest opcjonalna. Jeżeli MSH ich nie obsługuje w reakcji na otrzymanie </w:t>
      </w:r>
      <w:r>
        <w:rPr>
          <w:i/>
        </w:rPr>
        <w:t>Message Status Request</w:t>
      </w:r>
      <w:r>
        <w:t xml:space="preserve"> </w:t>
      </w:r>
      <w:r>
        <w:rPr>
          <w:u w:val="single"/>
        </w:rPr>
        <w:t>powinien</w:t>
      </w:r>
      <w:r>
        <w:t xml:space="preserve"> przesłać </w:t>
      </w:r>
      <w:r>
        <w:rPr>
          <w:i/>
        </w:rPr>
        <w:t>Komunikat o błędzie</w:t>
      </w:r>
      <w:r>
        <w:t xml:space="preserve"> z następującymi wartościami atrybutów elementu </w:t>
      </w:r>
      <w:r>
        <w:rPr>
          <w:i/>
        </w:rPr>
        <w:t>&lt;Error&gt;</w:t>
      </w:r>
      <w:r>
        <w:t xml:space="preserve">: </w:t>
      </w:r>
    </w:p>
    <w:p w:rsidR="00DA42AE" w:rsidRDefault="007C3D5E">
      <w:pPr>
        <w:pStyle w:val="Wyliczanie-"/>
        <w:rPr>
          <w:noProof w:val="0"/>
          <w:lang w:val="en"/>
        </w:rPr>
      </w:pPr>
      <w:r>
        <w:rPr>
          <w:noProof w:val="0"/>
          <w:lang w:val="en"/>
        </w:rPr>
        <w:t>errorCode="</w:t>
      </w:r>
      <w:r>
        <w:rPr>
          <w:i/>
          <w:noProof w:val="0"/>
          <w:lang w:val="en"/>
        </w:rPr>
        <w:t>NotSupported</w:t>
      </w:r>
      <w:r>
        <w:rPr>
          <w:noProof w:val="0"/>
          <w:lang w:val="en"/>
        </w:rPr>
        <w:t xml:space="preserve">", </w:t>
      </w:r>
    </w:p>
    <w:p w:rsidR="00DA42AE" w:rsidRDefault="007C3D5E">
      <w:pPr>
        <w:pStyle w:val="Wyliczanie-"/>
        <w:rPr>
          <w:noProof w:val="0"/>
          <w:lang w:val="en"/>
        </w:rPr>
      </w:pPr>
      <w:r>
        <w:rPr>
          <w:noProof w:val="0"/>
          <w:lang w:val="en"/>
        </w:rPr>
        <w:t>severity="</w:t>
      </w:r>
      <w:r>
        <w:rPr>
          <w:i/>
          <w:noProof w:val="0"/>
          <w:lang w:val="en"/>
        </w:rPr>
        <w:t>Error</w:t>
      </w:r>
      <w:r>
        <w:rPr>
          <w:noProof w:val="0"/>
          <w:lang w:val="en"/>
        </w:rPr>
        <w:t>".</w:t>
      </w:r>
    </w:p>
    <w:p w:rsidR="00DA42AE" w:rsidRDefault="007C3D5E">
      <w:pPr>
        <w:pStyle w:val="Nagwek3"/>
      </w:pPr>
      <w:bookmarkStart w:id="107" w:name="_Toc20212352"/>
      <w:bookmarkStart w:id="108" w:name="_Toc36366821"/>
      <w:r>
        <w:t>Komunikat Message Status Request</w:t>
      </w:r>
      <w:bookmarkEnd w:id="107"/>
      <w:bookmarkEnd w:id="108"/>
    </w:p>
    <w:p w:rsidR="00DA42AE" w:rsidRDefault="007C3D5E">
      <w:r>
        <w:t xml:space="preserve">Komunikat </w:t>
      </w:r>
      <w:r>
        <w:rPr>
          <w:i/>
        </w:rPr>
        <w:t xml:space="preserve">Message Status Request, </w:t>
      </w:r>
      <w:r>
        <w:t xml:space="preserve">realizujący funkcję żądania przesłania informacji o statusie przekazanej wcześniej przesyłki,  jest przesyłką ebXML nie zawierającą </w:t>
      </w:r>
      <w:r>
        <w:rPr>
          <w:i/>
        </w:rPr>
        <w:t>payload</w:t>
      </w:r>
      <w:r>
        <w:t xml:space="preserve">-ów. </w:t>
      </w:r>
    </w:p>
    <w:p w:rsidR="00DA42AE" w:rsidRDefault="00DA42AE"/>
    <w:p w:rsidR="00DA42AE" w:rsidRDefault="007C3D5E">
      <w:r>
        <w:t>W strukturze komunikatu są wykorzystane następujące elementy koperty ebXML:</w:t>
      </w:r>
    </w:p>
    <w:p w:rsidR="00DA42AE" w:rsidRDefault="007C3D5E">
      <w:pPr>
        <w:pStyle w:val="Wyliczanie-"/>
        <w:rPr>
          <w:noProof w:val="0"/>
          <w:lang w:val="en"/>
        </w:rPr>
      </w:pPr>
      <w:r>
        <w:rPr>
          <w:noProof w:val="0"/>
          <w:lang w:val="en"/>
        </w:rPr>
        <w:t xml:space="preserve">w </w:t>
      </w:r>
      <w:r>
        <w:rPr>
          <w:i/>
          <w:noProof w:val="0"/>
          <w:lang w:val="en"/>
        </w:rPr>
        <w:t>&lt;SOAP:Header&gt;</w:t>
      </w:r>
      <w:r>
        <w:rPr>
          <w:noProof w:val="0"/>
          <w:lang w:val="en"/>
        </w:rPr>
        <w:t>:</w:t>
      </w:r>
    </w:p>
    <w:p w:rsidR="00DA42AE" w:rsidRDefault="007C3D5E">
      <w:pPr>
        <w:pStyle w:val="Wyliczanie-"/>
        <w:ind w:left="1134"/>
        <w:rPr>
          <w:noProof w:val="0"/>
        </w:rPr>
      </w:pPr>
      <w:r>
        <w:rPr>
          <w:i/>
          <w:noProof w:val="0"/>
        </w:rPr>
        <w:t>&lt;MessageHeader&gt;</w:t>
      </w:r>
      <w:r>
        <w:rPr>
          <w:noProof w:val="0"/>
        </w:rPr>
        <w:t xml:space="preserve"> z podelementami:</w:t>
      </w:r>
    </w:p>
    <w:p w:rsidR="00DA42AE" w:rsidRDefault="007C3D5E">
      <w:pPr>
        <w:pStyle w:val="Wyliczanie-"/>
        <w:ind w:left="1278"/>
        <w:rPr>
          <w:noProof w:val="0"/>
        </w:rPr>
      </w:pPr>
      <w:r>
        <w:rPr>
          <w:i/>
          <w:noProof w:val="0"/>
        </w:rPr>
        <w:t>&lt;From&gt;</w:t>
      </w:r>
      <w:r>
        <w:rPr>
          <w:noProof w:val="0"/>
        </w:rPr>
        <w:t xml:space="preserve"> - identyfikacja strony, która wysłała </w:t>
      </w:r>
      <w:r>
        <w:rPr>
          <w:i/>
          <w:noProof w:val="0"/>
        </w:rPr>
        <w:t>Message Status Request</w:t>
      </w:r>
      <w:r>
        <w:rPr>
          <w:noProof w:val="0"/>
        </w:rPr>
        <w:t xml:space="preserve">, </w:t>
      </w:r>
    </w:p>
    <w:p w:rsidR="00DA42AE" w:rsidRDefault="007C3D5E">
      <w:pPr>
        <w:pStyle w:val="Wyliczanie-"/>
        <w:ind w:left="1278"/>
        <w:rPr>
          <w:noProof w:val="0"/>
        </w:rPr>
      </w:pPr>
      <w:r>
        <w:rPr>
          <w:i/>
          <w:noProof w:val="0"/>
        </w:rPr>
        <w:t>&lt;To&gt;</w:t>
      </w:r>
      <w:r>
        <w:rPr>
          <w:noProof w:val="0"/>
        </w:rPr>
        <w:t xml:space="preserve"> - identyfikacja strony, która powinna przesłać odpowiedź dotyczącą statusu, </w:t>
      </w:r>
    </w:p>
    <w:p w:rsidR="00DA42AE" w:rsidRDefault="007C3D5E">
      <w:pPr>
        <w:pStyle w:val="Wyliczanie-"/>
        <w:ind w:left="1278"/>
        <w:rPr>
          <w:noProof w:val="0"/>
          <w:lang w:val="en"/>
        </w:rPr>
      </w:pPr>
      <w:r>
        <w:rPr>
          <w:i/>
          <w:noProof w:val="0"/>
          <w:lang w:val="en"/>
        </w:rPr>
        <w:t>&lt;Service&gt;</w:t>
      </w:r>
      <w:r>
        <w:rPr>
          <w:noProof w:val="0"/>
          <w:lang w:val="en"/>
        </w:rPr>
        <w:t xml:space="preserve"> z wartością „urn:oasis:names:ebxml-msg:service”,</w:t>
      </w:r>
    </w:p>
    <w:p w:rsidR="00DA42AE" w:rsidRDefault="007C3D5E">
      <w:pPr>
        <w:pStyle w:val="Wyliczanie-"/>
        <w:ind w:left="1278"/>
        <w:rPr>
          <w:noProof w:val="0"/>
        </w:rPr>
      </w:pPr>
      <w:r>
        <w:rPr>
          <w:i/>
          <w:noProof w:val="0"/>
        </w:rPr>
        <w:t>&lt;Action&gt;</w:t>
      </w:r>
      <w:r>
        <w:rPr>
          <w:noProof w:val="0"/>
        </w:rPr>
        <w:t xml:space="preserve"> z wartością "</w:t>
      </w:r>
      <w:r>
        <w:rPr>
          <w:i/>
          <w:noProof w:val="0"/>
        </w:rPr>
        <w:t>StatusRequest</w:t>
      </w:r>
      <w:r>
        <w:rPr>
          <w:noProof w:val="0"/>
        </w:rPr>
        <w:t>",</w:t>
      </w:r>
    </w:p>
    <w:p w:rsidR="00DA42AE" w:rsidRDefault="007C3D5E">
      <w:pPr>
        <w:pStyle w:val="Wyliczanie-"/>
        <w:ind w:left="1278"/>
        <w:rPr>
          <w:noProof w:val="0"/>
        </w:rPr>
      </w:pPr>
      <w:r>
        <w:rPr>
          <w:i/>
          <w:noProof w:val="0"/>
        </w:rPr>
        <w:t>&lt;Message Data&gt;</w:t>
      </w:r>
      <w:r>
        <w:rPr>
          <w:noProof w:val="0"/>
        </w:rPr>
        <w:t xml:space="preserve">, w którym nie jest wykorzystany  podelement </w:t>
      </w:r>
      <w:r>
        <w:rPr>
          <w:i/>
          <w:noProof w:val="0"/>
        </w:rPr>
        <w:t>&lt;RefToMessageId&gt;</w:t>
      </w:r>
      <w:r>
        <w:rPr>
          <w:noProof w:val="0"/>
        </w:rPr>
        <w:t xml:space="preserve">, pozostałe wg. Specyfikacji,  </w:t>
      </w:r>
    </w:p>
    <w:p w:rsidR="00DA42AE" w:rsidRDefault="007C3D5E">
      <w:pPr>
        <w:pStyle w:val="Wyliczanie-"/>
        <w:ind w:left="1278"/>
        <w:rPr>
          <w:noProof w:val="0"/>
        </w:rPr>
      </w:pPr>
      <w:r>
        <w:rPr>
          <w:i/>
          <w:noProof w:val="0"/>
        </w:rPr>
        <w:t>&lt;ds:Signature&gt;</w:t>
      </w:r>
      <w:r>
        <w:rPr>
          <w:noProof w:val="0"/>
        </w:rPr>
        <w:t xml:space="preserve"> </w:t>
      </w:r>
      <w:r>
        <w:rPr>
          <w:i/>
          <w:noProof w:val="0"/>
        </w:rPr>
        <w:t>(opcjonalnie, wykorzystywane do uwierzytelnienia nadawcy komunikatu)</w:t>
      </w:r>
      <w:r>
        <w:rPr>
          <w:noProof w:val="0"/>
        </w:rPr>
        <w:t>,</w:t>
      </w:r>
    </w:p>
    <w:p w:rsidR="00DA42AE" w:rsidRDefault="007C3D5E">
      <w:pPr>
        <w:pStyle w:val="Wyliczanie-"/>
        <w:ind w:left="1134"/>
        <w:rPr>
          <w:noProof w:val="0"/>
          <w:lang w:val="en"/>
        </w:rPr>
      </w:pPr>
      <w:r>
        <w:rPr>
          <w:noProof w:val="0"/>
          <w:lang w:val="en"/>
        </w:rPr>
        <w:t xml:space="preserve">w </w:t>
      </w:r>
      <w:r>
        <w:rPr>
          <w:i/>
          <w:noProof w:val="0"/>
          <w:lang w:val="en"/>
        </w:rPr>
        <w:t>&lt;SOAP:Body&gt;</w:t>
      </w:r>
      <w:r>
        <w:rPr>
          <w:noProof w:val="0"/>
          <w:lang w:val="en"/>
        </w:rPr>
        <w:t>,</w:t>
      </w:r>
    </w:p>
    <w:p w:rsidR="00DA42AE" w:rsidRDefault="007C3D5E">
      <w:pPr>
        <w:pStyle w:val="Wyliczanie-"/>
        <w:ind w:left="1278"/>
        <w:rPr>
          <w:noProof w:val="0"/>
        </w:rPr>
      </w:pPr>
      <w:r>
        <w:rPr>
          <w:noProof w:val="0"/>
          <w:lang w:val="en"/>
        </w:rPr>
        <w:t xml:space="preserve"> </w:t>
      </w:r>
      <w:r>
        <w:rPr>
          <w:i/>
          <w:noProof w:val="0"/>
        </w:rPr>
        <w:t>&lt;StatusRequest&gt;</w:t>
      </w:r>
      <w:r>
        <w:rPr>
          <w:noProof w:val="0"/>
        </w:rPr>
        <w:t xml:space="preserve"> z podelementem </w:t>
      </w:r>
      <w:r>
        <w:rPr>
          <w:i/>
          <w:noProof w:val="0"/>
        </w:rPr>
        <w:t>&lt;RefToMessageId&gt;</w:t>
      </w:r>
      <w:r>
        <w:rPr>
          <w:noProof w:val="0"/>
        </w:rPr>
        <w:t xml:space="preserve"> identyfikującym przesyłkę, której dotyczy zapytanie </w:t>
      </w:r>
    </w:p>
    <w:p w:rsidR="00DA42AE" w:rsidRDefault="007C3D5E">
      <w:r>
        <w:t xml:space="preserve">Pełna definicja podanych elementów jest podana w pkt.  </w:t>
      </w:r>
      <w:r>
        <w:rPr>
          <w:i/>
        </w:rPr>
        <w:t>Specyfikacja elementów koperty ebXML</w:t>
      </w:r>
      <w:r>
        <w:t>.</w:t>
      </w:r>
      <w:r>
        <w:rPr>
          <w:i/>
        </w:rPr>
        <w:t xml:space="preserve"> </w:t>
      </w:r>
    </w:p>
    <w:p w:rsidR="00DA42AE" w:rsidRDefault="00DA42AE">
      <w:pPr>
        <w:pStyle w:val="Tekstprzypisukocowego"/>
        <w:widowControl w:val="0"/>
        <w:spacing w:line="360" w:lineRule="auto"/>
      </w:pPr>
    </w:p>
    <w:p w:rsidR="00DA42AE" w:rsidRDefault="007C3D5E">
      <w:pPr>
        <w:pStyle w:val="Przykad"/>
        <w:rPr>
          <w:b/>
        </w:rPr>
      </w:pPr>
      <w:r>
        <w:t xml:space="preserve">Przykładowy komunikat </w:t>
      </w:r>
      <w:r>
        <w:rPr>
          <w:i/>
        </w:rPr>
        <w:t>Message Status Request</w:t>
      </w: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firstRow="0" w:lastRow="0" w:firstColumn="0" w:lastColumn="0" w:noHBand="0" w:noVBand="0"/>
      </w:tblPr>
      <w:tblGrid>
        <w:gridCol w:w="9360"/>
      </w:tblGrid>
      <w:tr w:rsidR="00DA42AE">
        <w:tc>
          <w:tcPr>
            <w:tcW w:w="9360" w:type="dxa"/>
            <w:shd w:val="clear" w:color="FFFFFF" w:fill="C0C0C0"/>
            <w:vAlign w:val="center"/>
          </w:tcPr>
          <w:p w:rsidR="00DA42AE" w:rsidRDefault="007C3D5E">
            <w:pPr>
              <w:pStyle w:val="PrzykadXML"/>
              <w:rPr>
                <w:lang w:val="en"/>
              </w:rPr>
            </w:pPr>
            <w:r>
              <w:rPr>
                <w:lang w:val="en"/>
              </w:rPr>
              <w:t>&lt;?xml version=”1.0” encoding=”utf-8” ?&gt;</w:t>
            </w:r>
          </w:p>
          <w:p w:rsidR="00DA42AE" w:rsidRDefault="007C3D5E">
            <w:pPr>
              <w:pStyle w:val="PrzykadXML"/>
              <w:rPr>
                <w:lang w:val="en"/>
              </w:rPr>
            </w:pPr>
            <w:r>
              <w:rPr>
                <w:lang w:val="en"/>
              </w:rPr>
              <w:t>&lt;SOAP:Envelope xmlns:xlink="http://www.w3.org/1999/xlink"</w:t>
            </w:r>
          </w:p>
          <w:p w:rsidR="00DA42AE" w:rsidRDefault="007C3D5E">
            <w:pPr>
              <w:pStyle w:val="PrzykadXML"/>
              <w:rPr>
                <w:lang w:val="en"/>
              </w:rPr>
            </w:pPr>
            <w:r>
              <w:rPr>
                <w:lang w:val="en"/>
              </w:rPr>
              <w:t xml:space="preserve"> xmlns:SOAP="http://schemas.xmlsoap.org/soap/envelope/"</w:t>
            </w:r>
          </w:p>
          <w:p w:rsidR="00DA42AE" w:rsidRDefault="007C3D5E">
            <w:pPr>
              <w:pStyle w:val="PrzykadXML"/>
              <w:rPr>
                <w:lang w:val="en"/>
              </w:rPr>
            </w:pPr>
            <w:r>
              <w:rPr>
                <w:lang w:val="en"/>
              </w:rPr>
              <w:t xml:space="preserve"> xmlns:eb="http://www.oasis-open.org/committees/ebxml-msg/schema/msg-header-2.0.xsd"</w:t>
            </w:r>
          </w:p>
          <w:p w:rsidR="00DA42AE" w:rsidRDefault="007C3D5E">
            <w:pPr>
              <w:pStyle w:val="PrzykadXML"/>
              <w:rPr>
                <w:lang w:val="en"/>
              </w:rPr>
            </w:pPr>
            <w:r>
              <w:rPr>
                <w:lang w:val="en"/>
              </w:rPr>
              <w:t xml:space="preserve"> xmlns:xsi="http://www.w3.org/2001/XMLSchema-instance"&gt;</w:t>
            </w:r>
          </w:p>
          <w:p w:rsidR="00DA42AE" w:rsidRDefault="007C3D5E">
            <w:pPr>
              <w:pStyle w:val="PrzykadXML"/>
              <w:rPr>
                <w:lang w:val="en"/>
              </w:rPr>
            </w:pPr>
            <w:r>
              <w:rPr>
                <w:lang w:val="en"/>
              </w:rPr>
              <w:lastRenderedPageBreak/>
              <w:t>&lt;SOAP:Header&gt;</w:t>
            </w:r>
          </w:p>
          <w:p w:rsidR="00DA42AE" w:rsidRDefault="007C3D5E">
            <w:pPr>
              <w:pStyle w:val="PrzykadXML"/>
              <w:rPr>
                <w:lang w:val="en"/>
              </w:rPr>
            </w:pPr>
            <w:r>
              <w:rPr>
                <w:lang w:val="en"/>
              </w:rPr>
              <w:t xml:space="preserve"> &lt;eb:MessageHeader eb:version=”2.0” SOAP:mustUnderstand=”1”&gt;</w:t>
            </w:r>
          </w:p>
          <w:p w:rsidR="00DA42AE" w:rsidRDefault="007C3D5E">
            <w:pPr>
              <w:pStyle w:val="PrzykadXML"/>
              <w:rPr>
                <w:lang w:val="en"/>
              </w:rPr>
            </w:pPr>
            <w:r>
              <w:rPr>
                <w:lang w:val="en"/>
              </w:rPr>
              <w:t xml:space="preserve">   &lt;eb:From&gt;&lt;eb:PartyId&gt;urn:send-MSH&lt;/eb:PartyId&gt;&lt;/eb:From&gt;</w:t>
            </w:r>
          </w:p>
          <w:p w:rsidR="00DA42AE" w:rsidRDefault="007C3D5E">
            <w:pPr>
              <w:pStyle w:val="PrzykadXML"/>
              <w:rPr>
                <w:lang w:val="en"/>
              </w:rPr>
            </w:pPr>
            <w:r>
              <w:rPr>
                <w:lang w:val="en"/>
              </w:rPr>
              <w:t xml:space="preserve">   &lt;eb:To&gt;&lt;eb:PartyId&gt;urn:receive-MSH&lt;/eb:PartyId&gt;&lt;/eb:To&gt;</w:t>
            </w:r>
          </w:p>
          <w:p w:rsidR="00DA42AE" w:rsidRDefault="007C3D5E">
            <w:pPr>
              <w:pStyle w:val="PrzykadXML"/>
              <w:rPr>
                <w:lang w:val="en"/>
              </w:rPr>
            </w:pPr>
            <w:r>
              <w:rPr>
                <w:lang w:val="en"/>
              </w:rPr>
              <w:t xml:space="preserve">   &lt;eb:CPAId&gt; ... &lt;/eb:CPAId&gt;</w:t>
            </w:r>
          </w:p>
          <w:p w:rsidR="00DA42AE" w:rsidRDefault="007C3D5E">
            <w:pPr>
              <w:pStyle w:val="PrzykadXML"/>
              <w:rPr>
                <w:lang w:val="en"/>
              </w:rPr>
            </w:pPr>
            <w:r>
              <w:rPr>
                <w:lang w:val="en"/>
              </w:rPr>
              <w:t xml:space="preserve">   &lt;eb:ConversationId&gt; ... &lt;/eb:ConversationId&gt;</w:t>
            </w:r>
          </w:p>
          <w:p w:rsidR="00DA42AE" w:rsidRDefault="007C3D5E">
            <w:pPr>
              <w:pStyle w:val="PrzykadXML"/>
              <w:rPr>
                <w:lang w:val="en"/>
              </w:rPr>
            </w:pPr>
            <w:r>
              <w:rPr>
                <w:lang w:val="en"/>
              </w:rPr>
              <w:t xml:space="preserve">   &lt;eb:Service&gt;urn:oasis:names:tc:ebxml-msg:service&lt;/eb:Service&gt;</w:t>
            </w:r>
          </w:p>
          <w:p w:rsidR="00DA42AE" w:rsidRDefault="007C3D5E">
            <w:pPr>
              <w:pStyle w:val="PrzykadXML"/>
              <w:rPr>
                <w:lang w:val="en"/>
              </w:rPr>
            </w:pPr>
            <w:r>
              <w:rPr>
                <w:lang w:val="en"/>
              </w:rPr>
              <w:t xml:space="preserve">   &lt;eb:Action&gt;StatusRequest&lt;/eb:Action&gt;</w:t>
            </w:r>
          </w:p>
          <w:p w:rsidR="00DA42AE" w:rsidRDefault="007C3D5E">
            <w:pPr>
              <w:pStyle w:val="PrzykadXML"/>
              <w:rPr>
                <w:b/>
                <w:lang w:val="en"/>
              </w:rPr>
            </w:pPr>
            <w:r>
              <w:rPr>
                <w:b/>
                <w:lang w:val="en"/>
              </w:rPr>
              <w:t xml:space="preserve">   &lt;eb:MessageData&gt;</w:t>
            </w:r>
          </w:p>
          <w:p w:rsidR="00DA42AE" w:rsidRDefault="007C3D5E">
            <w:pPr>
              <w:pStyle w:val="PrzykadXML"/>
              <w:rPr>
                <w:b/>
                <w:lang w:val="en"/>
              </w:rPr>
            </w:pPr>
            <w:r>
              <w:rPr>
                <w:b/>
                <w:lang w:val="en"/>
              </w:rPr>
              <w:t xml:space="preserve">    &lt;eb:MessageId&gt; status_reguest_message_id &lt;/eb:MessageId&gt;</w:t>
            </w:r>
          </w:p>
          <w:p w:rsidR="00DA42AE" w:rsidRDefault="007C3D5E">
            <w:pPr>
              <w:pStyle w:val="PrzykadXML"/>
              <w:rPr>
                <w:lang w:val="en"/>
              </w:rPr>
            </w:pPr>
            <w:r>
              <w:rPr>
                <w:lang w:val="en"/>
              </w:rPr>
              <w:t xml:space="preserve">    &lt;eb:Timestamp&gt;2002-07-24T11:12:34&lt;eb:Timestamp&gt;</w:t>
            </w:r>
          </w:p>
          <w:p w:rsidR="00DA42AE" w:rsidRDefault="007C3D5E">
            <w:pPr>
              <w:pStyle w:val="PrzykadXML"/>
              <w:rPr>
                <w:lang w:val="en"/>
              </w:rPr>
            </w:pPr>
            <w:r>
              <w:rPr>
                <w:lang w:val="en"/>
              </w:rPr>
              <w:t xml:space="preserve">   &lt;/eb:MessageData&gt;</w:t>
            </w:r>
          </w:p>
          <w:p w:rsidR="00DA42AE" w:rsidRDefault="007C3D5E">
            <w:pPr>
              <w:pStyle w:val="PrzykadXML"/>
              <w:rPr>
                <w:lang w:val="en"/>
              </w:rPr>
            </w:pPr>
            <w:r>
              <w:rPr>
                <w:lang w:val="en"/>
              </w:rPr>
              <w:t xml:space="preserve"> &lt;/eb:MessageHeader&gt;</w:t>
            </w:r>
          </w:p>
          <w:p w:rsidR="00DA42AE" w:rsidRDefault="007C3D5E">
            <w:pPr>
              <w:pStyle w:val="PrzykadXML"/>
              <w:rPr>
                <w:lang w:val="en"/>
              </w:rPr>
            </w:pPr>
            <w:r>
              <w:rPr>
                <w:lang w:val="en"/>
              </w:rPr>
              <w:t>&lt;/SOAP:Header&gt;</w:t>
            </w:r>
          </w:p>
          <w:p w:rsidR="00DA42AE" w:rsidRDefault="007C3D5E">
            <w:pPr>
              <w:pStyle w:val="PrzykadXML"/>
              <w:rPr>
                <w:lang w:val="en"/>
              </w:rPr>
            </w:pPr>
            <w:r>
              <w:rPr>
                <w:lang w:val="en"/>
              </w:rPr>
              <w:t>&lt;SOAP:Body&gt;</w:t>
            </w:r>
          </w:p>
          <w:p w:rsidR="00DA42AE" w:rsidRDefault="007C3D5E">
            <w:pPr>
              <w:pStyle w:val="PrzykadXML"/>
              <w:rPr>
                <w:b/>
                <w:lang w:val="en"/>
              </w:rPr>
            </w:pPr>
            <w:r>
              <w:rPr>
                <w:b/>
                <w:lang w:val="en"/>
              </w:rPr>
              <w:t xml:space="preserve">  &lt;eb:StatusRequest eb:version=”2.0”&gt;</w:t>
            </w:r>
          </w:p>
          <w:p w:rsidR="00DA42AE" w:rsidRDefault="007C3D5E">
            <w:pPr>
              <w:pStyle w:val="PrzykadXML"/>
              <w:rPr>
                <w:b/>
                <w:lang w:val="en"/>
              </w:rPr>
            </w:pPr>
            <w:r>
              <w:rPr>
                <w:b/>
                <w:lang w:val="en"/>
              </w:rPr>
              <w:t xml:space="preserve">   &lt;eb:RefToMessageId&gt; requested_status_message_id &lt;/eb:RefToMessageId&gt;</w:t>
            </w:r>
          </w:p>
          <w:p w:rsidR="00DA42AE" w:rsidRDefault="007C3D5E">
            <w:pPr>
              <w:pStyle w:val="PrzykadXML"/>
              <w:rPr>
                <w:lang w:val="en"/>
              </w:rPr>
            </w:pPr>
            <w:r>
              <w:rPr>
                <w:lang w:val="en"/>
              </w:rPr>
              <w:t xml:space="preserve">  &lt;/eb:StatusRequest&gt;</w:t>
            </w:r>
          </w:p>
          <w:p w:rsidR="00DA42AE" w:rsidRDefault="007C3D5E">
            <w:pPr>
              <w:pStyle w:val="PrzykadXML"/>
              <w:rPr>
                <w:lang w:val="en"/>
              </w:rPr>
            </w:pPr>
            <w:r>
              <w:rPr>
                <w:lang w:val="en"/>
              </w:rPr>
              <w:t>&lt;/SOAP:Body&gt;</w:t>
            </w:r>
          </w:p>
          <w:p w:rsidR="00DA42AE" w:rsidRDefault="007C3D5E">
            <w:pPr>
              <w:pStyle w:val="PrzykadXML"/>
              <w:rPr>
                <w:lang w:val="en"/>
              </w:rPr>
            </w:pPr>
            <w:r>
              <w:rPr>
                <w:lang w:val="en"/>
              </w:rPr>
              <w:t>&lt;/SOAP:Envelope&gt;</w:t>
            </w:r>
          </w:p>
        </w:tc>
      </w:tr>
    </w:tbl>
    <w:p w:rsidR="00DA42AE" w:rsidRDefault="00DA42AE">
      <w:pPr>
        <w:rPr>
          <w:lang w:val="en"/>
        </w:rPr>
      </w:pPr>
      <w:bookmarkStart w:id="109" w:name="_Toc20212353"/>
    </w:p>
    <w:p w:rsidR="00DA42AE" w:rsidRDefault="007C3D5E">
      <w:pPr>
        <w:pStyle w:val="Nagwek3"/>
        <w:rPr>
          <w:lang w:val="en"/>
        </w:rPr>
      </w:pPr>
      <w:bookmarkStart w:id="110" w:name="_Toc36366822"/>
      <w:r>
        <w:rPr>
          <w:lang w:val="en"/>
        </w:rPr>
        <w:t>Komunikat Message Status Response</w:t>
      </w:r>
      <w:bookmarkEnd w:id="109"/>
      <w:bookmarkEnd w:id="110"/>
    </w:p>
    <w:p w:rsidR="00DA42AE" w:rsidRDefault="007C3D5E">
      <w:r>
        <w:t xml:space="preserve">Komunikat </w:t>
      </w:r>
      <w:r>
        <w:rPr>
          <w:i/>
        </w:rPr>
        <w:t>Message Status Response,</w:t>
      </w:r>
      <w:r>
        <w:t xml:space="preserve"> generowany przez MSH w odpowiedzi na </w:t>
      </w:r>
      <w:r>
        <w:rPr>
          <w:i/>
        </w:rPr>
        <w:t>Message Status Request,</w:t>
      </w:r>
      <w:r>
        <w:t xml:space="preserve"> jest przesyłką ebXML, nie zawierającą </w:t>
      </w:r>
      <w:r>
        <w:rPr>
          <w:i/>
        </w:rPr>
        <w:t>payload</w:t>
      </w:r>
      <w:r>
        <w:t xml:space="preserve">-ów. </w:t>
      </w:r>
    </w:p>
    <w:p w:rsidR="00DA42AE" w:rsidRDefault="00DA42AE"/>
    <w:p w:rsidR="00DA42AE" w:rsidRDefault="007C3D5E">
      <w:r>
        <w:t>W strukturze komunikatu są wykorzystane następujące elementy koperty ebXML:</w:t>
      </w:r>
    </w:p>
    <w:p w:rsidR="00DA42AE" w:rsidRDefault="007C3D5E">
      <w:pPr>
        <w:pStyle w:val="Wyliczanie-"/>
        <w:rPr>
          <w:noProof w:val="0"/>
          <w:lang w:val="en"/>
        </w:rPr>
      </w:pPr>
      <w:r>
        <w:rPr>
          <w:noProof w:val="0"/>
          <w:lang w:val="en"/>
        </w:rPr>
        <w:t xml:space="preserve">w </w:t>
      </w:r>
      <w:r>
        <w:rPr>
          <w:i/>
          <w:noProof w:val="0"/>
          <w:lang w:val="en"/>
        </w:rPr>
        <w:t>&lt;SOAP:Header&gt;</w:t>
      </w:r>
      <w:r>
        <w:rPr>
          <w:noProof w:val="0"/>
          <w:lang w:val="en"/>
        </w:rPr>
        <w:t xml:space="preserve">: </w:t>
      </w:r>
    </w:p>
    <w:p w:rsidR="00DA42AE" w:rsidRDefault="007C3D5E">
      <w:pPr>
        <w:pStyle w:val="Wyliczanie-"/>
        <w:rPr>
          <w:noProof w:val="0"/>
        </w:rPr>
      </w:pPr>
      <w:r>
        <w:rPr>
          <w:i/>
          <w:noProof w:val="0"/>
        </w:rPr>
        <w:t>&lt;MessageHeader&gt;</w:t>
      </w:r>
      <w:r>
        <w:rPr>
          <w:noProof w:val="0"/>
        </w:rPr>
        <w:t xml:space="preserve"> z podelementami:</w:t>
      </w:r>
    </w:p>
    <w:p w:rsidR="00DA42AE" w:rsidRDefault="007C3D5E">
      <w:pPr>
        <w:pStyle w:val="Wyliczanie-"/>
        <w:ind w:left="1134"/>
        <w:rPr>
          <w:noProof w:val="0"/>
        </w:rPr>
      </w:pPr>
      <w:r>
        <w:rPr>
          <w:i/>
          <w:noProof w:val="0"/>
        </w:rPr>
        <w:t>&lt;From&gt;</w:t>
      </w:r>
      <w:r>
        <w:rPr>
          <w:noProof w:val="0"/>
        </w:rPr>
        <w:t xml:space="preserve"> - identyfikacja strony, która wysłała </w:t>
      </w:r>
      <w:r>
        <w:rPr>
          <w:i/>
          <w:noProof w:val="0"/>
        </w:rPr>
        <w:t>Message Status Response</w:t>
      </w:r>
      <w:r>
        <w:rPr>
          <w:noProof w:val="0"/>
        </w:rPr>
        <w:t xml:space="preserve">, </w:t>
      </w:r>
    </w:p>
    <w:p w:rsidR="00DA42AE" w:rsidRDefault="007C3D5E">
      <w:pPr>
        <w:pStyle w:val="Wyliczanie-"/>
        <w:ind w:left="1134"/>
        <w:rPr>
          <w:noProof w:val="0"/>
        </w:rPr>
      </w:pPr>
      <w:r>
        <w:rPr>
          <w:i/>
          <w:noProof w:val="0"/>
        </w:rPr>
        <w:t>&lt;To&gt;</w:t>
      </w:r>
      <w:r>
        <w:rPr>
          <w:noProof w:val="0"/>
        </w:rPr>
        <w:t xml:space="preserve"> - identyfikacja strony, do której przesyłana jest odpowiedź, </w:t>
      </w:r>
    </w:p>
    <w:p w:rsidR="00DA42AE" w:rsidRDefault="007C3D5E">
      <w:pPr>
        <w:pStyle w:val="Wyliczanie-"/>
        <w:ind w:left="1134"/>
        <w:rPr>
          <w:noProof w:val="0"/>
          <w:lang w:val="en"/>
        </w:rPr>
      </w:pPr>
      <w:r>
        <w:rPr>
          <w:i/>
          <w:noProof w:val="0"/>
          <w:lang w:val="en"/>
        </w:rPr>
        <w:t>&lt;Service&gt;</w:t>
      </w:r>
      <w:r>
        <w:rPr>
          <w:noProof w:val="0"/>
          <w:lang w:val="en"/>
        </w:rPr>
        <w:t xml:space="preserve"> z wartością "</w:t>
      </w:r>
      <w:r>
        <w:rPr>
          <w:i/>
          <w:noProof w:val="0"/>
          <w:lang w:val="en"/>
        </w:rPr>
        <w:t>urn:oasis:names:ebxml-msg:service</w:t>
      </w:r>
      <w:r>
        <w:rPr>
          <w:noProof w:val="0"/>
          <w:lang w:val="en"/>
        </w:rPr>
        <w:t>",</w:t>
      </w:r>
    </w:p>
    <w:p w:rsidR="00DA42AE" w:rsidRDefault="007C3D5E">
      <w:pPr>
        <w:pStyle w:val="Wyliczanie-"/>
        <w:ind w:left="1134"/>
        <w:rPr>
          <w:noProof w:val="0"/>
        </w:rPr>
      </w:pPr>
      <w:r>
        <w:rPr>
          <w:i/>
          <w:noProof w:val="0"/>
        </w:rPr>
        <w:t>&lt;Action&gt;</w:t>
      </w:r>
      <w:r>
        <w:rPr>
          <w:noProof w:val="0"/>
        </w:rPr>
        <w:t xml:space="preserve"> z wartością "</w:t>
      </w:r>
      <w:r>
        <w:rPr>
          <w:i/>
          <w:noProof w:val="0"/>
        </w:rPr>
        <w:t>StatusResponse</w:t>
      </w:r>
      <w:r>
        <w:rPr>
          <w:noProof w:val="0"/>
        </w:rPr>
        <w:t>",</w:t>
      </w:r>
    </w:p>
    <w:p w:rsidR="00DA42AE" w:rsidRDefault="007C3D5E">
      <w:pPr>
        <w:pStyle w:val="Wyliczanie-"/>
        <w:ind w:left="1134"/>
        <w:rPr>
          <w:noProof w:val="0"/>
        </w:rPr>
      </w:pPr>
      <w:r>
        <w:rPr>
          <w:i/>
          <w:noProof w:val="0"/>
        </w:rPr>
        <w:t>&lt;MessageData&gt;</w:t>
      </w:r>
      <w:r>
        <w:rPr>
          <w:noProof w:val="0"/>
        </w:rPr>
        <w:t xml:space="preserve">, z podelementem </w:t>
      </w:r>
      <w:r>
        <w:rPr>
          <w:i/>
          <w:noProof w:val="0"/>
        </w:rPr>
        <w:t>&lt;RefToMessageId&gt;</w:t>
      </w:r>
      <w:r>
        <w:rPr>
          <w:noProof w:val="0"/>
        </w:rPr>
        <w:t xml:space="preserve"> zawierającym wartość </w:t>
      </w:r>
      <w:r>
        <w:rPr>
          <w:i/>
          <w:noProof w:val="0"/>
        </w:rPr>
        <w:t>&lt;MessageId&gt;</w:t>
      </w:r>
      <w:r>
        <w:rPr>
          <w:noProof w:val="0"/>
        </w:rPr>
        <w:t xml:space="preserve"> z komunikatu </w:t>
      </w:r>
      <w:r>
        <w:rPr>
          <w:i/>
          <w:noProof w:val="0"/>
        </w:rPr>
        <w:t>Message Status Request</w:t>
      </w:r>
      <w:r>
        <w:rPr>
          <w:noProof w:val="0"/>
        </w:rPr>
        <w:t xml:space="preserve"> (patrz:  przykłady),</w:t>
      </w:r>
    </w:p>
    <w:p w:rsidR="00DA42AE" w:rsidRDefault="007C3D5E">
      <w:pPr>
        <w:pStyle w:val="Wyliczanie-"/>
        <w:ind w:left="1134"/>
        <w:rPr>
          <w:noProof w:val="0"/>
        </w:rPr>
      </w:pPr>
      <w:r>
        <w:rPr>
          <w:i/>
          <w:noProof w:val="0"/>
        </w:rPr>
        <w:t>&lt;ds:Signature&gt;</w:t>
      </w:r>
      <w:r>
        <w:rPr>
          <w:noProof w:val="0"/>
        </w:rPr>
        <w:t xml:space="preserve"> (</w:t>
      </w:r>
      <w:r>
        <w:rPr>
          <w:i/>
          <w:noProof w:val="0"/>
        </w:rPr>
        <w:t>opcjonalnie, wykorzystywane do uwierzytelnienia nadawcy komunikatu)</w:t>
      </w:r>
      <w:r>
        <w:rPr>
          <w:noProof w:val="0"/>
        </w:rPr>
        <w:t>,</w:t>
      </w:r>
    </w:p>
    <w:p w:rsidR="00DA42AE" w:rsidRDefault="007C3D5E">
      <w:pPr>
        <w:pStyle w:val="Wyliczanie-"/>
        <w:rPr>
          <w:noProof w:val="0"/>
          <w:lang w:val="en"/>
        </w:rPr>
      </w:pPr>
      <w:r>
        <w:rPr>
          <w:noProof w:val="0"/>
          <w:lang w:val="en"/>
        </w:rPr>
        <w:t xml:space="preserve">w </w:t>
      </w:r>
      <w:r>
        <w:rPr>
          <w:i/>
          <w:noProof w:val="0"/>
          <w:lang w:val="en"/>
        </w:rPr>
        <w:t>&lt;SOAP:Body&gt;</w:t>
      </w:r>
      <w:r>
        <w:rPr>
          <w:noProof w:val="0"/>
          <w:lang w:val="en"/>
        </w:rPr>
        <w:t xml:space="preserve">, </w:t>
      </w:r>
    </w:p>
    <w:p w:rsidR="00DA42AE" w:rsidRDefault="007C3D5E">
      <w:pPr>
        <w:pStyle w:val="Wyliczanie-"/>
        <w:ind w:left="1134"/>
        <w:rPr>
          <w:noProof w:val="0"/>
        </w:rPr>
      </w:pPr>
      <w:r>
        <w:rPr>
          <w:i/>
          <w:noProof w:val="0"/>
        </w:rPr>
        <w:t>&lt;StatusResponse&gt;</w:t>
      </w:r>
      <w:r>
        <w:rPr>
          <w:noProof w:val="0"/>
        </w:rPr>
        <w:t xml:space="preserve"> z atrybutem </w:t>
      </w:r>
      <w:r>
        <w:rPr>
          <w:i/>
          <w:noProof w:val="0"/>
        </w:rPr>
        <w:t>messageStatus</w:t>
      </w:r>
      <w:r>
        <w:rPr>
          <w:noProof w:val="0"/>
        </w:rPr>
        <w:t xml:space="preserve"> i podelementami: </w:t>
      </w:r>
    </w:p>
    <w:p w:rsidR="00DA42AE" w:rsidRDefault="007C3D5E">
      <w:pPr>
        <w:pStyle w:val="Wyliczanie-"/>
        <w:ind w:left="1134"/>
        <w:rPr>
          <w:noProof w:val="0"/>
        </w:rPr>
      </w:pPr>
      <w:r>
        <w:rPr>
          <w:i/>
          <w:noProof w:val="0"/>
        </w:rPr>
        <w:t>&lt;RefToMessageId&gt;</w:t>
      </w:r>
      <w:r>
        <w:rPr>
          <w:noProof w:val="0"/>
        </w:rPr>
        <w:t xml:space="preserve"> - identyfikacja przesyłki, której dotyczy zapytanie (patrz: przykłady),</w:t>
      </w:r>
    </w:p>
    <w:p w:rsidR="00DA42AE" w:rsidRDefault="007C3D5E">
      <w:pPr>
        <w:pStyle w:val="Wyliczanie-"/>
        <w:ind w:left="1134"/>
        <w:rPr>
          <w:noProof w:val="0"/>
        </w:rPr>
      </w:pPr>
      <w:r>
        <w:rPr>
          <w:i/>
          <w:noProof w:val="0"/>
        </w:rPr>
        <w:t>&lt;TimeStamp&gt;</w:t>
      </w:r>
      <w:r>
        <w:rPr>
          <w:noProof w:val="0"/>
        </w:rPr>
        <w:t xml:space="preserve"> - czas odebrania przesyłki, której status jest raportowany.</w:t>
      </w:r>
    </w:p>
    <w:p w:rsidR="00DA42AE" w:rsidRDefault="007C3D5E">
      <w:pPr>
        <w:rPr>
          <w:i/>
        </w:rPr>
      </w:pPr>
      <w:r>
        <w:t xml:space="preserve">Pełna definicja podanych elementów jest podana w pkt. </w:t>
      </w:r>
      <w:r>
        <w:rPr>
          <w:i/>
        </w:rPr>
        <w:t>Specyfikacja elementów koperty ebXML</w:t>
      </w:r>
    </w:p>
    <w:p w:rsidR="00DA42AE" w:rsidRDefault="00DA42AE"/>
    <w:p w:rsidR="00DA42AE" w:rsidRDefault="007C3D5E">
      <w:r>
        <w:t xml:space="preserve">W atrybucie </w:t>
      </w:r>
      <w:r>
        <w:rPr>
          <w:i/>
        </w:rPr>
        <w:t>messageStatus</w:t>
      </w:r>
      <w:r>
        <w:t xml:space="preserve"> jest przekazywana jedna z poniższych wartości: </w:t>
      </w:r>
    </w:p>
    <w:p w:rsidR="00DA42AE" w:rsidRDefault="007C3D5E">
      <w:pPr>
        <w:pStyle w:val="Wyliczanie-"/>
        <w:rPr>
          <w:noProof w:val="0"/>
        </w:rPr>
      </w:pPr>
      <w:r>
        <w:rPr>
          <w:noProof w:val="0"/>
        </w:rPr>
        <w:t>"</w:t>
      </w:r>
      <w:r>
        <w:rPr>
          <w:i/>
          <w:noProof w:val="0"/>
        </w:rPr>
        <w:t>NotRecognized</w:t>
      </w:r>
      <w:r>
        <w:rPr>
          <w:noProof w:val="0"/>
        </w:rPr>
        <w:t xml:space="preserve">"  </w:t>
      </w:r>
      <w:r>
        <w:rPr>
          <w:noProof w:val="0"/>
        </w:rPr>
        <w:tab/>
        <w:t>jeśli przesyłka nie została znaleziona przez MSH,</w:t>
      </w:r>
    </w:p>
    <w:p w:rsidR="00DA42AE" w:rsidRDefault="007C3D5E">
      <w:pPr>
        <w:pStyle w:val="Wyliczanie-"/>
        <w:rPr>
          <w:noProof w:val="0"/>
        </w:rPr>
      </w:pPr>
      <w:r>
        <w:rPr>
          <w:noProof w:val="0"/>
        </w:rPr>
        <w:lastRenderedPageBreak/>
        <w:t>"</w:t>
      </w:r>
      <w:r>
        <w:rPr>
          <w:i/>
          <w:noProof w:val="0"/>
        </w:rPr>
        <w:t>Received</w:t>
      </w:r>
      <w:r>
        <w:rPr>
          <w:noProof w:val="0"/>
        </w:rPr>
        <w:t>"</w:t>
      </w:r>
      <w:r>
        <w:rPr>
          <w:noProof w:val="0"/>
        </w:rPr>
        <w:tab/>
      </w:r>
      <w:r>
        <w:rPr>
          <w:noProof w:val="0"/>
        </w:rPr>
        <w:tab/>
        <w:t>jeśli przesyłka została otrzymana przez MSH,</w:t>
      </w:r>
    </w:p>
    <w:p w:rsidR="00DA42AE" w:rsidRDefault="007C3D5E">
      <w:pPr>
        <w:pStyle w:val="Wyliczanie-"/>
        <w:rPr>
          <w:noProof w:val="0"/>
        </w:rPr>
      </w:pPr>
      <w:r>
        <w:rPr>
          <w:noProof w:val="0"/>
        </w:rPr>
        <w:t>"</w:t>
      </w:r>
      <w:r>
        <w:rPr>
          <w:i/>
          <w:noProof w:val="0"/>
        </w:rPr>
        <w:t>Processed</w:t>
      </w:r>
      <w:r>
        <w:rPr>
          <w:noProof w:val="0"/>
        </w:rPr>
        <w:t>"</w:t>
      </w:r>
      <w:r>
        <w:rPr>
          <w:noProof w:val="0"/>
        </w:rPr>
        <w:tab/>
      </w:r>
      <w:r>
        <w:rPr>
          <w:noProof w:val="0"/>
        </w:rPr>
        <w:tab/>
        <w:t>jeśli przesyłka jest przetwarzana w MSH,</w:t>
      </w:r>
    </w:p>
    <w:p w:rsidR="00DA42AE" w:rsidRDefault="007C3D5E">
      <w:pPr>
        <w:pStyle w:val="Wyliczanie-"/>
        <w:rPr>
          <w:noProof w:val="0"/>
        </w:rPr>
      </w:pPr>
      <w:r>
        <w:rPr>
          <w:noProof w:val="0"/>
        </w:rPr>
        <w:t>"</w:t>
      </w:r>
      <w:r>
        <w:rPr>
          <w:i/>
          <w:noProof w:val="0"/>
        </w:rPr>
        <w:t>Forwarded</w:t>
      </w:r>
      <w:r>
        <w:rPr>
          <w:noProof w:val="0"/>
        </w:rPr>
        <w:t xml:space="preserve">" </w:t>
      </w:r>
      <w:r>
        <w:rPr>
          <w:noProof w:val="0"/>
        </w:rPr>
        <w:tab/>
      </w:r>
      <w:r>
        <w:rPr>
          <w:noProof w:val="0"/>
        </w:rPr>
        <w:tab/>
        <w:t xml:space="preserve">jeśli przesyłka została przesłana do </w:t>
      </w:r>
      <w:r>
        <w:rPr>
          <w:i/>
          <w:noProof w:val="0"/>
        </w:rPr>
        <w:t>NextMSH</w:t>
      </w:r>
      <w:r>
        <w:rPr>
          <w:noProof w:val="0"/>
        </w:rPr>
        <w:t xml:space="preserve"> w ramach wymiany </w:t>
      </w:r>
      <w:r>
        <w:rPr>
          <w:i/>
          <w:noProof w:val="0"/>
        </w:rPr>
        <w:t>Multi-Hop</w:t>
      </w:r>
      <w:r>
        <w:rPr>
          <w:noProof w:val="0"/>
        </w:rPr>
        <w:t>,</w:t>
      </w:r>
    </w:p>
    <w:p w:rsidR="00DA42AE" w:rsidRDefault="007C3D5E">
      <w:pPr>
        <w:pStyle w:val="Wyliczanie-"/>
        <w:rPr>
          <w:noProof w:val="0"/>
        </w:rPr>
      </w:pPr>
      <w:r>
        <w:rPr>
          <w:noProof w:val="0"/>
        </w:rPr>
        <w:t>"</w:t>
      </w:r>
      <w:r>
        <w:rPr>
          <w:i/>
          <w:noProof w:val="0"/>
        </w:rPr>
        <w:t>UnAuthorized</w:t>
      </w:r>
      <w:r>
        <w:rPr>
          <w:noProof w:val="0"/>
        </w:rPr>
        <w:t xml:space="preserve">" </w:t>
      </w:r>
      <w:r>
        <w:rPr>
          <w:noProof w:val="0"/>
        </w:rPr>
        <w:tab/>
        <w:t xml:space="preserve">jeśli komunikat </w:t>
      </w:r>
      <w:r>
        <w:rPr>
          <w:i/>
          <w:noProof w:val="0"/>
        </w:rPr>
        <w:t>Message Status Request</w:t>
      </w:r>
      <w:r>
        <w:rPr>
          <w:noProof w:val="0"/>
        </w:rPr>
        <w:t xml:space="preserve"> nie został poprawnie zautoryzowany. </w:t>
      </w:r>
    </w:p>
    <w:p w:rsidR="00DA42AE" w:rsidRDefault="00DA42AE"/>
    <w:p w:rsidR="00DA42AE" w:rsidRDefault="007C3D5E">
      <w:r>
        <w:t xml:space="preserve">Zakłada się, że strona otrzymująca żądanie przesłania informacji o statusie </w:t>
      </w:r>
      <w:r>
        <w:rPr>
          <w:u w:val="single"/>
        </w:rPr>
        <w:t>powinna</w:t>
      </w:r>
      <w:r>
        <w:t xml:space="preserve"> zawsze przesłać odpowiedź. Jeśli jednak żądanie pochodzi od nieautoryzowanego nadawcy, może ona zrezygnować z odpowiedzi, zamiast przesyłać </w:t>
      </w:r>
      <w:r>
        <w:rPr>
          <w:i/>
        </w:rPr>
        <w:t>Message Status Response</w:t>
      </w:r>
      <w:r>
        <w:t xml:space="preserve"> ze statusem "</w:t>
      </w:r>
      <w:r>
        <w:rPr>
          <w:i/>
        </w:rPr>
        <w:t>UnAuthorized</w:t>
      </w:r>
      <w:r>
        <w:t xml:space="preserve">" (rozwiązania dotyczące zasad podejmowania decyzji typowe dla implementacji). </w:t>
      </w:r>
    </w:p>
    <w:p w:rsidR="00DA42AE" w:rsidRDefault="00DA42AE"/>
    <w:p w:rsidR="00DA42AE" w:rsidRDefault="00DA42AE"/>
    <w:p w:rsidR="00DA42AE" w:rsidRDefault="007C3D5E">
      <w:pPr>
        <w:pStyle w:val="Przykad"/>
        <w:rPr>
          <w:b/>
        </w:rPr>
      </w:pPr>
      <w:r>
        <w:t xml:space="preserve">Przykładowy komunikat </w:t>
      </w:r>
      <w:r>
        <w:rPr>
          <w:i/>
        </w:rPr>
        <w:t>Message Status Response</w:t>
      </w: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firstRow="0" w:lastRow="0" w:firstColumn="0" w:lastColumn="0" w:noHBand="0" w:noVBand="0"/>
      </w:tblPr>
      <w:tblGrid>
        <w:gridCol w:w="9360"/>
      </w:tblGrid>
      <w:tr w:rsidR="00DA42AE">
        <w:tc>
          <w:tcPr>
            <w:tcW w:w="9360" w:type="dxa"/>
            <w:shd w:val="clear" w:color="FFFFFF" w:fill="C0C0C0"/>
            <w:vAlign w:val="center"/>
          </w:tcPr>
          <w:p w:rsidR="00DA42AE" w:rsidRDefault="007C3D5E">
            <w:pPr>
              <w:pStyle w:val="PrzykadXML"/>
              <w:rPr>
                <w:lang w:val="en"/>
              </w:rPr>
            </w:pPr>
            <w:r>
              <w:rPr>
                <w:lang w:val="en"/>
              </w:rPr>
              <w:t>&lt;?xml version=”1.0” encoding=”utf-8” ?&gt;</w:t>
            </w:r>
          </w:p>
          <w:p w:rsidR="00DA42AE" w:rsidRDefault="007C3D5E">
            <w:pPr>
              <w:pStyle w:val="PrzykadXML"/>
              <w:rPr>
                <w:lang w:val="en"/>
              </w:rPr>
            </w:pPr>
            <w:r>
              <w:rPr>
                <w:lang w:val="en"/>
              </w:rPr>
              <w:t>&lt;SOAP:Envelope xmlns:xlink="http://www.w3.org/1999/xlink"</w:t>
            </w:r>
          </w:p>
          <w:p w:rsidR="00DA42AE" w:rsidRDefault="007C3D5E">
            <w:pPr>
              <w:pStyle w:val="PrzykadXML"/>
              <w:rPr>
                <w:lang w:val="en"/>
              </w:rPr>
            </w:pPr>
            <w:r>
              <w:rPr>
                <w:lang w:val="en"/>
              </w:rPr>
              <w:t xml:space="preserve"> xmlns:SOAP="http://schemas.xmlsoap.org/soap/envelope/"</w:t>
            </w:r>
          </w:p>
          <w:p w:rsidR="00DA42AE" w:rsidRDefault="007C3D5E">
            <w:pPr>
              <w:pStyle w:val="PrzykadXML"/>
              <w:rPr>
                <w:lang w:val="en"/>
              </w:rPr>
            </w:pPr>
            <w:r>
              <w:rPr>
                <w:lang w:val="en"/>
              </w:rPr>
              <w:t xml:space="preserve"> xmlns:eb="http://www.oasis-open.org/committees/ebxml-msg/schema/msg-header-2.0.xsd"</w:t>
            </w:r>
          </w:p>
          <w:p w:rsidR="00DA42AE" w:rsidRDefault="007C3D5E">
            <w:pPr>
              <w:pStyle w:val="PrzykadXML"/>
              <w:rPr>
                <w:lang w:val="en"/>
              </w:rPr>
            </w:pPr>
            <w:r>
              <w:rPr>
                <w:lang w:val="en"/>
              </w:rPr>
              <w:t xml:space="preserve"> xmlns:xsi="http://www.w3.org/2001/XMLSchema-instance"&gt;</w:t>
            </w:r>
          </w:p>
          <w:p w:rsidR="00DA42AE" w:rsidRDefault="007C3D5E">
            <w:pPr>
              <w:pStyle w:val="PrzykadXML"/>
              <w:rPr>
                <w:lang w:val="en"/>
              </w:rPr>
            </w:pPr>
            <w:r>
              <w:rPr>
                <w:lang w:val="en"/>
              </w:rPr>
              <w:t>&lt;SOAP:Header&gt;</w:t>
            </w:r>
          </w:p>
          <w:p w:rsidR="00DA42AE" w:rsidRDefault="007C3D5E">
            <w:pPr>
              <w:pStyle w:val="PrzykadXML"/>
              <w:rPr>
                <w:lang w:val="en"/>
              </w:rPr>
            </w:pPr>
            <w:r>
              <w:rPr>
                <w:lang w:val="en"/>
              </w:rPr>
              <w:t xml:space="preserve"> &lt;eb:MessageHeader eb:version=”2.0” SOAP:mustUnderstand=”1”&gt;</w:t>
            </w:r>
          </w:p>
          <w:p w:rsidR="00DA42AE" w:rsidRDefault="007C3D5E">
            <w:pPr>
              <w:pStyle w:val="PrzykadXML"/>
              <w:rPr>
                <w:lang w:val="en"/>
              </w:rPr>
            </w:pPr>
            <w:r>
              <w:rPr>
                <w:lang w:val="en"/>
              </w:rPr>
              <w:t xml:space="preserve">   &lt;eb:From&gt;&lt;eb:PartyId&gt;urn:receive-MSH&lt;/eb:PartyId&gt;&lt;/eb:From&gt;</w:t>
            </w:r>
          </w:p>
          <w:p w:rsidR="00DA42AE" w:rsidRDefault="007C3D5E">
            <w:pPr>
              <w:pStyle w:val="PrzykadXML"/>
              <w:rPr>
                <w:lang w:val="en"/>
              </w:rPr>
            </w:pPr>
            <w:r>
              <w:rPr>
                <w:lang w:val="en"/>
              </w:rPr>
              <w:t xml:space="preserve">   &lt;eb:To&gt;&lt;eb:PartyId&gt;urn:send-MSH&lt;/eb:PartyId&gt;&lt;/eb:To&gt;</w:t>
            </w:r>
          </w:p>
          <w:p w:rsidR="00DA42AE" w:rsidRDefault="007C3D5E">
            <w:pPr>
              <w:pStyle w:val="PrzykadXML"/>
              <w:rPr>
                <w:lang w:val="en"/>
              </w:rPr>
            </w:pPr>
            <w:r>
              <w:rPr>
                <w:lang w:val="en"/>
              </w:rPr>
              <w:t xml:space="preserve">   &lt;eb:CPAId&gt; ... &lt;/eb:CPAId&gt;</w:t>
            </w:r>
          </w:p>
          <w:p w:rsidR="00DA42AE" w:rsidRDefault="007C3D5E">
            <w:pPr>
              <w:pStyle w:val="PrzykadXML"/>
              <w:rPr>
                <w:lang w:val="en"/>
              </w:rPr>
            </w:pPr>
            <w:r>
              <w:rPr>
                <w:lang w:val="en"/>
              </w:rPr>
              <w:t xml:space="preserve">   &lt;eb:ConversationId&gt; ... &lt;/eb:ConversationId&gt;</w:t>
            </w:r>
          </w:p>
          <w:p w:rsidR="00DA42AE" w:rsidRDefault="007C3D5E">
            <w:pPr>
              <w:pStyle w:val="PrzykadXML"/>
              <w:rPr>
                <w:lang w:val="en"/>
              </w:rPr>
            </w:pPr>
            <w:r>
              <w:rPr>
                <w:lang w:val="en"/>
              </w:rPr>
              <w:t xml:space="preserve">   &lt;eb:Service&gt;urn:oasis:names:tc:ebxml-msg:service&lt;/eb:Service&gt;</w:t>
            </w:r>
          </w:p>
          <w:p w:rsidR="00DA42AE" w:rsidRDefault="007C3D5E">
            <w:pPr>
              <w:pStyle w:val="PrzykadXML"/>
              <w:rPr>
                <w:lang w:val="en"/>
              </w:rPr>
            </w:pPr>
            <w:r>
              <w:rPr>
                <w:lang w:val="en"/>
              </w:rPr>
              <w:t xml:space="preserve">   &lt;eb:Action&gt;StatusResponse&lt;/eb:Action&gt;</w:t>
            </w:r>
          </w:p>
          <w:p w:rsidR="00DA42AE" w:rsidRDefault="007C3D5E">
            <w:pPr>
              <w:pStyle w:val="PrzykadXML"/>
              <w:rPr>
                <w:lang w:val="en"/>
              </w:rPr>
            </w:pPr>
            <w:r>
              <w:rPr>
                <w:lang w:val="en"/>
              </w:rPr>
              <w:t xml:space="preserve">   &lt;eb:</w:t>
            </w:r>
            <w:r>
              <w:rPr>
                <w:b/>
                <w:lang w:val="en"/>
              </w:rPr>
              <w:t>MessageData</w:t>
            </w:r>
            <w:r>
              <w:rPr>
                <w:lang w:val="en"/>
              </w:rPr>
              <w:t>&gt;</w:t>
            </w:r>
          </w:p>
          <w:p w:rsidR="00DA42AE" w:rsidRDefault="007C3D5E">
            <w:pPr>
              <w:pStyle w:val="PrzykadXML"/>
              <w:rPr>
                <w:b/>
                <w:lang w:val="en"/>
              </w:rPr>
            </w:pPr>
            <w:r>
              <w:rPr>
                <w:lang w:val="en"/>
              </w:rPr>
              <w:t xml:space="preserve">    </w:t>
            </w:r>
            <w:r>
              <w:rPr>
                <w:b/>
                <w:lang w:val="en"/>
              </w:rPr>
              <w:t>&lt;eb:MessageId&gt; status_response_message_id &lt;/eb:MessageId&gt;</w:t>
            </w:r>
          </w:p>
          <w:p w:rsidR="00DA42AE" w:rsidRDefault="007C3D5E">
            <w:pPr>
              <w:pStyle w:val="PrzykadXML"/>
              <w:rPr>
                <w:lang w:val="en"/>
              </w:rPr>
            </w:pPr>
            <w:r>
              <w:rPr>
                <w:lang w:val="en"/>
              </w:rPr>
              <w:t xml:space="preserve">    &lt;eb:Timestamp&gt;2002-07-24T11:12:34&lt;eb:Timestamp&gt;</w:t>
            </w:r>
          </w:p>
          <w:p w:rsidR="00DA42AE" w:rsidRDefault="007C3D5E">
            <w:pPr>
              <w:pStyle w:val="PrzykadXML"/>
              <w:rPr>
                <w:b/>
                <w:lang w:val="en"/>
              </w:rPr>
            </w:pPr>
            <w:r>
              <w:rPr>
                <w:lang w:val="en"/>
              </w:rPr>
              <w:t xml:space="preserve">    </w:t>
            </w:r>
            <w:r>
              <w:rPr>
                <w:b/>
                <w:lang w:val="en"/>
              </w:rPr>
              <w:t>&lt;eb:RefMessageId&gt; status_reguest_message_id &lt;/eb:RefMessageId&gt;</w:t>
            </w:r>
          </w:p>
          <w:p w:rsidR="00DA42AE" w:rsidRDefault="007C3D5E">
            <w:pPr>
              <w:pStyle w:val="PrzykadXML"/>
              <w:rPr>
                <w:lang w:val="en"/>
              </w:rPr>
            </w:pPr>
            <w:r>
              <w:rPr>
                <w:lang w:val="en"/>
              </w:rPr>
              <w:t xml:space="preserve">   &lt;/eb:MessageData&gt;</w:t>
            </w:r>
          </w:p>
          <w:p w:rsidR="00DA42AE" w:rsidRDefault="007C3D5E">
            <w:pPr>
              <w:pStyle w:val="PrzykadXML"/>
              <w:rPr>
                <w:lang w:val="en"/>
              </w:rPr>
            </w:pPr>
            <w:r>
              <w:rPr>
                <w:lang w:val="en"/>
              </w:rPr>
              <w:t xml:space="preserve"> &lt;/eb:MessageHeader&gt;</w:t>
            </w:r>
          </w:p>
          <w:p w:rsidR="00DA42AE" w:rsidRDefault="007C3D5E">
            <w:pPr>
              <w:pStyle w:val="PrzykadXML"/>
              <w:rPr>
                <w:lang w:val="en"/>
              </w:rPr>
            </w:pPr>
            <w:r>
              <w:rPr>
                <w:lang w:val="en"/>
              </w:rPr>
              <w:t>&lt;/SOAP:Header&gt;</w:t>
            </w:r>
          </w:p>
          <w:p w:rsidR="00DA42AE" w:rsidRDefault="007C3D5E">
            <w:pPr>
              <w:pStyle w:val="PrzykadXML"/>
              <w:rPr>
                <w:lang w:val="en"/>
              </w:rPr>
            </w:pPr>
            <w:r>
              <w:rPr>
                <w:lang w:val="en"/>
              </w:rPr>
              <w:t>&lt;SOAP:Body&gt;</w:t>
            </w:r>
          </w:p>
          <w:p w:rsidR="00DA42AE" w:rsidRDefault="007C3D5E">
            <w:pPr>
              <w:pStyle w:val="PrzykadXML"/>
              <w:rPr>
                <w:lang w:val="en"/>
              </w:rPr>
            </w:pPr>
            <w:r>
              <w:rPr>
                <w:lang w:val="en"/>
              </w:rPr>
              <w:t xml:space="preserve">  &lt;eb:</w:t>
            </w:r>
            <w:r>
              <w:rPr>
                <w:b/>
                <w:lang w:val="en"/>
              </w:rPr>
              <w:t>StatusResponse</w:t>
            </w:r>
            <w:r>
              <w:rPr>
                <w:lang w:val="en"/>
              </w:rPr>
              <w:t xml:space="preserve"> eb:version=”2.0” eb:messageStatus=”Received”&gt;</w:t>
            </w:r>
          </w:p>
          <w:p w:rsidR="00DA42AE" w:rsidRDefault="007C3D5E">
            <w:pPr>
              <w:pStyle w:val="PrzykadXML"/>
              <w:rPr>
                <w:b/>
                <w:lang w:val="en"/>
              </w:rPr>
            </w:pPr>
            <w:r>
              <w:rPr>
                <w:lang w:val="en"/>
              </w:rPr>
              <w:t xml:space="preserve">   </w:t>
            </w:r>
            <w:r>
              <w:rPr>
                <w:b/>
                <w:lang w:val="en"/>
              </w:rPr>
              <w:t>&lt;eb: RefToMessageId&gt; requested_status_message_id &lt;/eb:RefToMessageId&gt;</w:t>
            </w:r>
          </w:p>
          <w:p w:rsidR="00DA42AE" w:rsidRDefault="007C3D5E">
            <w:pPr>
              <w:pStyle w:val="PrzykadXML"/>
              <w:rPr>
                <w:lang w:val="en"/>
              </w:rPr>
            </w:pPr>
            <w:r>
              <w:rPr>
                <w:lang w:val="en"/>
              </w:rPr>
              <w:t xml:space="preserve">   &lt;eb:Timestamp&gt;2002-07-24T11:01:01&lt;eb:Timestamp&gt;</w:t>
            </w:r>
          </w:p>
          <w:p w:rsidR="00DA42AE" w:rsidRDefault="007C3D5E">
            <w:pPr>
              <w:pStyle w:val="PrzykadXML"/>
              <w:rPr>
                <w:lang w:val="en"/>
              </w:rPr>
            </w:pPr>
            <w:r>
              <w:rPr>
                <w:lang w:val="en"/>
              </w:rPr>
              <w:t xml:space="preserve">  &lt;/eb:StatusResponse&gt;</w:t>
            </w:r>
          </w:p>
          <w:p w:rsidR="00DA42AE" w:rsidRDefault="007C3D5E">
            <w:pPr>
              <w:pStyle w:val="PrzykadXML"/>
              <w:rPr>
                <w:lang w:val="en"/>
              </w:rPr>
            </w:pPr>
            <w:r>
              <w:rPr>
                <w:lang w:val="en"/>
              </w:rPr>
              <w:t>&lt;/SOAP:Body&gt;</w:t>
            </w:r>
          </w:p>
          <w:p w:rsidR="00DA42AE" w:rsidRDefault="007C3D5E">
            <w:pPr>
              <w:pStyle w:val="PrzykadXML"/>
              <w:rPr>
                <w:lang w:val="pl-PL"/>
              </w:rPr>
            </w:pPr>
            <w:r>
              <w:rPr>
                <w:lang w:val="pl-PL"/>
              </w:rPr>
              <w:t>&lt;/SOAP:Envelope&gt;</w:t>
            </w:r>
          </w:p>
        </w:tc>
      </w:tr>
    </w:tbl>
    <w:p w:rsidR="00DA42AE" w:rsidRDefault="00DA42AE"/>
    <w:p w:rsidR="00DA42AE" w:rsidRDefault="007C3D5E">
      <w:pPr>
        <w:pStyle w:val="Nagwek1"/>
      </w:pPr>
      <w:bookmarkStart w:id="111" w:name="_Toc36366823"/>
      <w:r>
        <w:br w:type="page"/>
      </w:r>
      <w:r>
        <w:lastRenderedPageBreak/>
        <w:t>Warstwa zabezpieczeń w ebXML</w:t>
      </w:r>
      <w:bookmarkEnd w:id="111"/>
      <w:r>
        <w:t xml:space="preserve"> </w:t>
      </w:r>
    </w:p>
    <w:p w:rsidR="00DA42AE" w:rsidRDefault="007C3D5E">
      <w:pPr>
        <w:pStyle w:val="Nagwek2"/>
      </w:pPr>
      <w:bookmarkStart w:id="112" w:name="_Toc36366824"/>
      <w:r>
        <w:t>Wprowadzenie</w:t>
      </w:r>
      <w:bookmarkEnd w:id="112"/>
    </w:p>
    <w:p w:rsidR="00DA42AE" w:rsidRDefault="007C3D5E">
      <w:r>
        <w:t>EbXML jako protokół wymiany danych jest przystosowany do korzystania z szerokiego zakresu usług kryptograficznych zapewniających:</w:t>
      </w:r>
    </w:p>
    <w:p w:rsidR="00DA42AE" w:rsidRDefault="007C3D5E">
      <w:pPr>
        <w:pStyle w:val="Wyliczanie-"/>
        <w:rPr>
          <w:noProof w:val="0"/>
        </w:rPr>
      </w:pPr>
      <w:r>
        <w:rPr>
          <w:noProof w:val="0"/>
        </w:rPr>
        <w:t xml:space="preserve">integralność przesyłanych komunikatów ebXML, w tym dołączonych dokumentów ebXML, </w:t>
      </w:r>
    </w:p>
    <w:p w:rsidR="00DA42AE" w:rsidRDefault="007C3D5E">
      <w:pPr>
        <w:pStyle w:val="Wyliczanie-"/>
        <w:rPr>
          <w:noProof w:val="0"/>
        </w:rPr>
      </w:pPr>
      <w:r>
        <w:rPr>
          <w:noProof w:val="0"/>
        </w:rPr>
        <w:t>uwierzytelnienie i autoryzację MSH wymieniających dane,</w:t>
      </w:r>
    </w:p>
    <w:p w:rsidR="00DA42AE" w:rsidRDefault="007C3D5E">
      <w:pPr>
        <w:pStyle w:val="Wyliczanie-"/>
        <w:rPr>
          <w:noProof w:val="0"/>
        </w:rPr>
      </w:pPr>
      <w:r>
        <w:rPr>
          <w:noProof w:val="0"/>
        </w:rPr>
        <w:t>poufność informacji wymienianych pomiędzy współpracującymi MSH,</w:t>
      </w:r>
    </w:p>
    <w:p w:rsidR="00DA42AE" w:rsidRDefault="007C3D5E">
      <w:pPr>
        <w:pStyle w:val="Wyliczanie-"/>
        <w:rPr>
          <w:noProof w:val="0"/>
        </w:rPr>
      </w:pPr>
      <w:r>
        <w:rPr>
          <w:noProof w:val="0"/>
        </w:rPr>
        <w:t xml:space="preserve">znakowanie czasem, (ang.. </w:t>
      </w:r>
      <w:r>
        <w:rPr>
          <w:i/>
          <w:noProof w:val="0"/>
        </w:rPr>
        <w:t>trusted timestamping),</w:t>
      </w:r>
      <w:r>
        <w:rPr>
          <w:noProof w:val="0"/>
        </w:rPr>
        <w:t xml:space="preserve"> przesyłanych informacji.</w:t>
      </w:r>
    </w:p>
    <w:p w:rsidR="00DA42AE" w:rsidRDefault="007C3D5E">
      <w:r>
        <w:t>Zabezpieczenia są implementowane na dwóch poziomach:</w:t>
      </w:r>
    </w:p>
    <w:p w:rsidR="00DA42AE" w:rsidRDefault="007C3D5E">
      <w:pPr>
        <w:pStyle w:val="Wyliczanie-"/>
        <w:rPr>
          <w:noProof w:val="0"/>
        </w:rPr>
      </w:pPr>
      <w:r>
        <w:rPr>
          <w:noProof w:val="0"/>
        </w:rPr>
        <w:t>na poziomie warstwy transportowej,</w:t>
      </w:r>
    </w:p>
    <w:p w:rsidR="00DA42AE" w:rsidRDefault="007C3D5E">
      <w:pPr>
        <w:pStyle w:val="Wyliczanie-"/>
        <w:rPr>
          <w:noProof w:val="0"/>
        </w:rPr>
      </w:pPr>
      <w:r>
        <w:rPr>
          <w:noProof w:val="0"/>
        </w:rPr>
        <w:t>na poziomie przesyłki ebXML.</w:t>
      </w:r>
    </w:p>
    <w:p w:rsidR="00DA42AE" w:rsidRDefault="007C3D5E">
      <w:r>
        <w:t>Weryfikacja zabezpieczeń na poziomie przesyłki ebXML może zostać przesunięta w czasie względem procesu wysłania, odbioru samej przesyłki przez MSH.</w:t>
      </w:r>
    </w:p>
    <w:p w:rsidR="00DA42AE" w:rsidRDefault="007C3D5E">
      <w:r>
        <w:t>Zabezpieczenia na poziomie warstwy transportowej (np. IPSEC, TLS, SSL) są ściśle związane z procesem inicjowania połączenia sieciowego oraz transmisji danych.</w:t>
      </w:r>
    </w:p>
    <w:p w:rsidR="00DA42AE" w:rsidRDefault="007C3D5E">
      <w:pPr>
        <w:pStyle w:val="Nagwek2"/>
      </w:pPr>
      <w:bookmarkStart w:id="113" w:name="_Toc36366825"/>
      <w:r>
        <w:t>Parametry CPA</w:t>
      </w:r>
      <w:bookmarkEnd w:id="113"/>
      <w:r>
        <w:t xml:space="preserve"> </w:t>
      </w:r>
    </w:p>
    <w:p w:rsidR="00DA42AE" w:rsidRDefault="007C3D5E">
      <w:r>
        <w:t xml:space="preserve">Zakres zabezpieczeń obsługiwanych lub wymaganych przez MSH jest parametryzowany i definiowany w CPA (patrz  pkt </w:t>
      </w:r>
      <w:r>
        <w:rPr>
          <w:i/>
        </w:rPr>
        <w:t>Parametry do zdefiniowania w CPA</w:t>
      </w:r>
      <w:r>
        <w:t>).  Parametryzowane są następujące elementy:</w:t>
      </w:r>
    </w:p>
    <w:p w:rsidR="00DA42AE" w:rsidRDefault="007C3D5E">
      <w:pPr>
        <w:pStyle w:val="Wyliczanie-"/>
        <w:rPr>
          <w:noProof w:val="0"/>
        </w:rPr>
      </w:pPr>
      <w:r>
        <w:rPr>
          <w:noProof w:val="0"/>
        </w:rPr>
        <w:t>rodzaj zabezpieczeń na poziomie warstwy transportowej (np.: konkretne wersje SSL, IPSEC, TLS),</w:t>
      </w:r>
    </w:p>
    <w:p w:rsidR="00DA42AE" w:rsidRDefault="007C3D5E">
      <w:pPr>
        <w:pStyle w:val="Wyliczanie-"/>
        <w:rPr>
          <w:noProof w:val="0"/>
        </w:rPr>
      </w:pPr>
      <w:r>
        <w:rPr>
          <w:noProof w:val="0"/>
        </w:rPr>
        <w:t>rodzaj algorytmów kryptograficznych oraz funkcji skrótu w przypadku stosowania podpisu cyfrowego,</w:t>
      </w:r>
    </w:p>
    <w:p w:rsidR="00DA42AE" w:rsidRDefault="007C3D5E">
      <w:pPr>
        <w:pStyle w:val="Wyliczanie-"/>
        <w:rPr>
          <w:noProof w:val="0"/>
        </w:rPr>
      </w:pPr>
      <w:r>
        <w:rPr>
          <w:noProof w:val="0"/>
        </w:rPr>
        <w:t>metody szyfrowania dokumentów biznesowych w strukturze MIME (np.: S/MIME, PGP/MIME).</w:t>
      </w:r>
    </w:p>
    <w:p w:rsidR="00DA42AE" w:rsidRDefault="007C3D5E">
      <w:pPr>
        <w:pStyle w:val="Nagwek2"/>
      </w:pPr>
      <w:bookmarkStart w:id="114" w:name="_Toc36366826"/>
      <w:r>
        <w:t>Zabezpieczenia na poziomie warstwy transportowej</w:t>
      </w:r>
      <w:bookmarkEnd w:id="114"/>
    </w:p>
    <w:p w:rsidR="00DA42AE" w:rsidRDefault="007C3D5E">
      <w:r>
        <w:t>W celu zabezpieczenia warstwy transportowej dopuszczalne jest stosowanie bezpiecznych protokołów sieciowych np. TLS [TLS], SSL [SSLv3] lub IPSEC [IPSEC]. Wykorzystanie jednego z wyżej wymienionych protokołów gwarantuje:</w:t>
      </w:r>
    </w:p>
    <w:p w:rsidR="00DA42AE" w:rsidRDefault="007C3D5E" w:rsidP="007C3D5E">
      <w:pPr>
        <w:numPr>
          <w:ilvl w:val="0"/>
          <w:numId w:val="20"/>
        </w:numPr>
      </w:pPr>
      <w:r>
        <w:t>integralność pakietów danych transmitowanych przez połączenie sieciowe,</w:t>
      </w:r>
    </w:p>
    <w:p w:rsidR="00DA42AE" w:rsidRDefault="007C3D5E" w:rsidP="007C3D5E">
      <w:pPr>
        <w:numPr>
          <w:ilvl w:val="0"/>
          <w:numId w:val="20"/>
        </w:numPr>
      </w:pPr>
      <w:r>
        <w:t>przezroczyste dla MSH nadawcy i odbiorcy szyfrowanie danych podczas transportu przez sieć,</w:t>
      </w:r>
    </w:p>
    <w:p w:rsidR="00DA42AE" w:rsidRDefault="007C3D5E" w:rsidP="007C3D5E">
      <w:pPr>
        <w:numPr>
          <w:ilvl w:val="0"/>
          <w:numId w:val="20"/>
        </w:numPr>
      </w:pPr>
      <w:r>
        <w:lastRenderedPageBreak/>
        <w:t>obustronne uwierzytelnienia MSH nadawcy i odbiorcy z wykorzystaniem certyfikatów, przed rozpoczęciem sesji połączenia,</w:t>
      </w:r>
    </w:p>
    <w:p w:rsidR="00DA42AE" w:rsidRDefault="007C3D5E" w:rsidP="007C3D5E">
      <w:pPr>
        <w:numPr>
          <w:ilvl w:val="0"/>
          <w:numId w:val="20"/>
        </w:numPr>
      </w:pPr>
      <w:r>
        <w:t>autoryzacje MSH  nadawcy przesyłek ebXML.</w:t>
      </w:r>
    </w:p>
    <w:p w:rsidR="00DA42AE" w:rsidRDefault="007C3D5E">
      <w:pPr>
        <w:pStyle w:val="Nagwek2"/>
      </w:pPr>
      <w:bookmarkStart w:id="115" w:name="_Toc36366827"/>
      <w:r>
        <w:t>Szyfrowanie w przesyłce ebXML</w:t>
      </w:r>
      <w:bookmarkEnd w:id="115"/>
    </w:p>
    <w:p w:rsidR="00DA42AE" w:rsidRDefault="007C3D5E">
      <w:r>
        <w:t>W celu zapewnienia poufności danych zawartych w przesyłce ebXML zalecane jest szyfrowanie elementów nagłówka koperty SOAP/ebXML oraz dokumentów biznesowych.</w:t>
      </w:r>
    </w:p>
    <w:p w:rsidR="00DA42AE" w:rsidRDefault="007C3D5E">
      <w:pPr>
        <w:pStyle w:val="Nagwek3"/>
      </w:pPr>
      <w:bookmarkStart w:id="116" w:name="_Toc36366828"/>
      <w:r>
        <w:t>Szyfrowanie elementów nagłówka koperty SOAP/ebXML</w:t>
      </w:r>
      <w:bookmarkEnd w:id="116"/>
    </w:p>
    <w:p w:rsidR="00DA42AE" w:rsidRDefault="007C3D5E">
      <w:r>
        <w:t xml:space="preserve">W przypadku szyfrowania elementów nagłówka koperty SOAP/ebXML zalecane jest implementowanie specyfikacji </w:t>
      </w:r>
      <w:r>
        <w:rPr>
          <w:i/>
        </w:rPr>
        <w:t>XML Encryption</w:t>
      </w:r>
      <w:r>
        <w:t xml:space="preserve">, opisującej metody selektywnego szyfrowania elementów dokumentów XML. Specyfikacja ta powstaje w wyniku wspólnej pracy W3C i IETF, przewiduje się, że prace zostaną ukończone w przyszłym tj. 2003 roku. Po uzyskaniu przez </w:t>
      </w:r>
      <w:r>
        <w:rPr>
          <w:i/>
        </w:rPr>
        <w:t>XML Encryption</w:t>
      </w:r>
      <w:r>
        <w:t xml:space="preserve"> statusu rekomendacji W3C, standard </w:t>
      </w:r>
      <w:r>
        <w:rPr>
          <w:i/>
        </w:rPr>
        <w:t xml:space="preserve">XML Encryption </w:t>
      </w:r>
      <w:r>
        <w:t xml:space="preserve">stanie się jedynym, zgodnym z </w:t>
      </w:r>
      <w:r>
        <w:rPr>
          <w:i/>
        </w:rPr>
        <w:t>ebXML MSS</w:t>
      </w:r>
      <w:r>
        <w:t>, rozwiązaniem w zakresie szyfrowania elementów koperty SOAP/ebXML.</w:t>
      </w:r>
    </w:p>
    <w:p w:rsidR="00DA42AE" w:rsidRDefault="007C3D5E">
      <w:pPr>
        <w:pStyle w:val="Nagwek3"/>
      </w:pPr>
      <w:bookmarkStart w:id="117" w:name="_Toc36366829"/>
      <w:r>
        <w:t>Szyfrowanie dokumentów biznesowych</w:t>
      </w:r>
      <w:bookmarkEnd w:id="117"/>
    </w:p>
    <w:p w:rsidR="00DA42AE" w:rsidRDefault="007C3D5E">
      <w:r>
        <w:t>Poufność dokumentów biznesowych w formacie XML, zawartych w przesyłce ebXML,</w:t>
      </w:r>
      <w:r>
        <w:rPr>
          <w:i/>
        </w:rPr>
        <w:t xml:space="preserve"> </w:t>
      </w:r>
      <w:r>
        <w:t xml:space="preserve">może być realizowana z wykorzystaniem metod selektywnego szyfrowania opisanych w specyfikacji </w:t>
      </w:r>
      <w:r>
        <w:rPr>
          <w:i/>
        </w:rPr>
        <w:t>XML Encryption</w:t>
      </w:r>
      <w:r>
        <w:t xml:space="preserve"> [XMLENC]. </w:t>
      </w:r>
    </w:p>
    <w:p w:rsidR="00DA42AE" w:rsidRDefault="007C3D5E">
      <w:r>
        <w:t xml:space="preserve">Dodatkowo możliwe jest zaimplementowanie funkcjonalności związanej z szyfrowaniem dokumentów biznesowych, bazującej na wybranym standardzie S/MIME [S/MIME], [S/MIMECH] lub PGP/MIME [PGP/MIME]. Obsługa standardu S/MIME lub PGP/MIME </w:t>
      </w:r>
      <w:r>
        <w:rPr>
          <w:u w:val="single"/>
        </w:rPr>
        <w:t>musi</w:t>
      </w:r>
      <w:r>
        <w:t xml:space="preserve"> być wzajemnie uzgodniona w ramach dokumentu CPA przez MSH stron wymieniających poufne dane. </w:t>
      </w:r>
    </w:p>
    <w:p w:rsidR="00DA42AE" w:rsidRDefault="007C3D5E">
      <w:r>
        <w:t>Jeżeli MSH wymaga zarówno podpisu jak i szyfrowania, najpierw należy dokument podpisać, a następnie zaszyfrować.</w:t>
      </w:r>
    </w:p>
    <w:p w:rsidR="00DA42AE" w:rsidRDefault="007C3D5E">
      <w:pPr>
        <w:pStyle w:val="Nagwek2"/>
      </w:pPr>
      <w:bookmarkStart w:id="118" w:name="_Toc36366830"/>
      <w:r>
        <w:t>Podpis elektroniczny w przesyłce ebXML</w:t>
      </w:r>
      <w:bookmarkEnd w:id="118"/>
    </w:p>
    <w:p w:rsidR="00DA42AE" w:rsidRDefault="007C3D5E">
      <w:r>
        <w:t xml:space="preserve">Dane zawarte w przesyłce ebXML mogą zostać podpisane elektroniczne. Format struktury XML przenoszącej podpis </w:t>
      </w:r>
      <w:r>
        <w:rPr>
          <w:u w:val="single"/>
        </w:rPr>
        <w:t>musi</w:t>
      </w:r>
      <w:r>
        <w:t xml:space="preserve"> być zgodny ze standardem XML</w:t>
      </w:r>
      <w:r>
        <w:rPr>
          <w:i/>
        </w:rPr>
        <w:t xml:space="preserve"> </w:t>
      </w:r>
      <w:r>
        <w:t xml:space="preserve">Signature opracowanym przez </w:t>
      </w:r>
      <w:r>
        <w:rPr>
          <w:i/>
        </w:rPr>
        <w:t>IETF/W3C XML Signature Working Group</w:t>
      </w:r>
      <w:r>
        <w:t xml:space="preserve"> [XMLDSIG].</w:t>
      </w:r>
    </w:p>
    <w:p w:rsidR="00DA42AE" w:rsidRDefault="007C3D5E">
      <w:pPr>
        <w:pStyle w:val="Nagwek3"/>
      </w:pPr>
      <w:bookmarkStart w:id="119" w:name="_Toc36366831"/>
      <w:r>
        <w:t>XML Signature</w:t>
      </w:r>
      <w:bookmarkEnd w:id="119"/>
    </w:p>
    <w:p w:rsidR="00DA42AE" w:rsidRDefault="007C3D5E">
      <w:r>
        <w:t>W XML Signature podpisywany cyfrowo jest element &lt;</w:t>
      </w:r>
      <w:r>
        <w:rPr>
          <w:i/>
        </w:rPr>
        <w:t>ds:SignedInfo</w:t>
      </w:r>
      <w:r>
        <w:t xml:space="preserve">&gt; zawierający listę referencji do </w:t>
      </w:r>
      <w:r>
        <w:lastRenderedPageBreak/>
        <w:t xml:space="preserve">obiektów, których integralność i niezaprzeczalność pochodzenia ma być poświadczona. </w:t>
      </w:r>
    </w:p>
    <w:p w:rsidR="00DA42AE" w:rsidRDefault="007C3D5E">
      <w:r>
        <w:t>Każda referencja (element &lt;</w:t>
      </w:r>
      <w:r>
        <w:rPr>
          <w:i/>
        </w:rPr>
        <w:t>ds:Reference</w:t>
      </w:r>
      <w:r>
        <w:t xml:space="preserve">&gt;) jest jednoznacznie przypisana do reprezentowanego obiektu, zawiera m.in. wyliczony skrót danych obiektu. Pojedynczy podpis cyfrowy zawarty w XML Signature może, zatem obejmować zarówno dołączone komunikaty biznesowe jak i poszczególne elementy koperty SOAP/ebXML. </w:t>
      </w:r>
    </w:p>
    <w:p w:rsidR="00DA42AE" w:rsidRDefault="007C3D5E">
      <w:r>
        <w:t>W ramach struktur XML Signature można także przenosić dane kryptograficzne służące do sprawdzenia zawartego podpisu cyfrowego. Rodzaj przekazywanych danych (identyfikatory, klucze publiczne, certyfikaty) jest uzależniony od przyjętej przez strony wymieniające dane  polityki podpisu.</w:t>
      </w:r>
    </w:p>
    <w:p w:rsidR="00DA42AE" w:rsidRDefault="007C3D5E">
      <w:pPr>
        <w:pStyle w:val="Nagwek3"/>
        <w:rPr>
          <w:lang w:val="en"/>
        </w:rPr>
      </w:pPr>
      <w:bookmarkStart w:id="120" w:name="_Toc36366832"/>
      <w:r>
        <w:rPr>
          <w:lang w:val="en"/>
        </w:rPr>
        <w:t>XML Signature w nagłówku SOAP:Header</w:t>
      </w:r>
      <w:bookmarkEnd w:id="120"/>
    </w:p>
    <w:p w:rsidR="00DA42AE" w:rsidRDefault="007C3D5E">
      <w:r>
        <w:t xml:space="preserve">Podpisana przesyłka ebXML </w:t>
      </w:r>
      <w:r>
        <w:rPr>
          <w:u w:val="single"/>
        </w:rPr>
        <w:t>musi</w:t>
      </w:r>
      <w:r>
        <w:t xml:space="preserve"> zawierać przynajmniej jeden element &lt;</w:t>
      </w:r>
      <w:r>
        <w:rPr>
          <w:i/>
        </w:rPr>
        <w:t>ds:Signature&gt;</w:t>
      </w:r>
      <w:r>
        <w:t xml:space="preserve"> - element główny struktury XML Signature - jako element potomny nagłówka &lt;</w:t>
      </w:r>
      <w:r>
        <w:rPr>
          <w:i/>
        </w:rPr>
        <w:t>SOAP:Header&gt;</w:t>
      </w:r>
      <w:r>
        <w:t>. Dodatkowo każdy element &lt;</w:t>
      </w:r>
      <w:r>
        <w:rPr>
          <w:i/>
        </w:rPr>
        <w:t xml:space="preserve">ds:Signature&gt; </w:t>
      </w:r>
      <w:r>
        <w:rPr>
          <w:u w:val="single"/>
        </w:rPr>
        <w:t>musi</w:t>
      </w:r>
      <w:r>
        <w:t xml:space="preserve"> być zadeklarowany w przestrzeni nazw identyfikowanej przez URI </w:t>
      </w:r>
      <w:r>
        <w:rPr>
          <w:rStyle w:val="Hipercze"/>
        </w:rPr>
        <w:t>http://ww.w3.org/222/09/xmldsig#</w:t>
      </w:r>
      <w:r>
        <w:rPr>
          <w:i/>
        </w:rPr>
        <w:t>.</w:t>
      </w:r>
      <w:r>
        <w:t xml:space="preserve"> </w:t>
      </w:r>
    </w:p>
    <w:p w:rsidR="00DA42AE" w:rsidRDefault="007C3D5E">
      <w:r>
        <w:t>Pierwsze wystąpienie elementu &lt;</w:t>
      </w:r>
      <w:r>
        <w:rPr>
          <w:i/>
        </w:rPr>
        <w:t>ds:Signature</w:t>
      </w:r>
      <w:r>
        <w:t xml:space="preserve">&gt; w przesyłce ebXML nie będącej </w:t>
      </w:r>
      <w:r>
        <w:rPr>
          <w:i/>
        </w:rPr>
        <w:t>Komunikatem potwierdzającym</w:t>
      </w:r>
      <w:r>
        <w:t xml:space="preserve"> zawsze reprezentuje sygnaturę wystawioną przez  stronę </w:t>
      </w:r>
      <w:r>
        <w:rPr>
          <w:i/>
        </w:rPr>
        <w:t>FromPartyMSH</w:t>
      </w:r>
      <w:r>
        <w:t xml:space="preserve"> i obejmuje zarówno dołączone komunikaty biznesowe jak i wszystkie elementy koperty SOAP/ebXML, za wyjątkiem danych dla </w:t>
      </w:r>
      <w:r>
        <w:rPr>
          <w:i/>
        </w:rPr>
        <w:t>NextMSH</w:t>
      </w:r>
      <w:r>
        <w:t xml:space="preserve"> w wymianie </w:t>
      </w:r>
      <w:r>
        <w:rPr>
          <w:i/>
        </w:rPr>
        <w:t xml:space="preserve">Multi-hop. </w:t>
      </w:r>
      <w:r>
        <w:t>Wygenerowany w ten sposób element &lt;</w:t>
      </w:r>
      <w:r>
        <w:rPr>
          <w:i/>
        </w:rPr>
        <w:t>ds:Signature</w:t>
      </w:r>
      <w:r>
        <w:t xml:space="preserve">&gt;, poświadcza m.in. integralność danych zawartych w kopercie ebXML oraz dołączonych dokumentów biznesowych. Stanowi także dowód uwierzytelniający nadawcę </w:t>
      </w:r>
      <w:r>
        <w:rPr>
          <w:i/>
        </w:rPr>
        <w:t>FromPartyMSH</w:t>
      </w:r>
      <w:r>
        <w:t xml:space="preserve"> przesyłki ebXML.</w:t>
      </w:r>
    </w:p>
    <w:p w:rsidR="00DA42AE" w:rsidRDefault="007C3D5E">
      <w:r>
        <w:t>Kolejne elementy &lt;</w:t>
      </w:r>
      <w:r>
        <w:rPr>
          <w:i/>
        </w:rPr>
        <w:t>ds:Signature</w:t>
      </w:r>
      <w:r>
        <w:t xml:space="preserve">&gt; dołączane przez </w:t>
      </w:r>
      <w:r>
        <w:rPr>
          <w:i/>
        </w:rPr>
        <w:t>FromPartyMSH</w:t>
      </w:r>
      <w:r>
        <w:t xml:space="preserve"> nie są weryfikowane przez </w:t>
      </w:r>
      <w:r>
        <w:rPr>
          <w:i/>
        </w:rPr>
        <w:t>ToPartyMSH</w:t>
      </w:r>
      <w:r>
        <w:t>. Dodatkowe elementy &lt;</w:t>
      </w:r>
      <w:r>
        <w:rPr>
          <w:i/>
        </w:rPr>
        <w:t>ds:Signature</w:t>
      </w:r>
      <w:r>
        <w:t xml:space="preserve">&gt; mogą być zatem wykorzystane w celu przenoszenia podpisów cyfrowych generowanych i weryfikowana przez  </w:t>
      </w:r>
      <w:r>
        <w:rPr>
          <w:i/>
        </w:rPr>
        <w:t>Aplikacje biznesowe</w:t>
      </w:r>
      <w:r>
        <w:t>. Możliwe jest zaimplementowanie usługi podpisu, w tym wielokrotnego, pod samodzielnym dokumentem biznesowym.</w:t>
      </w:r>
    </w:p>
    <w:p w:rsidR="00DA42AE" w:rsidRDefault="00DA42AE"/>
    <w:p w:rsidR="00DA42AE" w:rsidRDefault="007C3D5E">
      <w:pPr>
        <w:pStyle w:val="Przykad"/>
        <w:rPr>
          <w:b/>
        </w:rPr>
      </w:pPr>
      <w:r>
        <w:t>Fragment standardowej koperty SOAP/ebXML ze sygnaturą XML.</w:t>
      </w: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firstRow="0" w:lastRow="0" w:firstColumn="0" w:lastColumn="0" w:noHBand="0" w:noVBand="0"/>
      </w:tblPr>
      <w:tblGrid>
        <w:gridCol w:w="9360"/>
      </w:tblGrid>
      <w:tr w:rsidR="00DA42AE">
        <w:tc>
          <w:tcPr>
            <w:tcW w:w="9360" w:type="dxa"/>
            <w:shd w:val="clear" w:color="FFFFFF" w:fill="C0C0C0"/>
            <w:vAlign w:val="center"/>
          </w:tcPr>
          <w:p w:rsidR="00DA42AE" w:rsidRDefault="007C3D5E">
            <w:pPr>
              <w:pStyle w:val="PrzykadXML"/>
              <w:rPr>
                <w:lang w:val="en"/>
              </w:rPr>
            </w:pPr>
            <w:r>
              <w:rPr>
                <w:lang w:val="en"/>
              </w:rPr>
              <w:t>&lt;?xml version=”1.0” encoding=”utf-8” ?&gt;</w:t>
            </w:r>
          </w:p>
          <w:p w:rsidR="00DA42AE" w:rsidRDefault="007C3D5E">
            <w:pPr>
              <w:pStyle w:val="PrzykadXML"/>
              <w:rPr>
                <w:lang w:val="en"/>
              </w:rPr>
            </w:pPr>
            <w:r>
              <w:rPr>
                <w:lang w:val="en"/>
              </w:rPr>
              <w:t>&lt;SOAP:Envelope xmlns:xlink="http://www.w3.org/1999/xlink"</w:t>
            </w:r>
          </w:p>
          <w:p w:rsidR="00DA42AE" w:rsidRDefault="007C3D5E">
            <w:pPr>
              <w:pStyle w:val="PrzykadXML"/>
              <w:rPr>
                <w:lang w:val="en"/>
              </w:rPr>
            </w:pPr>
            <w:r>
              <w:rPr>
                <w:lang w:val="en"/>
              </w:rPr>
              <w:t xml:space="preserve"> xmlns:SOAP="http://schemas.xmlsoap.org/soap/envelope/"</w:t>
            </w:r>
          </w:p>
          <w:p w:rsidR="00DA42AE" w:rsidRDefault="007C3D5E">
            <w:pPr>
              <w:pStyle w:val="PrzykadXML"/>
              <w:rPr>
                <w:lang w:val="en"/>
              </w:rPr>
            </w:pPr>
            <w:r>
              <w:rPr>
                <w:lang w:val="en"/>
              </w:rPr>
              <w:t xml:space="preserve"> xmlns:eb="http://www.oasis-open.org/committees/ebxml-msg/schema/msg-header-2.0.xsd"</w:t>
            </w:r>
          </w:p>
          <w:p w:rsidR="00DA42AE" w:rsidRDefault="007C3D5E">
            <w:pPr>
              <w:pStyle w:val="PrzykadXML"/>
              <w:rPr>
                <w:lang w:val="en"/>
              </w:rPr>
            </w:pPr>
            <w:r>
              <w:rPr>
                <w:lang w:val="en"/>
              </w:rPr>
              <w:t xml:space="preserve"> xmlns:ds="http://www.w3.org/2000/09/xmldsig#"</w:t>
            </w:r>
          </w:p>
          <w:p w:rsidR="00DA42AE" w:rsidRDefault="007C3D5E">
            <w:pPr>
              <w:pStyle w:val="PrzykadXML"/>
              <w:rPr>
                <w:lang w:val="en"/>
              </w:rPr>
            </w:pPr>
            <w:r>
              <w:rPr>
                <w:lang w:val="en"/>
              </w:rPr>
              <w:t xml:space="preserve"> xmlns:xsi="http://www.w3.org/2001/XMLSchema-instance"&gt;</w:t>
            </w:r>
          </w:p>
          <w:p w:rsidR="00DA42AE" w:rsidRDefault="007C3D5E">
            <w:pPr>
              <w:pStyle w:val="PrzykadXML"/>
              <w:rPr>
                <w:lang w:val="en"/>
              </w:rPr>
            </w:pPr>
            <w:r>
              <w:rPr>
                <w:lang w:val="en"/>
              </w:rPr>
              <w:t>&lt;SOAP:Header&gt;</w:t>
            </w:r>
          </w:p>
          <w:p w:rsidR="00DA42AE" w:rsidRDefault="007C3D5E">
            <w:pPr>
              <w:pStyle w:val="PrzykadXML"/>
              <w:rPr>
                <w:lang w:val="en"/>
              </w:rPr>
            </w:pPr>
            <w:r>
              <w:rPr>
                <w:lang w:val="en"/>
              </w:rPr>
              <w:t xml:space="preserve"> &lt;eb:MessageHeader eb:id=”...” eb:version=”2.0” SOAP:mustUnderstand=”1”&gt;</w:t>
            </w:r>
          </w:p>
          <w:p w:rsidR="00DA42AE" w:rsidRDefault="007C3D5E">
            <w:pPr>
              <w:pStyle w:val="PrzykadXML"/>
              <w:rPr>
                <w:lang w:val="en"/>
              </w:rPr>
            </w:pPr>
            <w:r>
              <w:rPr>
                <w:lang w:val="en"/>
              </w:rPr>
              <w:t xml:space="preserve">      .....</w:t>
            </w:r>
          </w:p>
          <w:p w:rsidR="00DA42AE" w:rsidRDefault="007C3D5E">
            <w:pPr>
              <w:pStyle w:val="PrzykadXML"/>
              <w:rPr>
                <w:lang w:val="en"/>
              </w:rPr>
            </w:pPr>
            <w:r>
              <w:rPr>
                <w:lang w:val="en"/>
              </w:rPr>
              <w:t xml:space="preserve"> &lt;/eb:MessageHeader&gt;</w:t>
            </w:r>
          </w:p>
          <w:p w:rsidR="00DA42AE" w:rsidRDefault="007C3D5E">
            <w:pPr>
              <w:pStyle w:val="PrzykadXML"/>
              <w:rPr>
                <w:b/>
                <w:lang w:val="en"/>
              </w:rPr>
            </w:pPr>
            <w:r>
              <w:rPr>
                <w:b/>
                <w:lang w:val="en"/>
              </w:rPr>
              <w:t xml:space="preserve">&lt;ds:Signature ds:Id="sig1”&gt; </w:t>
            </w:r>
          </w:p>
          <w:p w:rsidR="00DA42AE" w:rsidRDefault="007C3D5E">
            <w:pPr>
              <w:pStyle w:val="PrzykadXML"/>
              <w:rPr>
                <w:b/>
                <w:lang w:val="en"/>
              </w:rPr>
            </w:pPr>
            <w:r>
              <w:rPr>
                <w:b/>
                <w:lang w:val="en"/>
              </w:rPr>
              <w:t xml:space="preserve"> &lt;ds:SignedInfo&gt; </w:t>
            </w:r>
          </w:p>
          <w:p w:rsidR="00DA42AE" w:rsidRDefault="007C3D5E">
            <w:pPr>
              <w:pStyle w:val="PrzykadXML"/>
              <w:rPr>
                <w:b/>
                <w:lang w:val="en"/>
              </w:rPr>
            </w:pPr>
            <w:r>
              <w:rPr>
                <w:b/>
                <w:lang w:val="en"/>
              </w:rPr>
              <w:t xml:space="preserve">  &lt;ds:CanonicalizationMethod ds:Algorithm="http://www.w3.org/TR/2001/</w:t>
            </w:r>
          </w:p>
          <w:p w:rsidR="00DA42AE" w:rsidRDefault="007C3D5E">
            <w:pPr>
              <w:pStyle w:val="PrzykadXML"/>
              <w:rPr>
                <w:b/>
                <w:lang w:val="en"/>
              </w:rPr>
            </w:pPr>
            <w:r>
              <w:rPr>
                <w:b/>
                <w:lang w:val="en"/>
              </w:rPr>
              <w:lastRenderedPageBreak/>
              <w:t xml:space="preserve">                  REC-xml-c14n-20010315"/&gt; </w:t>
            </w:r>
          </w:p>
          <w:p w:rsidR="00DA42AE" w:rsidRDefault="007C3D5E">
            <w:pPr>
              <w:pStyle w:val="PrzykadXML"/>
              <w:rPr>
                <w:b/>
                <w:lang w:val="en"/>
              </w:rPr>
            </w:pPr>
            <w:r>
              <w:rPr>
                <w:b/>
                <w:lang w:val="en"/>
              </w:rPr>
              <w:t xml:space="preserve">  &lt;ds:SignatureMethod ds:Algorithm="http://www.w3.org/2000/09/</w:t>
            </w:r>
          </w:p>
          <w:p w:rsidR="00DA42AE" w:rsidRDefault="007C3D5E">
            <w:pPr>
              <w:pStyle w:val="PrzykadXML"/>
              <w:rPr>
                <w:b/>
                <w:lang w:val="en"/>
              </w:rPr>
            </w:pPr>
            <w:r>
              <w:rPr>
                <w:b/>
                <w:lang w:val="en"/>
              </w:rPr>
              <w:t xml:space="preserve">                  xmldsig#dsa-sha1"/&gt; </w:t>
            </w:r>
          </w:p>
          <w:p w:rsidR="00DA42AE" w:rsidRDefault="007C3D5E">
            <w:pPr>
              <w:pStyle w:val="PrzykadXML"/>
              <w:rPr>
                <w:b/>
                <w:lang w:val="en"/>
              </w:rPr>
            </w:pPr>
            <w:r>
              <w:rPr>
                <w:b/>
                <w:lang w:val="en"/>
              </w:rPr>
              <w:t xml:space="preserve">    &lt;ds:Reference ds:URI=""&gt; </w:t>
            </w:r>
          </w:p>
          <w:p w:rsidR="00DA42AE" w:rsidRDefault="007C3D5E">
            <w:pPr>
              <w:pStyle w:val="PrzykadXML"/>
              <w:rPr>
                <w:lang w:val="en"/>
              </w:rPr>
            </w:pPr>
            <w:r>
              <w:rPr>
                <w:b/>
                <w:lang w:val="en"/>
              </w:rPr>
              <w:t xml:space="preserve">   </w:t>
            </w:r>
            <w:r>
              <w:rPr>
                <w:lang w:val="en"/>
              </w:rPr>
              <w:t xml:space="preserve">  &lt;ds:Transforms&gt; </w:t>
            </w:r>
          </w:p>
          <w:p w:rsidR="00DA42AE" w:rsidRDefault="007C3D5E">
            <w:pPr>
              <w:pStyle w:val="PrzykadXML"/>
              <w:rPr>
                <w:lang w:val="en"/>
              </w:rPr>
            </w:pPr>
            <w:r>
              <w:rPr>
                <w:lang w:val="en"/>
              </w:rPr>
              <w:t xml:space="preserve">     ...</w:t>
            </w:r>
          </w:p>
          <w:p w:rsidR="00DA42AE" w:rsidRDefault="007C3D5E">
            <w:pPr>
              <w:pStyle w:val="PrzykadXML"/>
              <w:rPr>
                <w:lang w:val="en"/>
              </w:rPr>
            </w:pPr>
            <w:r>
              <w:rPr>
                <w:lang w:val="en"/>
              </w:rPr>
              <w:t xml:space="preserve">     &lt;/Transforms&gt; </w:t>
            </w:r>
          </w:p>
          <w:p w:rsidR="00DA42AE" w:rsidRDefault="007C3D5E">
            <w:pPr>
              <w:pStyle w:val="PrzykadXML"/>
              <w:rPr>
                <w:lang w:val="de-DE"/>
              </w:rPr>
            </w:pPr>
            <w:r>
              <w:rPr>
                <w:lang w:val="en"/>
              </w:rPr>
              <w:t xml:space="preserve">    </w:t>
            </w:r>
            <w:r>
              <w:rPr>
                <w:lang w:val="de-DE"/>
              </w:rPr>
              <w:t>&lt;ds:DigestMethod ds:Algorithm="http://www.w3.org/2000/09/</w:t>
            </w:r>
          </w:p>
          <w:p w:rsidR="00DA42AE" w:rsidRDefault="007C3D5E">
            <w:pPr>
              <w:pStyle w:val="PrzykadXML"/>
              <w:rPr>
                <w:lang w:val="de-DE"/>
              </w:rPr>
            </w:pPr>
            <w:r>
              <w:rPr>
                <w:lang w:val="de-DE"/>
              </w:rPr>
              <w:t xml:space="preserve">                       xmldsig#sha1"/&gt; </w:t>
            </w:r>
          </w:p>
          <w:p w:rsidR="00DA42AE" w:rsidRDefault="007C3D5E">
            <w:pPr>
              <w:pStyle w:val="PrzykadXML"/>
              <w:rPr>
                <w:b/>
                <w:lang w:val="de-DE"/>
              </w:rPr>
            </w:pPr>
            <w:r>
              <w:rPr>
                <w:lang w:val="de-DE"/>
              </w:rPr>
              <w:t xml:space="preserve">    &lt;ds:DigestValue&gt;jKF4Ni01OvKtMuOQ87GFH4Vu8nk=&lt;/DigestValue&gt;</w:t>
            </w:r>
            <w:r>
              <w:rPr>
                <w:b/>
                <w:lang w:val="de-DE"/>
              </w:rPr>
              <w:t xml:space="preserve"> </w:t>
            </w:r>
          </w:p>
          <w:p w:rsidR="00DA42AE" w:rsidRDefault="007C3D5E">
            <w:pPr>
              <w:pStyle w:val="PrzykadXML"/>
              <w:rPr>
                <w:b/>
                <w:lang w:val="en"/>
              </w:rPr>
            </w:pPr>
            <w:r>
              <w:rPr>
                <w:b/>
                <w:lang w:val="de-DE"/>
              </w:rPr>
              <w:t xml:space="preserve">   </w:t>
            </w:r>
            <w:r>
              <w:rPr>
                <w:b/>
                <w:lang w:val="en"/>
              </w:rPr>
              <w:t>&lt;/ds:Reference&gt;</w:t>
            </w:r>
          </w:p>
          <w:p w:rsidR="00DA42AE" w:rsidRDefault="007C3D5E">
            <w:pPr>
              <w:pStyle w:val="PrzykadXML"/>
              <w:rPr>
                <w:b/>
                <w:lang w:val="en"/>
              </w:rPr>
            </w:pPr>
            <w:r>
              <w:rPr>
                <w:b/>
                <w:lang w:val="en"/>
              </w:rPr>
              <w:t xml:space="preserve">   &lt;ds:Reference ds:URI="cid://fddd1fae-1dec-11d0-a715-00a0c91e6bf6"&gt; </w:t>
            </w:r>
          </w:p>
          <w:p w:rsidR="00DA42AE" w:rsidRDefault="007C3D5E">
            <w:pPr>
              <w:pStyle w:val="PrzykadXML"/>
              <w:rPr>
                <w:lang w:val="en"/>
              </w:rPr>
            </w:pPr>
            <w:r>
              <w:rPr>
                <w:b/>
                <w:lang w:val="en"/>
              </w:rPr>
              <w:t xml:space="preserve">   </w:t>
            </w:r>
            <w:r>
              <w:rPr>
                <w:lang w:val="en"/>
              </w:rPr>
              <w:t xml:space="preserve">&lt;ds:Transforms&gt; </w:t>
            </w:r>
          </w:p>
          <w:p w:rsidR="00DA42AE" w:rsidRDefault="007C3D5E">
            <w:pPr>
              <w:pStyle w:val="PrzykadXML"/>
              <w:rPr>
                <w:lang w:val="en"/>
              </w:rPr>
            </w:pPr>
            <w:r>
              <w:rPr>
                <w:lang w:val="en"/>
              </w:rPr>
              <w:t xml:space="preserve">    ...</w:t>
            </w:r>
          </w:p>
          <w:p w:rsidR="00DA42AE" w:rsidRDefault="007C3D5E">
            <w:pPr>
              <w:pStyle w:val="PrzykadXML"/>
              <w:rPr>
                <w:lang w:val="en"/>
              </w:rPr>
            </w:pPr>
            <w:r>
              <w:rPr>
                <w:lang w:val="en"/>
              </w:rPr>
              <w:t xml:space="preserve">   &lt;/ds:Transforms&gt; </w:t>
            </w:r>
          </w:p>
          <w:p w:rsidR="00DA42AE" w:rsidRDefault="007C3D5E">
            <w:pPr>
              <w:pStyle w:val="PrzykadXML"/>
              <w:rPr>
                <w:lang w:val="de-DE"/>
              </w:rPr>
            </w:pPr>
            <w:r>
              <w:rPr>
                <w:lang w:val="en"/>
              </w:rPr>
              <w:t xml:space="preserve">   </w:t>
            </w:r>
            <w:r>
              <w:rPr>
                <w:lang w:val="de-DE"/>
              </w:rPr>
              <w:t>&lt;ds:DigestMethod ds:Algorithm="http://www.w3.org/2000/09/</w:t>
            </w:r>
          </w:p>
          <w:p w:rsidR="00DA42AE" w:rsidRDefault="007C3D5E">
            <w:pPr>
              <w:pStyle w:val="PrzykadXML"/>
              <w:rPr>
                <w:lang w:val="de-DE"/>
              </w:rPr>
            </w:pPr>
            <w:r>
              <w:rPr>
                <w:lang w:val="de-DE"/>
              </w:rPr>
              <w:t xml:space="preserve">                       xmldsig#sha1"/&gt; </w:t>
            </w:r>
          </w:p>
          <w:p w:rsidR="00DA42AE" w:rsidRDefault="007C3D5E">
            <w:pPr>
              <w:pStyle w:val="PrzykadXML"/>
              <w:rPr>
                <w:b/>
                <w:lang w:val="de-DE"/>
              </w:rPr>
            </w:pPr>
            <w:r>
              <w:rPr>
                <w:lang w:val="de-DE"/>
              </w:rPr>
              <w:t xml:space="preserve">   &lt;ds:DigestValue&gt;j6lwx3rvEPO0vKtMup4NbeVu8nk=&lt;/ds:DigestValue&gt;</w:t>
            </w:r>
            <w:r>
              <w:rPr>
                <w:b/>
                <w:lang w:val="de-DE"/>
              </w:rPr>
              <w:t xml:space="preserve"> </w:t>
            </w:r>
          </w:p>
          <w:p w:rsidR="00DA42AE" w:rsidRDefault="007C3D5E">
            <w:pPr>
              <w:pStyle w:val="PrzykadXML"/>
              <w:rPr>
                <w:b/>
                <w:lang w:val="en"/>
              </w:rPr>
            </w:pPr>
            <w:r>
              <w:rPr>
                <w:b/>
                <w:lang w:val="de-DE"/>
              </w:rPr>
              <w:t xml:space="preserve">  </w:t>
            </w:r>
            <w:r>
              <w:rPr>
                <w:b/>
                <w:lang w:val="en"/>
              </w:rPr>
              <w:t>&lt;/ds:Reference&gt;</w:t>
            </w:r>
          </w:p>
          <w:p w:rsidR="00DA42AE" w:rsidRDefault="007C3D5E">
            <w:pPr>
              <w:pStyle w:val="PrzykadXML"/>
              <w:rPr>
                <w:b/>
                <w:lang w:val="en"/>
              </w:rPr>
            </w:pPr>
            <w:r>
              <w:rPr>
                <w:b/>
                <w:lang w:val="en"/>
              </w:rPr>
              <w:t xml:space="preserve"> &lt;/ds:SignedInfo&gt; </w:t>
            </w:r>
          </w:p>
          <w:p w:rsidR="00DA42AE" w:rsidRDefault="007C3D5E">
            <w:pPr>
              <w:pStyle w:val="PrzykadXML"/>
              <w:rPr>
                <w:b/>
                <w:lang w:val="en"/>
              </w:rPr>
            </w:pPr>
            <w:r>
              <w:rPr>
                <w:b/>
                <w:lang w:val="en"/>
              </w:rPr>
              <w:t xml:space="preserve"> &lt;ds:SignatureValue&gt;MC0CFFrVLtRlk=...&lt;/ds:SignatureValue&gt; </w:t>
            </w:r>
          </w:p>
          <w:p w:rsidR="00DA42AE" w:rsidRDefault="007C3D5E">
            <w:pPr>
              <w:pStyle w:val="PrzykadXML"/>
              <w:rPr>
                <w:b/>
                <w:lang w:val="en"/>
              </w:rPr>
            </w:pPr>
            <w:r>
              <w:rPr>
                <w:b/>
                <w:lang w:val="en"/>
              </w:rPr>
              <w:t xml:space="preserve"> &lt;ds:KeyInfo&gt; </w:t>
            </w:r>
          </w:p>
          <w:p w:rsidR="00DA42AE" w:rsidRDefault="007C3D5E">
            <w:pPr>
              <w:pStyle w:val="PrzykadXML"/>
              <w:rPr>
                <w:lang w:val="en"/>
              </w:rPr>
            </w:pPr>
            <w:r>
              <w:rPr>
                <w:b/>
                <w:lang w:val="en"/>
              </w:rPr>
              <w:t xml:space="preserve">  </w:t>
            </w:r>
            <w:r>
              <w:rPr>
                <w:lang w:val="en"/>
              </w:rPr>
              <w:t>&lt;ds:KeyValue&gt;</w:t>
            </w:r>
          </w:p>
          <w:p w:rsidR="00DA42AE" w:rsidRDefault="007C3D5E">
            <w:pPr>
              <w:pStyle w:val="PrzykadXML"/>
              <w:rPr>
                <w:lang w:val="en"/>
              </w:rPr>
            </w:pPr>
            <w:r>
              <w:rPr>
                <w:lang w:val="en"/>
              </w:rPr>
              <w:t xml:space="preserve">    &lt;ds:DSAKeyValue&gt; </w:t>
            </w:r>
          </w:p>
          <w:p w:rsidR="00DA42AE" w:rsidRDefault="007C3D5E">
            <w:pPr>
              <w:pStyle w:val="PrzykadXML"/>
              <w:rPr>
                <w:lang w:val="en"/>
              </w:rPr>
            </w:pPr>
            <w:r>
              <w:rPr>
                <w:lang w:val="en"/>
              </w:rPr>
              <w:t xml:space="preserve">       &lt;ds:P&gt;...&lt;/ds:P&gt;&lt;ds:Q&gt;...&lt;/ds:Q&gt;&lt;ds:G&gt;...&lt;/ds:G&gt;&lt;ds:Y&gt;...&lt;/ds:Y&gt; </w:t>
            </w:r>
          </w:p>
          <w:p w:rsidR="00DA42AE" w:rsidRDefault="007C3D5E">
            <w:pPr>
              <w:pStyle w:val="PrzykadXML"/>
              <w:rPr>
                <w:lang w:val="en"/>
              </w:rPr>
            </w:pPr>
            <w:r>
              <w:rPr>
                <w:lang w:val="en"/>
              </w:rPr>
              <w:t xml:space="preserve">    &lt;/ds:DSAKeyValue&gt; </w:t>
            </w:r>
          </w:p>
          <w:p w:rsidR="00DA42AE" w:rsidRDefault="007C3D5E">
            <w:pPr>
              <w:pStyle w:val="PrzykadXML"/>
              <w:rPr>
                <w:b/>
                <w:lang w:val="en"/>
              </w:rPr>
            </w:pPr>
            <w:r>
              <w:rPr>
                <w:lang w:val="en"/>
              </w:rPr>
              <w:t xml:space="preserve">  &lt;/ds:KeyValue&gt;</w:t>
            </w:r>
            <w:r>
              <w:rPr>
                <w:b/>
                <w:lang w:val="en"/>
              </w:rPr>
              <w:t xml:space="preserve"> </w:t>
            </w:r>
          </w:p>
          <w:p w:rsidR="00DA42AE" w:rsidRDefault="007C3D5E">
            <w:pPr>
              <w:pStyle w:val="PrzykadXML"/>
              <w:rPr>
                <w:b/>
                <w:lang w:val="en"/>
              </w:rPr>
            </w:pPr>
            <w:r>
              <w:rPr>
                <w:b/>
                <w:lang w:val="en"/>
              </w:rPr>
              <w:t xml:space="preserve"> &lt;/ds:KeyInfo&gt; </w:t>
            </w:r>
          </w:p>
          <w:p w:rsidR="00DA42AE" w:rsidRDefault="007C3D5E">
            <w:pPr>
              <w:pStyle w:val="PrzykadXML"/>
              <w:rPr>
                <w:lang w:val="en"/>
              </w:rPr>
            </w:pPr>
            <w:r>
              <w:rPr>
                <w:b/>
                <w:lang w:val="en"/>
              </w:rPr>
              <w:t>&lt;/ds:Signature&gt;</w:t>
            </w:r>
          </w:p>
        </w:tc>
      </w:tr>
      <w:tr w:rsidR="00DA42AE">
        <w:tc>
          <w:tcPr>
            <w:tcW w:w="9360" w:type="dxa"/>
            <w:shd w:val="clear" w:color="FFFFFF" w:fill="C0C0C0"/>
            <w:vAlign w:val="center"/>
          </w:tcPr>
          <w:p w:rsidR="00DA42AE" w:rsidRDefault="007C3D5E">
            <w:pPr>
              <w:pStyle w:val="PrzykadXML"/>
              <w:rPr>
                <w:lang w:val="en"/>
              </w:rPr>
            </w:pPr>
            <w:r>
              <w:rPr>
                <w:lang w:val="en"/>
              </w:rPr>
              <w:lastRenderedPageBreak/>
              <w:t>&lt;/SOAP:Header&gt;</w:t>
            </w:r>
          </w:p>
          <w:p w:rsidR="00DA42AE" w:rsidRDefault="007C3D5E">
            <w:pPr>
              <w:pStyle w:val="PrzykadXML"/>
              <w:rPr>
                <w:lang w:val="en"/>
              </w:rPr>
            </w:pPr>
            <w:r>
              <w:rPr>
                <w:lang w:val="en"/>
              </w:rPr>
              <w:t>&lt;SOAP:Body&gt;</w:t>
            </w:r>
          </w:p>
          <w:p w:rsidR="00DA42AE" w:rsidRDefault="007C3D5E">
            <w:pPr>
              <w:pStyle w:val="PrzykadXML"/>
              <w:rPr>
                <w:lang w:val="de-DE"/>
              </w:rPr>
            </w:pPr>
            <w:r>
              <w:rPr>
                <w:lang w:val="en"/>
              </w:rPr>
              <w:t xml:space="preserve"> </w:t>
            </w:r>
            <w:r>
              <w:rPr>
                <w:lang w:val="de-DE"/>
              </w:rPr>
              <w:t>&lt;eb:Manifest eb:id="Mani01"&gt;</w:t>
            </w:r>
          </w:p>
          <w:p w:rsidR="00DA42AE" w:rsidRDefault="007C3D5E">
            <w:pPr>
              <w:pStyle w:val="PrzykadXML"/>
              <w:rPr>
                <w:lang w:val="en"/>
              </w:rPr>
            </w:pPr>
            <w:r>
              <w:rPr>
                <w:lang w:val="de-DE"/>
              </w:rPr>
              <w:t xml:space="preserve">  </w:t>
            </w:r>
            <w:r>
              <w:rPr>
                <w:lang w:val="en"/>
              </w:rPr>
              <w:t>&lt;eb:Reference xlink:href="cid://fddd1fae-1dec-11d0-a715-00a0c91e6bf6"&gt;</w:t>
            </w:r>
          </w:p>
          <w:p w:rsidR="00DA42AE" w:rsidRDefault="007C3D5E">
            <w:pPr>
              <w:pStyle w:val="PrzykadXML"/>
              <w:rPr>
                <w:lang w:val="en"/>
              </w:rPr>
            </w:pPr>
            <w:r>
              <w:rPr>
                <w:lang w:val="en"/>
              </w:rPr>
              <w:t xml:space="preserve">  &lt;/eb:Reference&gt;</w:t>
            </w:r>
          </w:p>
          <w:p w:rsidR="00DA42AE" w:rsidRDefault="007C3D5E">
            <w:pPr>
              <w:pStyle w:val="PrzykadXML"/>
              <w:rPr>
                <w:lang w:val="en"/>
              </w:rPr>
            </w:pPr>
            <w:r>
              <w:rPr>
                <w:lang w:val="en"/>
              </w:rPr>
              <w:t xml:space="preserve"> &lt;/eb:Manifest&gt;</w:t>
            </w:r>
          </w:p>
          <w:p w:rsidR="00DA42AE" w:rsidRDefault="007C3D5E">
            <w:pPr>
              <w:pStyle w:val="PrzykadXML"/>
              <w:rPr>
                <w:lang w:val="en"/>
              </w:rPr>
            </w:pPr>
            <w:r>
              <w:rPr>
                <w:lang w:val="en"/>
              </w:rPr>
              <w:t>&lt;/SOAP:Body&gt;</w:t>
            </w:r>
          </w:p>
          <w:p w:rsidR="00DA42AE" w:rsidRDefault="007C3D5E">
            <w:pPr>
              <w:pStyle w:val="PrzykadXML"/>
              <w:rPr>
                <w:lang w:val="pl-PL"/>
              </w:rPr>
            </w:pPr>
            <w:r>
              <w:rPr>
                <w:lang w:val="pl-PL"/>
              </w:rPr>
              <w:t>&lt;/SOAP:Envelope&gt;</w:t>
            </w:r>
          </w:p>
        </w:tc>
      </w:tr>
    </w:tbl>
    <w:p w:rsidR="00DA42AE" w:rsidRDefault="00DA42AE"/>
    <w:p w:rsidR="00DA42AE" w:rsidRDefault="007C3D5E">
      <w:pPr>
        <w:pStyle w:val="Nagwek3"/>
      </w:pPr>
      <w:bookmarkStart w:id="121" w:name="_Toc36366833"/>
      <w:r>
        <w:t>Podpis  w  Komunikacie potwierdzającym</w:t>
      </w:r>
      <w:bookmarkEnd w:id="121"/>
    </w:p>
    <w:p w:rsidR="00DA42AE" w:rsidRDefault="007C3D5E">
      <w:r>
        <w:rPr>
          <w:i/>
        </w:rPr>
        <w:t>Komunikaty potwierdzające</w:t>
      </w:r>
      <w:r>
        <w:t xml:space="preserve"> są wykorzystywane do uzyskania niezaprzeczalności odbioru w wymianie przesyłek ebXML. </w:t>
      </w:r>
      <w:r>
        <w:rPr>
          <w:i/>
        </w:rPr>
        <w:t>Komunikat potwierdzający</w:t>
      </w:r>
      <w:r>
        <w:t xml:space="preserve"> musi zostać podpisany przez </w:t>
      </w:r>
      <w:r>
        <w:rPr>
          <w:i/>
        </w:rPr>
        <w:t>ReceivingMSH</w:t>
      </w:r>
      <w:r>
        <w:t xml:space="preserve"> w przypadku, kiedy potwierdzana przesyłka ebXML zawiera element &lt;</w:t>
      </w:r>
      <w:r>
        <w:rPr>
          <w:i/>
        </w:rPr>
        <w:t>AckRequested</w:t>
      </w:r>
      <w:r>
        <w:t xml:space="preserve">&gt; z atrybutem </w:t>
      </w:r>
      <w:r>
        <w:rPr>
          <w:i/>
        </w:rPr>
        <w:t xml:space="preserve"> signed=”true”</w:t>
      </w:r>
      <w:r>
        <w:t>.</w:t>
      </w:r>
    </w:p>
    <w:p w:rsidR="00DA42AE" w:rsidRDefault="007C3D5E">
      <w:r>
        <w:t xml:space="preserve">Złożony pod </w:t>
      </w:r>
      <w:r>
        <w:rPr>
          <w:i/>
        </w:rPr>
        <w:t>Komunikatem potwierdzającym</w:t>
      </w:r>
      <w:r>
        <w:t xml:space="preserve"> podpis cyfrowy stanowi dowód uwierzytelniający nadawcę komunikatu </w:t>
      </w:r>
      <w:r>
        <w:rPr>
          <w:i/>
        </w:rPr>
        <w:t>(ReceivingMSH)</w:t>
      </w:r>
      <w:r>
        <w:t xml:space="preserve"> oraz m.in. poświadcza integralność zawartego w tym komunikacie elementu &lt;</w:t>
      </w:r>
      <w:r>
        <w:rPr>
          <w:i/>
        </w:rPr>
        <w:t>Acknowledgment</w:t>
      </w:r>
      <w:r>
        <w:t>&gt;.   Zawartość elementu  &lt;</w:t>
      </w:r>
      <w:r>
        <w:rPr>
          <w:i/>
        </w:rPr>
        <w:t>Acknowledgment</w:t>
      </w:r>
      <w:r>
        <w:t xml:space="preserve">&gt;  w przypadku podpisanego </w:t>
      </w:r>
      <w:r>
        <w:rPr>
          <w:i/>
        </w:rPr>
        <w:t>Komunikatu potwierdzającego</w:t>
      </w:r>
      <w:r>
        <w:t xml:space="preserve"> </w:t>
      </w:r>
      <w:r>
        <w:rPr>
          <w:i/>
        </w:rPr>
        <w:t xml:space="preserve"> </w:t>
      </w:r>
      <w:r>
        <w:rPr>
          <w:u w:val="single"/>
        </w:rPr>
        <w:t>zawsze</w:t>
      </w:r>
      <w:r>
        <w:t xml:space="preserve">  obejmuje listę referencji  &lt;</w:t>
      </w:r>
      <w:r>
        <w:rPr>
          <w:i/>
        </w:rPr>
        <w:t>ds:Reference</w:t>
      </w:r>
      <w:r>
        <w:t xml:space="preserve">&gt; ze  skrótami  danych potwierdzanej przesyłki ebXML. </w:t>
      </w:r>
    </w:p>
    <w:p w:rsidR="00DA42AE" w:rsidRDefault="007C3D5E">
      <w:r>
        <w:rPr>
          <w:i/>
        </w:rPr>
        <w:t>SendingMSH</w:t>
      </w:r>
      <w:r>
        <w:t xml:space="preserve"> po sprawdzeniu listy skrótów w podpisanym </w:t>
      </w:r>
      <w:r>
        <w:rPr>
          <w:i/>
        </w:rPr>
        <w:t>Komunikacie potwierdzającym</w:t>
      </w:r>
      <w:r>
        <w:t xml:space="preserve"> uzyskuje pewność, iż potwierdzana przesyłka ebXML została odebrana przez </w:t>
      </w:r>
      <w:r>
        <w:rPr>
          <w:i/>
        </w:rPr>
        <w:t>ReceivingMSH</w:t>
      </w:r>
      <w:r>
        <w:t xml:space="preserve"> i dotarła tam w nienaruszonej postaci.</w:t>
      </w:r>
    </w:p>
    <w:p w:rsidR="00DA42AE" w:rsidRDefault="007C3D5E">
      <w:pPr>
        <w:pStyle w:val="Nagwek3"/>
        <w:rPr>
          <w:i w:val="0"/>
        </w:rPr>
      </w:pPr>
      <w:bookmarkStart w:id="122" w:name="_Toc20141682"/>
      <w:bookmarkStart w:id="123" w:name="_Toc36366834"/>
      <w:r>
        <w:lastRenderedPageBreak/>
        <w:t xml:space="preserve">Podpis w modelu wymiany </w:t>
      </w:r>
      <w:r>
        <w:rPr>
          <w:i w:val="0"/>
        </w:rPr>
        <w:t>Multi-hop</w:t>
      </w:r>
      <w:bookmarkEnd w:id="122"/>
      <w:bookmarkEnd w:id="123"/>
    </w:p>
    <w:p w:rsidR="00DA42AE" w:rsidRDefault="007C3D5E">
      <w:r>
        <w:t xml:space="preserve">W modelu wymiany danych </w:t>
      </w:r>
      <w:r>
        <w:rPr>
          <w:i/>
        </w:rPr>
        <w:t>Multi-hop</w:t>
      </w:r>
      <w:r>
        <w:t xml:space="preserve"> funkcjonalność pośredniczącego MSH - </w:t>
      </w:r>
      <w:r>
        <w:rPr>
          <w:i/>
        </w:rPr>
        <w:t>IntermediateMSH - jest</w:t>
      </w:r>
      <w:r>
        <w:t xml:space="preserve"> ograniczona do przekazywania (odbioru i wysłania), przechowywania i potwierdzania przychodzących przesyłek ebXML.</w:t>
      </w:r>
    </w:p>
    <w:p w:rsidR="00DA42AE" w:rsidRDefault="007C3D5E">
      <w:r>
        <w:t xml:space="preserve">Pośredniczące MSH nie weryfikuje poprawności podpisu elektronicznego w przekazywanych przesyłkach ebXML i nie raportuje błędu </w:t>
      </w:r>
      <w:r>
        <w:rPr>
          <w:i/>
        </w:rPr>
        <w:t xml:space="preserve">SecurityFailure </w:t>
      </w:r>
      <w:r>
        <w:t xml:space="preserve">wysyłającemu </w:t>
      </w:r>
      <w:r>
        <w:rPr>
          <w:i/>
        </w:rPr>
        <w:t>MSH</w:t>
      </w:r>
      <w:r>
        <w:t xml:space="preserve"> (</w:t>
      </w:r>
      <w:r>
        <w:rPr>
          <w:i/>
        </w:rPr>
        <w:t>SendingMSH</w:t>
      </w:r>
      <w:r>
        <w:t>).</w:t>
      </w:r>
    </w:p>
    <w:p w:rsidR="00DA42AE" w:rsidRDefault="007C3D5E">
      <w:r>
        <w:t xml:space="preserve">Pośredniczące MSH nie może dokonywać żadnych modyfikacji w przesyłce ebXML, za wyjątkiem elementów koperty SOAP/ebXML zawierających atrybut </w:t>
      </w:r>
      <w:r>
        <w:rPr>
          <w:i/>
        </w:rPr>
        <w:t xml:space="preserve">SOAP:actor </w:t>
      </w:r>
      <w:r>
        <w:t xml:space="preserve">wskazujący na </w:t>
      </w:r>
      <w:r>
        <w:rPr>
          <w:i/>
        </w:rPr>
        <w:t>IntermediateMSH.</w:t>
      </w:r>
    </w:p>
    <w:p w:rsidR="00DA42AE" w:rsidRDefault="007C3D5E">
      <w:r>
        <w:t xml:space="preserve">Wszelkie zmiany w niedozwolonych elementach mogłyby naruszyć integralność podpisu cyfrowy wystawionego przez </w:t>
      </w:r>
      <w:r>
        <w:rPr>
          <w:i/>
        </w:rPr>
        <w:t>FromPartyMSH</w:t>
      </w:r>
      <w:r>
        <w:t xml:space="preserve">, który jest weryfikowany przez </w:t>
      </w:r>
      <w:r>
        <w:rPr>
          <w:i/>
        </w:rPr>
        <w:t>ToPartyMSH</w:t>
      </w:r>
      <w:r>
        <w:t>. W szczególności pośredniczące MSH nie dołącza własnej sygantury XML do nagłówka &lt;</w:t>
      </w:r>
      <w:r>
        <w:rPr>
          <w:i/>
        </w:rPr>
        <w:t>SOAP:Header</w:t>
      </w:r>
      <w:r>
        <w:t>&gt; przesyłki ebXML.</w:t>
      </w:r>
    </w:p>
    <w:p w:rsidR="00DA42AE" w:rsidRDefault="007C3D5E">
      <w:r>
        <w:t xml:space="preserve">Jeżeli w przesyłce odebranej przez pośredniczące MSH pojawi się żądanie wygenerowania podpisanego </w:t>
      </w:r>
      <w:r>
        <w:rPr>
          <w:i/>
        </w:rPr>
        <w:t>Komunikatu potwierdzającego</w:t>
      </w:r>
      <w:r>
        <w:t xml:space="preserve">, to żądany komunikat </w:t>
      </w:r>
      <w:r>
        <w:rPr>
          <w:u w:val="single"/>
        </w:rPr>
        <w:t>musi</w:t>
      </w:r>
      <w:r>
        <w:t xml:space="preserve"> być wysłany jako samodzielna przesyłka ebXML a nie np. dołączony do </w:t>
      </w:r>
      <w:r>
        <w:rPr>
          <w:i/>
        </w:rPr>
        <w:t xml:space="preserve">Wiadomości potwierdzającej </w:t>
      </w:r>
      <w:r>
        <w:t xml:space="preserve">odebranej z </w:t>
      </w:r>
      <w:r>
        <w:rPr>
          <w:i/>
        </w:rPr>
        <w:t>ToPartyMSH</w:t>
      </w:r>
      <w:r>
        <w:t xml:space="preserve">.  </w:t>
      </w:r>
    </w:p>
    <w:p w:rsidR="00DA42AE" w:rsidRDefault="007C3D5E">
      <w:pPr>
        <w:pStyle w:val="Nagwek2"/>
      </w:pPr>
      <w:bookmarkStart w:id="124" w:name="_Toc20141683"/>
      <w:bookmarkStart w:id="125" w:name="_Toc36366835"/>
      <w:r>
        <w:t>Bezpieczny podpis elektroniczny w przesyłce ebXML</w:t>
      </w:r>
      <w:bookmarkEnd w:id="124"/>
      <w:bookmarkEnd w:id="125"/>
    </w:p>
    <w:p w:rsidR="00DA42AE" w:rsidRDefault="007C3D5E">
      <w:r>
        <w:t xml:space="preserve">Wykorzystywany w ebXML format podpisu elektronicznego bazujący na specyfikacji XML Signature umożliwia także stosowanie bezpiecznego podpisu elektronicznego, o którym mowa w </w:t>
      </w:r>
      <w:r>
        <w:rPr>
          <w:i/>
        </w:rPr>
        <w:t>Ustawie o podpisie elektronicznym</w:t>
      </w:r>
      <w:r>
        <w:t xml:space="preserve"> (Dz. U.  z 2001 r. Nr 130 poz. 1450) oraz Rozporządzeniu Rady Ministrów z dnia 7 sierpnia 2002 (Dz. U.  z 2002 r. Nr 128 poz. 1094).  Przewiduje się, że ze względów oraganizacyjno-technicznych   bezpieczne podpisy elektroniczne będą generowane i weryfikowane przez </w:t>
      </w:r>
      <w:r>
        <w:rPr>
          <w:i/>
        </w:rPr>
        <w:t xml:space="preserve">Aplikacje biznesowe, </w:t>
      </w:r>
      <w:r>
        <w:t>w związku z czym będą przenoszone w przesyłce ebXML przez elementy &lt;</w:t>
      </w:r>
      <w:r>
        <w:rPr>
          <w:i/>
        </w:rPr>
        <w:t>ds:Signature</w:t>
      </w:r>
      <w:r>
        <w:t>&gt; nie weryfikowane przez MSH.</w:t>
      </w:r>
    </w:p>
    <w:p w:rsidR="00DA42AE" w:rsidRDefault="007C3D5E">
      <w:r>
        <w:t xml:space="preserve">Na mocy </w:t>
      </w:r>
      <w:r>
        <w:rPr>
          <w:i/>
        </w:rPr>
        <w:t>Ustawy o podpisie</w:t>
      </w:r>
      <w:r>
        <w:t xml:space="preserve"> elektronicznym (Art. 5 ust. 2, Art. 6 ust. 1) dane przesyłane w przesyłce ebXML opatrzone bezpiecznym podpisem elektronicznym weryfikowanym przy pomocy ważnego kwalifikowanego certyfikatu będą równoważne pod względem skutków prawnych dokumentom opatrzonym podpisami własnoręcznymi oraz będą mogły stanowić dowód w postępowaniu sądowym. </w:t>
      </w:r>
    </w:p>
    <w:p w:rsidR="00DA42AE" w:rsidRDefault="007C3D5E">
      <w:pPr>
        <w:pStyle w:val="Nagwek3"/>
        <w:rPr>
          <w:lang w:val="en"/>
        </w:rPr>
      </w:pPr>
      <w:bookmarkStart w:id="126" w:name="_Toc20141684"/>
      <w:bookmarkStart w:id="127" w:name="_Toc36366836"/>
      <w:r>
        <w:rPr>
          <w:lang w:val="en"/>
        </w:rPr>
        <w:t>XML Advanced Electronic Signature (XAdES)</w:t>
      </w:r>
      <w:bookmarkEnd w:id="126"/>
      <w:bookmarkEnd w:id="127"/>
    </w:p>
    <w:p w:rsidR="00DA42AE" w:rsidRDefault="007C3D5E">
      <w:r>
        <w:t xml:space="preserve">W Rozporządzeniu Rady Ministrów do </w:t>
      </w:r>
      <w:r>
        <w:rPr>
          <w:i/>
        </w:rPr>
        <w:t>Ustawy o podpisie elektronicznym</w:t>
      </w:r>
      <w:r>
        <w:t xml:space="preserve"> wskazano na specyfikację techniczną ETSI TS 101 903 oraz opisany w niej standard XAdES jako obowiązujący  XML-owy format bezpiecznego podpisu elektronicznego. XAdES bazuje ściśle na strukturach i typach danych opracowanych przez IETF / W3C w ramach specyfikacji XML Signature, może być zatem bez przeszkód stosowany w kopercie ebXML jako element </w:t>
      </w:r>
      <w:r>
        <w:rPr>
          <w:i/>
        </w:rPr>
        <w:t xml:space="preserve">&lt;ds:Signature&gt; </w:t>
      </w:r>
      <w:r>
        <w:t>w strukturze &lt;</w:t>
      </w:r>
      <w:r>
        <w:rPr>
          <w:i/>
        </w:rPr>
        <w:t>SOAP:Header</w:t>
      </w:r>
      <w:r>
        <w:t>&gt;.</w:t>
      </w:r>
    </w:p>
    <w:p w:rsidR="00DA42AE" w:rsidRDefault="007C3D5E">
      <w:r>
        <w:lastRenderedPageBreak/>
        <w:t>W XAdES zostały zdefiniowane  elementy i struktury umożliwiające m.in.:</w:t>
      </w:r>
    </w:p>
    <w:p w:rsidR="00DA42AE" w:rsidRDefault="007C3D5E">
      <w:pPr>
        <w:pStyle w:val="Wyliczanie-"/>
        <w:rPr>
          <w:noProof w:val="0"/>
        </w:rPr>
      </w:pPr>
      <w:r>
        <w:rPr>
          <w:noProof w:val="0"/>
        </w:rPr>
        <w:t>jednoznaczne określenie referencji do kwalifikowanego certyfikatu,</w:t>
      </w:r>
    </w:p>
    <w:p w:rsidR="00DA42AE" w:rsidRDefault="007C3D5E">
      <w:pPr>
        <w:pStyle w:val="Wyliczanie-"/>
        <w:rPr>
          <w:noProof w:val="0"/>
        </w:rPr>
      </w:pPr>
      <w:r>
        <w:rPr>
          <w:noProof w:val="0"/>
        </w:rPr>
        <w:t xml:space="preserve">jednoznaczny sposób identyfikacji polityki podpisu, zgodnie z którą podpis cyfrowy został wygenerowany, </w:t>
      </w:r>
    </w:p>
    <w:p w:rsidR="00DA42AE" w:rsidRDefault="007C3D5E">
      <w:pPr>
        <w:pStyle w:val="Wyliczanie-"/>
        <w:rPr>
          <w:noProof w:val="0"/>
        </w:rPr>
      </w:pPr>
      <w:r>
        <w:rPr>
          <w:noProof w:val="0"/>
        </w:rPr>
        <w:t>określenie czasu wystawienia podpisu,</w:t>
      </w:r>
    </w:p>
    <w:p w:rsidR="00DA42AE" w:rsidRDefault="007C3D5E">
      <w:pPr>
        <w:pStyle w:val="Wyliczanie-"/>
        <w:rPr>
          <w:noProof w:val="0"/>
        </w:rPr>
      </w:pPr>
      <w:r>
        <w:rPr>
          <w:noProof w:val="0"/>
        </w:rPr>
        <w:t>określenie miejsca (adres) wygenerowania podpisu cyfrowego,</w:t>
      </w:r>
    </w:p>
    <w:p w:rsidR="00DA42AE" w:rsidRDefault="007C3D5E">
      <w:pPr>
        <w:pStyle w:val="Wyliczanie-"/>
        <w:rPr>
          <w:noProof w:val="0"/>
        </w:rPr>
      </w:pPr>
      <w:r>
        <w:rPr>
          <w:noProof w:val="0"/>
        </w:rPr>
        <w:t>określenie typu formatu i kodowania podpisanego obiektu,</w:t>
      </w:r>
    </w:p>
    <w:p w:rsidR="00DA42AE" w:rsidRDefault="007C3D5E">
      <w:pPr>
        <w:pStyle w:val="Wyliczanie-"/>
        <w:rPr>
          <w:noProof w:val="0"/>
        </w:rPr>
      </w:pPr>
      <w:r>
        <w:rPr>
          <w:noProof w:val="0"/>
        </w:rPr>
        <w:t xml:space="preserve">określenie roli (np. dyrektor sprzedaży itp.) jaką podpisujący dokument pełni w procesie biznesowym związanym z wymianą podpisanych danych,   </w:t>
      </w:r>
    </w:p>
    <w:p w:rsidR="00DA42AE" w:rsidRDefault="007C3D5E">
      <w:pPr>
        <w:pStyle w:val="Wyliczanie-"/>
        <w:rPr>
          <w:noProof w:val="0"/>
        </w:rPr>
      </w:pPr>
      <w:r>
        <w:rPr>
          <w:noProof w:val="0"/>
        </w:rPr>
        <w:t>określenie zobowiązań podjętych przez  podpisującego wobec podpisanego obiektu w kontekście przyjętej polityki podpisu ( np.: dowód utworzenia, dowód dostarczenia, dowód odbioru),</w:t>
      </w:r>
    </w:p>
    <w:p w:rsidR="00DA42AE" w:rsidRDefault="007C3D5E">
      <w:pPr>
        <w:pStyle w:val="Wyliczanie-"/>
        <w:rPr>
          <w:noProof w:val="0"/>
        </w:rPr>
      </w:pPr>
      <w:r>
        <w:rPr>
          <w:noProof w:val="0"/>
        </w:rPr>
        <w:t xml:space="preserve">znakowanie czasem podpisywanych obiektów. </w:t>
      </w:r>
    </w:p>
    <w:p w:rsidR="00DA42AE" w:rsidRDefault="007C3D5E">
      <w:r>
        <w:t xml:space="preserve">Dodatkowo, w ramach rozszerzeń standardu XAdES,  umożliwiono:   </w:t>
      </w:r>
    </w:p>
    <w:p w:rsidR="00DA42AE" w:rsidRDefault="007C3D5E">
      <w:pPr>
        <w:pStyle w:val="Wyliczanie-"/>
        <w:rPr>
          <w:noProof w:val="0"/>
        </w:rPr>
      </w:pPr>
      <w:r>
        <w:rPr>
          <w:noProof w:val="0"/>
        </w:rPr>
        <w:t>znakowanie czasem samego podpisu cyfrowego (</w:t>
      </w:r>
      <w:r>
        <w:rPr>
          <w:i/>
          <w:noProof w:val="0"/>
        </w:rPr>
        <w:t>XAdES-TimeStamping</w:t>
      </w:r>
      <w:r>
        <w:rPr>
          <w:noProof w:val="0"/>
        </w:rPr>
        <w:t>),</w:t>
      </w:r>
    </w:p>
    <w:p w:rsidR="00DA42AE" w:rsidRDefault="007C3D5E">
      <w:pPr>
        <w:pStyle w:val="Wyliczanie-"/>
        <w:rPr>
          <w:noProof w:val="0"/>
          <w:lang w:val="en"/>
        </w:rPr>
      </w:pPr>
      <w:r>
        <w:rPr>
          <w:noProof w:val="0"/>
        </w:rPr>
        <w:t xml:space="preserve">dołączanie referencji do dodatkowych danych weryfikujących bezpieczny podpis cyfrowy  np.: listy CRL, odpowiedzi OCSP itd. </w:t>
      </w:r>
      <w:r>
        <w:rPr>
          <w:i/>
          <w:noProof w:val="0"/>
          <w:lang w:val="en"/>
        </w:rPr>
        <w:t>(XAdES-Complete validation data</w:t>
      </w:r>
      <w:r>
        <w:rPr>
          <w:noProof w:val="0"/>
          <w:lang w:val="en"/>
        </w:rPr>
        <w:t xml:space="preserve">).  </w:t>
      </w:r>
    </w:p>
    <w:p w:rsidR="00DA42AE" w:rsidRDefault="007C3D5E">
      <w:r>
        <w:t>Wyspecyfikowane w standardzie XAdES elementy XML stanowią zawartość struktury &lt;</w:t>
      </w:r>
      <w:r>
        <w:rPr>
          <w:i/>
        </w:rPr>
        <w:t>qp:QualifyingProperties</w:t>
      </w:r>
      <w:r>
        <w:t>&gt;, która jest deklarowana w opcjonalnym podelemencie &lt;</w:t>
      </w:r>
      <w:r>
        <w:rPr>
          <w:i/>
        </w:rPr>
        <w:t xml:space="preserve">ds:Object&gt; </w:t>
      </w:r>
      <w:r>
        <w:t xml:space="preserve"> elementu &lt;</w:t>
      </w:r>
      <w:r>
        <w:rPr>
          <w:i/>
        </w:rPr>
        <w:t>ds:Signature</w:t>
      </w:r>
      <w:r>
        <w:t>&gt;</w:t>
      </w:r>
      <w:r>
        <w:rPr>
          <w:i/>
        </w:rPr>
        <w:t>.</w:t>
      </w:r>
      <w:r>
        <w:t xml:space="preserve"> </w:t>
      </w:r>
    </w:p>
    <w:p w:rsidR="00DA42AE" w:rsidRDefault="007C3D5E">
      <w:r>
        <w:t>Element &lt;</w:t>
      </w:r>
      <w:r>
        <w:rPr>
          <w:i/>
        </w:rPr>
        <w:t>qp:QualifyingProperties</w:t>
      </w:r>
      <w:r>
        <w:t xml:space="preserve">&gt; wraz z zawartością jest deklarowany  w oddzielnej przestrzeni nazw identyfikowanej przez URI   </w:t>
      </w:r>
      <w:r>
        <w:rPr>
          <w:rStyle w:val="Hipercze"/>
        </w:rPr>
        <w:t>http://uri.etsi.org/01903/v1.1.1#</w:t>
      </w:r>
      <w:r>
        <w:t xml:space="preserve">. </w:t>
      </w:r>
    </w:p>
    <w:p w:rsidR="00DA42AE" w:rsidRDefault="007C3D5E">
      <w:pPr>
        <w:rPr>
          <w:i/>
        </w:rPr>
      </w:pPr>
      <w:r>
        <w:t>Wymagane zabezpieczenie (podpis) elementu  &lt;</w:t>
      </w:r>
      <w:r>
        <w:rPr>
          <w:i/>
        </w:rPr>
        <w:t>qp:SignedProperties&gt;</w:t>
      </w:r>
      <w:r>
        <w:t xml:space="preserve"> wchodzącego w skład struktury &lt;</w:t>
      </w:r>
      <w:r>
        <w:rPr>
          <w:i/>
        </w:rPr>
        <w:t>qp:QualifyingProperties</w:t>
      </w:r>
      <w:r>
        <w:t>&gt; jest  realizowane poprzez dodatkowy element &lt;ds:</w:t>
      </w:r>
      <w:r>
        <w:rPr>
          <w:i/>
        </w:rPr>
        <w:t>Reference&gt;</w:t>
      </w:r>
      <w:r>
        <w:t xml:space="preserve"> ze skrótem &lt;</w:t>
      </w:r>
      <w:r>
        <w:rPr>
          <w:i/>
        </w:rPr>
        <w:t xml:space="preserve">qp:SignedProperties&gt;, </w:t>
      </w:r>
      <w:r>
        <w:t>w strukturze &lt;</w:t>
      </w:r>
      <w:r>
        <w:rPr>
          <w:i/>
        </w:rPr>
        <w:t>ds:SignedInfo</w:t>
      </w:r>
      <w:r>
        <w:t>&gt;, która jest podpisywana cyfrowo</w:t>
      </w:r>
      <w:r>
        <w:rPr>
          <w:i/>
        </w:rPr>
        <w:t>.</w:t>
      </w:r>
    </w:p>
    <w:p w:rsidR="00DA42AE" w:rsidRDefault="00DA42AE"/>
    <w:p w:rsidR="00DA42AE" w:rsidRDefault="007C3D5E">
      <w:pPr>
        <w:pStyle w:val="Przykad"/>
      </w:pPr>
      <w:r>
        <w:t>Przykład bezpiecznego podpisu elektroniczny w formacie XAdES.</w:t>
      </w: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firstRow="0" w:lastRow="0" w:firstColumn="0" w:lastColumn="0" w:noHBand="0" w:noVBand="0"/>
      </w:tblPr>
      <w:tblGrid>
        <w:gridCol w:w="10065"/>
      </w:tblGrid>
      <w:tr w:rsidR="00DA42AE">
        <w:tc>
          <w:tcPr>
            <w:tcW w:w="10065" w:type="dxa"/>
            <w:shd w:val="clear" w:color="FFFFFF" w:fill="C0C0C0"/>
            <w:vAlign w:val="center"/>
          </w:tcPr>
          <w:p w:rsidR="00DA42AE" w:rsidRDefault="007C3D5E">
            <w:pPr>
              <w:pStyle w:val="PrzykadXML"/>
              <w:rPr>
                <w:lang w:val="en"/>
              </w:rPr>
            </w:pPr>
            <w:r>
              <w:rPr>
                <w:lang w:val="en"/>
              </w:rPr>
              <w:t>&lt;?xml version=”1.0” encoding=”utf-8” ?&gt;</w:t>
            </w:r>
          </w:p>
          <w:p w:rsidR="00DA42AE" w:rsidRDefault="007C3D5E">
            <w:pPr>
              <w:pStyle w:val="PrzykadXML"/>
              <w:rPr>
                <w:lang w:val="en"/>
              </w:rPr>
            </w:pPr>
            <w:r>
              <w:rPr>
                <w:lang w:val="en"/>
              </w:rPr>
              <w:t xml:space="preserve">&lt;Signature xmlns:ds="http://www.w3.org/2000/09/xmldsig#" </w:t>
            </w:r>
          </w:p>
          <w:p w:rsidR="00DA42AE" w:rsidRDefault="007C3D5E">
            <w:pPr>
              <w:pStyle w:val="PrzykadXML"/>
              <w:rPr>
                <w:lang w:val="en"/>
              </w:rPr>
            </w:pPr>
            <w:r>
              <w:rPr>
                <w:lang w:val="en"/>
              </w:rPr>
              <w:t xml:space="preserve"> </w:t>
            </w:r>
            <w:r>
              <w:rPr>
                <w:b/>
                <w:lang w:val="en"/>
              </w:rPr>
              <w:t>xmlns:qp="http://uri.etsi.org/01903/v1.1.1#"</w:t>
            </w:r>
            <w:r>
              <w:rPr>
                <w:lang w:val="en"/>
              </w:rPr>
              <w:t xml:space="preserve"> </w:t>
            </w:r>
          </w:p>
          <w:p w:rsidR="00DA42AE" w:rsidRDefault="007C3D5E">
            <w:pPr>
              <w:pStyle w:val="PrzykadXML"/>
              <w:rPr>
                <w:lang w:val="en"/>
              </w:rPr>
            </w:pPr>
            <w:r>
              <w:rPr>
                <w:lang w:val="en"/>
              </w:rPr>
              <w:t xml:space="preserve"> xmlns:xsi="http://www.w3.org/2001/XMLSchema-instance" &gt; </w:t>
            </w:r>
          </w:p>
          <w:p w:rsidR="00DA42AE" w:rsidRDefault="007C3D5E">
            <w:pPr>
              <w:pStyle w:val="PrzykadXML"/>
              <w:rPr>
                <w:lang w:val="en"/>
              </w:rPr>
            </w:pPr>
            <w:r>
              <w:rPr>
                <w:lang w:val="en"/>
              </w:rPr>
              <w:t xml:space="preserve"> &lt;ds:SignedInfo&gt; </w:t>
            </w:r>
          </w:p>
          <w:p w:rsidR="00DA42AE" w:rsidRDefault="007C3D5E">
            <w:pPr>
              <w:pStyle w:val="PrzykadXML"/>
              <w:rPr>
                <w:lang w:val="en"/>
              </w:rPr>
            </w:pPr>
            <w:r>
              <w:rPr>
                <w:lang w:val="en"/>
              </w:rPr>
              <w:t xml:space="preserve">  &lt;ds:CanonicalizationMethod ds:Algorithm="http://www.w3.org/TR/2001/REC-xml-c14n-20010315"/&gt; </w:t>
            </w:r>
          </w:p>
          <w:p w:rsidR="00DA42AE" w:rsidRDefault="007C3D5E">
            <w:pPr>
              <w:pStyle w:val="PrzykadXML"/>
              <w:rPr>
                <w:lang w:val="en"/>
              </w:rPr>
            </w:pPr>
            <w:r>
              <w:rPr>
                <w:lang w:val="en"/>
              </w:rPr>
              <w:t xml:space="preserve">  &lt;ds:SignatureMethod ds:Algorithm="http://www.w3.org/2000/09/xmldsig#dsa-sha1"/&gt; </w:t>
            </w:r>
          </w:p>
          <w:p w:rsidR="00DA42AE" w:rsidRDefault="007C3D5E">
            <w:pPr>
              <w:pStyle w:val="PrzykadXML"/>
              <w:rPr>
                <w:lang w:val="en"/>
              </w:rPr>
            </w:pPr>
            <w:r>
              <w:rPr>
                <w:lang w:val="en"/>
              </w:rPr>
              <w:t xml:space="preserve">    &lt;ds:Reference ds:URI=""&gt; </w:t>
            </w:r>
          </w:p>
          <w:p w:rsidR="00DA42AE" w:rsidRDefault="007C3D5E">
            <w:pPr>
              <w:pStyle w:val="PrzykadXML"/>
              <w:rPr>
                <w:lang w:val="en"/>
              </w:rPr>
            </w:pPr>
            <w:r>
              <w:rPr>
                <w:lang w:val="en"/>
              </w:rPr>
              <w:t xml:space="preserve">     &lt;ds:Transforms&gt; </w:t>
            </w:r>
          </w:p>
          <w:p w:rsidR="00DA42AE" w:rsidRDefault="007C3D5E">
            <w:pPr>
              <w:pStyle w:val="PrzykadXML"/>
              <w:rPr>
                <w:lang w:val="en"/>
              </w:rPr>
            </w:pPr>
            <w:r>
              <w:rPr>
                <w:lang w:val="en"/>
              </w:rPr>
              <w:t xml:space="preserve">      &lt;ds:Transform ds:Algorithm="http://www.w3.org/2000/09/xmldsig#enveloped-signature"/&gt; </w:t>
            </w:r>
          </w:p>
          <w:p w:rsidR="00DA42AE" w:rsidRDefault="007C3D5E">
            <w:pPr>
              <w:pStyle w:val="PrzykadXML"/>
              <w:rPr>
                <w:lang w:val="en"/>
              </w:rPr>
            </w:pPr>
            <w:r>
              <w:rPr>
                <w:lang w:val="en"/>
              </w:rPr>
              <w:t xml:space="preserve">      &lt;ds:Transform ds:Algorithm="http://www.w3.org/TR/199/REC-xpath-19991116"&gt;</w:t>
            </w:r>
          </w:p>
          <w:p w:rsidR="00DA42AE" w:rsidRDefault="007C3D5E">
            <w:pPr>
              <w:pStyle w:val="PrzykadXML"/>
              <w:rPr>
                <w:lang w:val="en"/>
              </w:rPr>
            </w:pPr>
            <w:r>
              <w:rPr>
                <w:lang w:val="en"/>
              </w:rPr>
              <w:t xml:space="preserve">        &lt;ds:Xpath&gt;</w:t>
            </w:r>
          </w:p>
          <w:p w:rsidR="00DA42AE" w:rsidRDefault="007C3D5E">
            <w:pPr>
              <w:pStyle w:val="PrzykadXML"/>
              <w:rPr>
                <w:lang w:val="en"/>
              </w:rPr>
            </w:pPr>
            <w:r>
              <w:rPr>
                <w:lang w:val="en"/>
              </w:rPr>
              <w:t xml:space="preserve">          ....</w:t>
            </w:r>
          </w:p>
          <w:p w:rsidR="00DA42AE" w:rsidRDefault="007C3D5E">
            <w:pPr>
              <w:pStyle w:val="PrzykadXML"/>
              <w:rPr>
                <w:lang w:val="en"/>
              </w:rPr>
            </w:pPr>
            <w:r>
              <w:rPr>
                <w:lang w:val="en"/>
              </w:rPr>
              <w:t xml:space="preserve">        &lt;/ds:Xpath&gt;</w:t>
            </w:r>
          </w:p>
          <w:p w:rsidR="00DA42AE" w:rsidRDefault="007C3D5E">
            <w:pPr>
              <w:pStyle w:val="PrzykadXML"/>
              <w:rPr>
                <w:lang w:val="en"/>
              </w:rPr>
            </w:pPr>
            <w:r>
              <w:rPr>
                <w:lang w:val="en"/>
              </w:rPr>
              <w:lastRenderedPageBreak/>
              <w:t xml:space="preserve">      &lt;/ds:Transform&gt;</w:t>
            </w:r>
          </w:p>
          <w:p w:rsidR="00DA42AE" w:rsidRDefault="007C3D5E">
            <w:pPr>
              <w:pStyle w:val="PrzykadXML"/>
              <w:rPr>
                <w:lang w:val="en"/>
              </w:rPr>
            </w:pPr>
            <w:r>
              <w:rPr>
                <w:lang w:val="en"/>
              </w:rPr>
              <w:t xml:space="preserve">   &lt;/ds:Transforms&gt; </w:t>
            </w:r>
          </w:p>
          <w:p w:rsidR="00DA42AE" w:rsidRDefault="007C3D5E">
            <w:pPr>
              <w:pStyle w:val="PrzykadXML"/>
              <w:rPr>
                <w:lang w:val="de-DE"/>
              </w:rPr>
            </w:pPr>
            <w:r>
              <w:rPr>
                <w:lang w:val="en"/>
              </w:rPr>
              <w:t xml:space="preserve">   </w:t>
            </w:r>
            <w:r>
              <w:rPr>
                <w:lang w:val="de-DE"/>
              </w:rPr>
              <w:t xml:space="preserve">&lt;ds:DigestMethod ds:Algorithm="http://www.w3.org/2000/09/xmldsig#sha1"/&gt; </w:t>
            </w:r>
          </w:p>
          <w:p w:rsidR="00DA42AE" w:rsidRDefault="007C3D5E">
            <w:pPr>
              <w:pStyle w:val="PrzykadXML"/>
              <w:rPr>
                <w:lang w:val="de-DE"/>
              </w:rPr>
            </w:pPr>
            <w:r>
              <w:rPr>
                <w:lang w:val="de-DE"/>
              </w:rPr>
              <w:t xml:space="preserve">   &lt;ds:DigestValue&gt;jKF4Ni01OvKtMuOQ87GFH4Vu8nk=&lt;/ds:DigestValue&gt; </w:t>
            </w:r>
          </w:p>
          <w:p w:rsidR="00DA42AE" w:rsidRDefault="007C3D5E">
            <w:pPr>
              <w:pStyle w:val="PrzykadXML"/>
              <w:rPr>
                <w:lang w:val="en"/>
              </w:rPr>
            </w:pPr>
            <w:r>
              <w:rPr>
                <w:lang w:val="de-DE"/>
              </w:rPr>
              <w:t xml:space="preserve">   </w:t>
            </w:r>
            <w:r>
              <w:rPr>
                <w:lang w:val="en"/>
              </w:rPr>
              <w:t>&lt;/ds:Reference&gt;</w:t>
            </w:r>
          </w:p>
          <w:p w:rsidR="00DA42AE" w:rsidRDefault="007C3D5E">
            <w:pPr>
              <w:pStyle w:val="PrzykadXML"/>
              <w:rPr>
                <w:lang w:val="en"/>
              </w:rPr>
            </w:pPr>
            <w:r>
              <w:rPr>
                <w:lang w:val="en"/>
              </w:rPr>
              <w:t xml:space="preserve">   &lt;ds:Reference ds:URI="cid://fddd1fae-1dec-11d0-a715-00a0c91e6bf6"&gt; </w:t>
            </w:r>
          </w:p>
          <w:p w:rsidR="00DA42AE" w:rsidRDefault="007C3D5E">
            <w:pPr>
              <w:pStyle w:val="PrzykadXML"/>
              <w:rPr>
                <w:lang w:val="en"/>
              </w:rPr>
            </w:pPr>
            <w:r>
              <w:rPr>
                <w:lang w:val="en"/>
              </w:rPr>
              <w:t xml:space="preserve">   &lt;ds:Transforms&gt; </w:t>
            </w:r>
          </w:p>
          <w:p w:rsidR="00DA42AE" w:rsidRDefault="007C3D5E">
            <w:pPr>
              <w:pStyle w:val="PrzykadXML"/>
              <w:rPr>
                <w:lang w:val="en"/>
              </w:rPr>
            </w:pPr>
            <w:r>
              <w:rPr>
                <w:lang w:val="en"/>
              </w:rPr>
              <w:t xml:space="preserve">     &lt;ds:Transform ds:Algorithm="http://www.w3.org/TR/2001/REC-xml-c14n-20010315"/&gt; </w:t>
            </w:r>
          </w:p>
          <w:p w:rsidR="00DA42AE" w:rsidRDefault="007C3D5E">
            <w:pPr>
              <w:pStyle w:val="PrzykadXML"/>
              <w:rPr>
                <w:lang w:val="en"/>
              </w:rPr>
            </w:pPr>
            <w:r>
              <w:rPr>
                <w:lang w:val="en"/>
              </w:rPr>
              <w:t xml:space="preserve">   &lt;/ds:Transforms&gt; </w:t>
            </w:r>
          </w:p>
          <w:p w:rsidR="00DA42AE" w:rsidRDefault="007C3D5E">
            <w:pPr>
              <w:pStyle w:val="PrzykadXML"/>
              <w:rPr>
                <w:lang w:val="en"/>
              </w:rPr>
            </w:pPr>
            <w:r>
              <w:rPr>
                <w:lang w:val="en"/>
              </w:rPr>
              <w:t xml:space="preserve">   &lt;ds:DigestMethod Algorithm="http://www.w3.org/2000/09/xmldsig#sha1"/&gt; </w:t>
            </w:r>
          </w:p>
          <w:p w:rsidR="00DA42AE" w:rsidRDefault="007C3D5E">
            <w:pPr>
              <w:pStyle w:val="PrzykadXML"/>
              <w:rPr>
                <w:lang w:val="en"/>
              </w:rPr>
            </w:pPr>
            <w:r>
              <w:rPr>
                <w:lang w:val="en"/>
              </w:rPr>
              <w:t xml:space="preserve">   &lt;ds:DigestValue&gt;j6lwx3rvEPO0vKtMup4NbeVu8nk=&lt;/ds:DigestValue&gt; </w:t>
            </w:r>
          </w:p>
          <w:p w:rsidR="00DA42AE" w:rsidRDefault="007C3D5E">
            <w:pPr>
              <w:pStyle w:val="PrzykadXML"/>
              <w:rPr>
                <w:lang w:val="en"/>
              </w:rPr>
            </w:pPr>
            <w:r>
              <w:rPr>
                <w:lang w:val="en"/>
              </w:rPr>
              <w:t xml:space="preserve">  &lt;/ds:Reference&gt;</w:t>
            </w:r>
          </w:p>
          <w:p w:rsidR="00DA42AE" w:rsidRDefault="007C3D5E">
            <w:pPr>
              <w:pStyle w:val="PrzykadXML"/>
              <w:rPr>
                <w:b/>
                <w:lang w:val="en"/>
              </w:rPr>
            </w:pPr>
            <w:r>
              <w:rPr>
                <w:b/>
                <w:lang w:val="en"/>
              </w:rPr>
              <w:t xml:space="preserve">  &lt;ds:Reference ds:URI="#SignedProperties" ds:Type="http://uri.etsi.org/01903/v1.1.1#SignedProperties"&gt; </w:t>
            </w:r>
          </w:p>
          <w:p w:rsidR="00DA42AE" w:rsidRDefault="007C3D5E">
            <w:pPr>
              <w:pStyle w:val="PrzykadXML"/>
              <w:rPr>
                <w:b/>
                <w:lang w:val="en"/>
              </w:rPr>
            </w:pPr>
            <w:r>
              <w:rPr>
                <w:b/>
                <w:lang w:val="en"/>
              </w:rPr>
              <w:t xml:space="preserve">   &lt;ds:Transforms&gt; </w:t>
            </w:r>
          </w:p>
          <w:p w:rsidR="00DA42AE" w:rsidRDefault="007C3D5E">
            <w:pPr>
              <w:pStyle w:val="PrzykadXML"/>
              <w:rPr>
                <w:b/>
                <w:lang w:val="en"/>
              </w:rPr>
            </w:pPr>
            <w:r>
              <w:rPr>
                <w:b/>
                <w:lang w:val="en"/>
              </w:rPr>
              <w:t xml:space="preserve">     &lt;ds:Transform ds:Algorithm="http://www.w3.org/TR/2001/REC-xml-c14n-20010315"/&gt; </w:t>
            </w:r>
          </w:p>
          <w:p w:rsidR="00DA42AE" w:rsidRDefault="007C3D5E">
            <w:pPr>
              <w:pStyle w:val="PrzykadXML"/>
              <w:rPr>
                <w:b/>
                <w:lang w:val="en"/>
              </w:rPr>
            </w:pPr>
            <w:r>
              <w:rPr>
                <w:b/>
                <w:lang w:val="en"/>
              </w:rPr>
              <w:t xml:space="preserve">   &lt;/ds:Transforms&gt; </w:t>
            </w:r>
          </w:p>
          <w:p w:rsidR="00DA42AE" w:rsidRDefault="007C3D5E">
            <w:pPr>
              <w:pStyle w:val="PrzykadXML"/>
              <w:rPr>
                <w:b/>
                <w:lang w:val="en"/>
              </w:rPr>
            </w:pPr>
            <w:r>
              <w:rPr>
                <w:b/>
                <w:lang w:val="en"/>
              </w:rPr>
              <w:t xml:space="preserve">   &lt;ds:DigestMethod ds:Algorithm="http://www.w3.org/2000/09/xmldsig#sha1"/&gt; </w:t>
            </w:r>
          </w:p>
          <w:p w:rsidR="00DA42AE" w:rsidRDefault="007C3D5E">
            <w:pPr>
              <w:pStyle w:val="PrzykadXML"/>
              <w:rPr>
                <w:b/>
                <w:lang w:val="en"/>
              </w:rPr>
            </w:pPr>
            <w:r>
              <w:rPr>
                <w:b/>
                <w:lang w:val="en"/>
              </w:rPr>
              <w:t xml:space="preserve">   &lt;ds:DigestValue&gt;m87RK571mnTSt89ovKtMup4NbeVu8nk=&lt;/ds:DigestValue&gt; </w:t>
            </w:r>
          </w:p>
          <w:p w:rsidR="00DA42AE" w:rsidRDefault="007C3D5E">
            <w:pPr>
              <w:pStyle w:val="PrzykadXML"/>
              <w:rPr>
                <w:b/>
                <w:lang w:val="en"/>
              </w:rPr>
            </w:pPr>
            <w:r>
              <w:rPr>
                <w:b/>
                <w:lang w:val="en"/>
              </w:rPr>
              <w:t xml:space="preserve">  &lt;/ds:Reference&gt;</w:t>
            </w:r>
          </w:p>
          <w:p w:rsidR="00DA42AE" w:rsidRDefault="007C3D5E">
            <w:pPr>
              <w:pStyle w:val="PrzykadXML"/>
              <w:rPr>
                <w:lang w:val="en"/>
              </w:rPr>
            </w:pPr>
            <w:r>
              <w:rPr>
                <w:lang w:val="en"/>
              </w:rPr>
              <w:t xml:space="preserve"> &lt;/ds:SignedInfo&gt; </w:t>
            </w:r>
          </w:p>
          <w:p w:rsidR="00DA42AE" w:rsidRDefault="007C3D5E">
            <w:pPr>
              <w:pStyle w:val="PrzykadXML"/>
              <w:rPr>
                <w:lang w:val="en"/>
              </w:rPr>
            </w:pPr>
            <w:r>
              <w:rPr>
                <w:lang w:val="en"/>
              </w:rPr>
              <w:t xml:space="preserve"> &lt;ds:SignatureValue&gt;MC0CFFrVLtRlk=...&lt;/ds:SignatureValue&gt; </w:t>
            </w:r>
          </w:p>
          <w:p w:rsidR="00DA42AE" w:rsidRDefault="007C3D5E">
            <w:pPr>
              <w:pStyle w:val="PrzykadXML"/>
              <w:rPr>
                <w:lang w:val="en"/>
              </w:rPr>
            </w:pPr>
            <w:r>
              <w:rPr>
                <w:lang w:val="en"/>
              </w:rPr>
              <w:t xml:space="preserve"> &lt;ds:KeyInfo&gt; </w:t>
            </w:r>
          </w:p>
          <w:p w:rsidR="00DA42AE" w:rsidRDefault="007C3D5E">
            <w:pPr>
              <w:pStyle w:val="PrzykadXML"/>
              <w:rPr>
                <w:lang w:val="en"/>
              </w:rPr>
            </w:pPr>
            <w:r>
              <w:rPr>
                <w:lang w:val="en"/>
              </w:rPr>
              <w:t xml:space="preserve">   ...</w:t>
            </w:r>
          </w:p>
          <w:p w:rsidR="00DA42AE" w:rsidRDefault="007C3D5E">
            <w:pPr>
              <w:pStyle w:val="PrzykadXML"/>
              <w:rPr>
                <w:lang w:val="en"/>
              </w:rPr>
            </w:pPr>
            <w:r>
              <w:rPr>
                <w:lang w:val="en"/>
              </w:rPr>
              <w:t xml:space="preserve"> &lt;/ds:KeyInfo&gt; </w:t>
            </w:r>
          </w:p>
          <w:p w:rsidR="00DA42AE" w:rsidRDefault="007C3D5E">
            <w:pPr>
              <w:pStyle w:val="PrzykadXML"/>
              <w:rPr>
                <w:b/>
                <w:lang w:val="en"/>
              </w:rPr>
            </w:pPr>
            <w:r>
              <w:rPr>
                <w:b/>
                <w:lang w:val="en"/>
              </w:rPr>
              <w:t xml:space="preserve"> &lt;ds:Object &gt;</w:t>
            </w:r>
          </w:p>
          <w:p w:rsidR="00DA42AE" w:rsidRDefault="007C3D5E">
            <w:pPr>
              <w:pStyle w:val="PrzykadXML"/>
              <w:rPr>
                <w:b/>
                <w:lang w:val="en"/>
              </w:rPr>
            </w:pPr>
            <w:r>
              <w:rPr>
                <w:b/>
                <w:lang w:val="en"/>
              </w:rPr>
              <w:t xml:space="preserve">  &lt;qp:QualifyingProperties&gt;</w:t>
            </w:r>
          </w:p>
          <w:p w:rsidR="00DA42AE" w:rsidRDefault="007C3D5E">
            <w:pPr>
              <w:pStyle w:val="PrzykadXML"/>
              <w:rPr>
                <w:b/>
                <w:lang w:val="en"/>
              </w:rPr>
            </w:pPr>
            <w:r>
              <w:rPr>
                <w:b/>
                <w:lang w:val="en"/>
              </w:rPr>
              <w:t xml:space="preserve">   &lt;qp:SignedProperties qp:Target="#SignatureWithSignedAndUnsignedProperties"     qp:ID="SignedProperties"&gt;</w:t>
            </w:r>
          </w:p>
          <w:p w:rsidR="00DA42AE" w:rsidRDefault="007C3D5E">
            <w:pPr>
              <w:pStyle w:val="PrzykadXML"/>
              <w:rPr>
                <w:b/>
                <w:lang w:val="en"/>
              </w:rPr>
            </w:pPr>
            <w:r>
              <w:rPr>
                <w:b/>
                <w:lang w:val="en"/>
              </w:rPr>
              <w:t xml:space="preserve">    &lt;qp:SignedSignatureProperties&gt; </w:t>
            </w:r>
          </w:p>
          <w:p w:rsidR="00DA42AE" w:rsidRDefault="007C3D5E">
            <w:pPr>
              <w:pStyle w:val="PrzykadXML"/>
              <w:rPr>
                <w:b/>
                <w:lang w:val="en"/>
              </w:rPr>
            </w:pPr>
            <w:r>
              <w:rPr>
                <w:b/>
                <w:lang w:val="en"/>
              </w:rPr>
              <w:t xml:space="preserve">     &lt;qp:SigningTime&gt;2002-07-11T12:10:00Z&lt;/qp:SigningTime&gt;</w:t>
            </w:r>
          </w:p>
          <w:p w:rsidR="00DA42AE" w:rsidRDefault="007C3D5E">
            <w:pPr>
              <w:pStyle w:val="PrzykadXML"/>
              <w:rPr>
                <w:b/>
                <w:lang w:val="en"/>
              </w:rPr>
            </w:pPr>
            <w:r>
              <w:rPr>
                <w:b/>
                <w:lang w:val="en"/>
              </w:rPr>
              <w:t xml:space="preserve">     &lt;qp:SigningCertificate&gt; ... &lt;/qp:SigningCertificate&gt; </w:t>
            </w:r>
          </w:p>
          <w:p w:rsidR="00DA42AE" w:rsidRDefault="007C3D5E">
            <w:pPr>
              <w:pStyle w:val="PrzykadXML"/>
              <w:rPr>
                <w:b/>
                <w:lang w:val="en"/>
              </w:rPr>
            </w:pPr>
            <w:r>
              <w:rPr>
                <w:b/>
                <w:lang w:val="en"/>
              </w:rPr>
              <w:t xml:space="preserve">     &lt;qp:SignaturePolicyIdentifier&gt; ... &lt;/qp:SignaturePolicyIdentifier&gt;</w:t>
            </w:r>
          </w:p>
          <w:p w:rsidR="00DA42AE" w:rsidRDefault="007C3D5E">
            <w:pPr>
              <w:pStyle w:val="PrzykadXML"/>
              <w:rPr>
                <w:b/>
                <w:lang w:val="en"/>
              </w:rPr>
            </w:pPr>
            <w:r>
              <w:rPr>
                <w:b/>
                <w:lang w:val="en"/>
              </w:rPr>
              <w:t xml:space="preserve">    &lt;/qp:SignedSignatureProperties&gt;</w:t>
            </w:r>
          </w:p>
          <w:p w:rsidR="00DA42AE" w:rsidRDefault="007C3D5E">
            <w:pPr>
              <w:pStyle w:val="PrzykadXML"/>
              <w:rPr>
                <w:b/>
                <w:lang w:val="en"/>
              </w:rPr>
            </w:pPr>
            <w:r>
              <w:rPr>
                <w:b/>
                <w:lang w:val="en"/>
              </w:rPr>
              <w:t xml:space="preserve">    &lt;qp:SigneddataObjectProperties&gt;</w:t>
            </w:r>
          </w:p>
          <w:p w:rsidR="00DA42AE" w:rsidRDefault="007C3D5E">
            <w:pPr>
              <w:pStyle w:val="PrzykadXML"/>
              <w:rPr>
                <w:b/>
                <w:lang w:val="en"/>
              </w:rPr>
            </w:pPr>
            <w:r>
              <w:rPr>
                <w:b/>
                <w:lang w:val="en"/>
              </w:rPr>
              <w:t xml:space="preserve">     &lt;qp:DataObjectFormat&gt; ... &lt;/qp:DataObjectFormat&gt;</w:t>
            </w:r>
          </w:p>
          <w:p w:rsidR="00DA42AE" w:rsidRDefault="007C3D5E">
            <w:pPr>
              <w:pStyle w:val="PrzykadXML"/>
              <w:rPr>
                <w:b/>
                <w:lang w:val="en"/>
              </w:rPr>
            </w:pPr>
            <w:r>
              <w:rPr>
                <w:b/>
                <w:lang w:val="en"/>
              </w:rPr>
              <w:t xml:space="preserve">     &lt;qp:AllDataObjectTimeStamp&gt; ... &lt;/qp:AllDataObjectTimeStamp&gt;</w:t>
            </w:r>
          </w:p>
          <w:p w:rsidR="00DA42AE" w:rsidRDefault="007C3D5E">
            <w:pPr>
              <w:pStyle w:val="PrzykadXML"/>
              <w:rPr>
                <w:b/>
                <w:lang w:val="en"/>
              </w:rPr>
            </w:pPr>
            <w:r>
              <w:rPr>
                <w:b/>
                <w:lang w:val="en"/>
              </w:rPr>
              <w:t xml:space="preserve">    &lt;/qp:SigneddataObjectProperties&gt;</w:t>
            </w:r>
          </w:p>
          <w:p w:rsidR="00DA42AE" w:rsidRDefault="007C3D5E">
            <w:pPr>
              <w:pStyle w:val="PrzykadXML"/>
              <w:rPr>
                <w:b/>
                <w:lang w:val="en"/>
              </w:rPr>
            </w:pPr>
            <w:r>
              <w:rPr>
                <w:b/>
                <w:lang w:val="en"/>
              </w:rPr>
              <w:t xml:space="preserve">   &lt;qp:SignedProperties&gt;</w:t>
            </w:r>
          </w:p>
          <w:p w:rsidR="00DA42AE" w:rsidRDefault="007C3D5E">
            <w:pPr>
              <w:pStyle w:val="PrzykadXML"/>
              <w:rPr>
                <w:b/>
                <w:lang w:val="en"/>
              </w:rPr>
            </w:pPr>
            <w:r>
              <w:rPr>
                <w:b/>
                <w:lang w:val="en"/>
              </w:rPr>
              <w:t xml:space="preserve">   &lt;qp:UnsignedProperties&gt;</w:t>
            </w:r>
          </w:p>
          <w:p w:rsidR="00DA42AE" w:rsidRDefault="007C3D5E">
            <w:pPr>
              <w:pStyle w:val="PrzykadXML"/>
              <w:rPr>
                <w:b/>
                <w:lang w:val="en"/>
              </w:rPr>
            </w:pPr>
            <w:r>
              <w:rPr>
                <w:b/>
                <w:lang w:val="en"/>
              </w:rPr>
              <w:t xml:space="preserve">    &lt;qp:UnsignedSignatureProperties&gt;</w:t>
            </w:r>
          </w:p>
          <w:p w:rsidR="00DA42AE" w:rsidRDefault="007C3D5E">
            <w:pPr>
              <w:pStyle w:val="PrzykadXML"/>
              <w:rPr>
                <w:b/>
                <w:lang w:val="en"/>
              </w:rPr>
            </w:pPr>
            <w:r>
              <w:rPr>
                <w:b/>
                <w:lang w:val="en"/>
              </w:rPr>
              <w:t xml:space="preserve">      &lt;qp:SignatureTimeStamp&gt; ... &lt;/qp:SignatureTimeStamp&gt;</w:t>
            </w:r>
          </w:p>
          <w:p w:rsidR="00DA42AE" w:rsidRDefault="007C3D5E">
            <w:pPr>
              <w:pStyle w:val="PrzykadXML"/>
              <w:rPr>
                <w:b/>
                <w:lang w:val="en"/>
              </w:rPr>
            </w:pPr>
            <w:r>
              <w:rPr>
                <w:b/>
                <w:lang w:val="en"/>
              </w:rPr>
              <w:t xml:space="preserve">      &lt;qp:CompleteCertificateRefs&gt; ... &lt;/qp:CompleteCertificateRefs&gt;</w:t>
            </w:r>
          </w:p>
          <w:p w:rsidR="00DA42AE" w:rsidRDefault="007C3D5E">
            <w:pPr>
              <w:pStyle w:val="PrzykadXML"/>
              <w:rPr>
                <w:b/>
                <w:lang w:val="en"/>
              </w:rPr>
            </w:pPr>
            <w:r>
              <w:rPr>
                <w:b/>
                <w:lang w:val="en"/>
              </w:rPr>
              <w:t xml:space="preserve">      &lt;qp:CompleteRevocationRefs&gt; ... &lt;/qp:CompleteRevocationRefs&gt;</w:t>
            </w:r>
          </w:p>
          <w:p w:rsidR="00DA42AE" w:rsidRDefault="007C3D5E">
            <w:pPr>
              <w:pStyle w:val="PrzykadXML"/>
              <w:rPr>
                <w:b/>
                <w:lang w:val="en"/>
              </w:rPr>
            </w:pPr>
            <w:r>
              <w:rPr>
                <w:b/>
                <w:lang w:val="en"/>
              </w:rPr>
              <w:t xml:space="preserve">      &lt;qp:SigAndRefsTimeStamp&gt; ... &lt;/qp:SigAndRefsTimeStamp&gt;</w:t>
            </w:r>
          </w:p>
          <w:p w:rsidR="00DA42AE" w:rsidRDefault="007C3D5E">
            <w:pPr>
              <w:pStyle w:val="PrzykadXML"/>
              <w:rPr>
                <w:b/>
                <w:lang w:val="en"/>
              </w:rPr>
            </w:pPr>
            <w:r>
              <w:rPr>
                <w:b/>
                <w:lang w:val="en"/>
              </w:rPr>
              <w:t xml:space="preserve">      &lt;qp:CertificateValues&gt; ... &lt;/qp:CertificateValues&gt;</w:t>
            </w:r>
          </w:p>
          <w:p w:rsidR="00DA42AE" w:rsidRDefault="007C3D5E">
            <w:pPr>
              <w:pStyle w:val="PrzykadXML"/>
              <w:rPr>
                <w:b/>
                <w:lang w:val="en"/>
              </w:rPr>
            </w:pPr>
            <w:r>
              <w:rPr>
                <w:b/>
                <w:lang w:val="en"/>
              </w:rPr>
              <w:t xml:space="preserve">      &lt;qp:RevocationValues&gt; ... &lt;/qp:RevocationValues&gt;</w:t>
            </w:r>
          </w:p>
          <w:p w:rsidR="00DA42AE" w:rsidRDefault="007C3D5E">
            <w:pPr>
              <w:pStyle w:val="PrzykadXML"/>
              <w:rPr>
                <w:b/>
                <w:lang w:val="en"/>
              </w:rPr>
            </w:pPr>
            <w:r>
              <w:rPr>
                <w:b/>
                <w:lang w:val="en"/>
              </w:rPr>
              <w:t xml:space="preserve">    &lt;/qp:UnsignedSignatureProperties&gt;</w:t>
            </w:r>
          </w:p>
          <w:p w:rsidR="00DA42AE" w:rsidRDefault="007C3D5E">
            <w:pPr>
              <w:pStyle w:val="PrzykadXML"/>
              <w:rPr>
                <w:b/>
                <w:lang w:val="en"/>
              </w:rPr>
            </w:pPr>
            <w:r>
              <w:rPr>
                <w:b/>
                <w:lang w:val="en"/>
              </w:rPr>
              <w:t xml:space="preserve">   &lt;/qp:UnsignedProperties&gt;</w:t>
            </w:r>
          </w:p>
          <w:p w:rsidR="00DA42AE" w:rsidRDefault="007C3D5E">
            <w:pPr>
              <w:pStyle w:val="PrzykadXML"/>
              <w:rPr>
                <w:b/>
                <w:lang w:val="en"/>
              </w:rPr>
            </w:pPr>
            <w:r>
              <w:rPr>
                <w:b/>
                <w:lang w:val="en"/>
              </w:rPr>
              <w:t xml:space="preserve">  &lt;/qp:QualifyingProperties&gt;</w:t>
            </w:r>
          </w:p>
          <w:p w:rsidR="00DA42AE" w:rsidRDefault="007C3D5E">
            <w:pPr>
              <w:pStyle w:val="PrzykadXML"/>
              <w:rPr>
                <w:b/>
                <w:lang w:val="en"/>
              </w:rPr>
            </w:pPr>
            <w:r>
              <w:rPr>
                <w:b/>
                <w:lang w:val="en"/>
              </w:rPr>
              <w:t xml:space="preserve"> &lt;/ds:Object&gt;</w:t>
            </w:r>
          </w:p>
          <w:p w:rsidR="00DA42AE" w:rsidRDefault="007C3D5E">
            <w:pPr>
              <w:pStyle w:val="PrzykadXML"/>
              <w:rPr>
                <w:lang w:val="pl-PL"/>
              </w:rPr>
            </w:pPr>
            <w:r>
              <w:rPr>
                <w:lang w:val="pl-PL"/>
              </w:rPr>
              <w:t>&lt;/ds:Signature&gt;</w:t>
            </w:r>
          </w:p>
        </w:tc>
      </w:tr>
    </w:tbl>
    <w:p w:rsidR="00DA42AE" w:rsidRDefault="007C3D5E">
      <w:pPr>
        <w:pStyle w:val="Nagwek1"/>
      </w:pPr>
      <w:r>
        <w:lastRenderedPageBreak/>
        <w:br w:type="page"/>
      </w:r>
      <w:bookmarkStart w:id="128" w:name="_Toc36366837"/>
      <w:r>
        <w:lastRenderedPageBreak/>
        <w:t>Specyfikacja elementów koperty ebXML</w:t>
      </w:r>
      <w:bookmarkEnd w:id="128"/>
      <w:r>
        <w:t xml:space="preserve"> </w:t>
      </w:r>
    </w:p>
    <w:p w:rsidR="00DA42AE" w:rsidRDefault="007C3D5E">
      <w:pPr>
        <w:pStyle w:val="Nagwek2"/>
      </w:pPr>
      <w:bookmarkStart w:id="129" w:name="_Toc36366838"/>
      <w:bookmarkStart w:id="130" w:name="_Toc18406552"/>
      <w:bookmarkStart w:id="131" w:name="_Toc532785922"/>
      <w:r>
        <w:t>Informacje wprowadzające</w:t>
      </w:r>
      <w:bookmarkEnd w:id="129"/>
      <w:r>
        <w:t xml:space="preserve"> </w:t>
      </w:r>
      <w:bookmarkEnd w:id="130"/>
    </w:p>
    <w:p w:rsidR="00DA42AE" w:rsidRDefault="007C3D5E">
      <w:pPr>
        <w:pStyle w:val="Nagwek3"/>
      </w:pPr>
      <w:bookmarkStart w:id="132" w:name="_Toc20213825"/>
      <w:bookmarkStart w:id="133" w:name="_Toc36366839"/>
      <w:bookmarkStart w:id="134" w:name="_Toc18406559"/>
      <w:r>
        <w:t>Stosowane w dokumencie przestrzenie nazw:</w:t>
      </w:r>
      <w:bookmarkEnd w:id="132"/>
      <w:bookmarkEnd w:id="133"/>
      <w:r>
        <w:t xml:space="preserve"> </w:t>
      </w:r>
    </w:p>
    <w:p w:rsidR="00DA42AE" w:rsidRDefault="007C3D5E">
      <w:r>
        <w:t>Elementy i atrybuty składające się na strukturę koperty ebXML zostały zdefiniowane w następujących specyfikacjach:</w:t>
      </w:r>
    </w:p>
    <w:p w:rsidR="00DA42AE" w:rsidRDefault="007C3D5E" w:rsidP="007C3D5E">
      <w:pPr>
        <w:numPr>
          <w:ilvl w:val="3"/>
          <w:numId w:val="9"/>
        </w:numPr>
        <w:rPr>
          <w:i/>
          <w:lang w:val="en"/>
        </w:rPr>
      </w:pPr>
      <w:r>
        <w:rPr>
          <w:i/>
          <w:lang w:val="en"/>
        </w:rPr>
        <w:t>SOAP Messages with Attachments</w:t>
      </w:r>
      <w:r>
        <w:rPr>
          <w:lang w:val="en"/>
        </w:rPr>
        <w:t>,</w:t>
      </w:r>
    </w:p>
    <w:p w:rsidR="00DA42AE" w:rsidRDefault="007C3D5E" w:rsidP="007C3D5E">
      <w:pPr>
        <w:numPr>
          <w:ilvl w:val="3"/>
          <w:numId w:val="9"/>
        </w:numPr>
        <w:rPr>
          <w:i/>
          <w:lang w:val="en"/>
        </w:rPr>
      </w:pPr>
      <w:r>
        <w:rPr>
          <w:i/>
          <w:lang w:val="en"/>
        </w:rPr>
        <w:t>Message Service Specification Version 2.0 (ebXML MSS)</w:t>
      </w:r>
      <w:r>
        <w:rPr>
          <w:lang w:val="en"/>
        </w:rPr>
        <w:t>,</w:t>
      </w:r>
    </w:p>
    <w:p w:rsidR="00DA42AE" w:rsidRDefault="007C3D5E" w:rsidP="007C3D5E">
      <w:pPr>
        <w:numPr>
          <w:ilvl w:val="3"/>
          <w:numId w:val="9"/>
        </w:numPr>
        <w:rPr>
          <w:i/>
          <w:lang w:val="en"/>
        </w:rPr>
      </w:pPr>
      <w:r>
        <w:rPr>
          <w:i/>
          <w:lang w:val="en"/>
        </w:rPr>
        <w:t>XML-Signature Syntax and Processing</w:t>
      </w:r>
      <w:r>
        <w:rPr>
          <w:lang w:val="en"/>
        </w:rPr>
        <w:t>,</w:t>
      </w:r>
    </w:p>
    <w:p w:rsidR="00DA42AE" w:rsidRDefault="007C3D5E" w:rsidP="007C3D5E">
      <w:pPr>
        <w:numPr>
          <w:ilvl w:val="3"/>
          <w:numId w:val="9"/>
        </w:numPr>
        <w:rPr>
          <w:i/>
          <w:lang w:val="en"/>
        </w:rPr>
      </w:pPr>
      <w:r>
        <w:rPr>
          <w:i/>
          <w:lang w:val="en"/>
        </w:rPr>
        <w:t>XML Advanced Electronic Signatures (XAdES)</w:t>
      </w:r>
      <w:r>
        <w:rPr>
          <w:lang w:val="en"/>
        </w:rPr>
        <w:t>.</w:t>
      </w:r>
    </w:p>
    <w:p w:rsidR="00DA42AE" w:rsidRDefault="007C3D5E">
      <w:r>
        <w:t xml:space="preserve">Przestrzeń nazw identyfikująca, w jakiej specyfikacji dany element lub atrybut jest zdefiniowany określona jest poprzez prefiks, który poprzedza nazwę elementu i atrybutu. </w:t>
      </w:r>
    </w:p>
    <w:p w:rsidR="00DA42AE" w:rsidRDefault="007C3D5E">
      <w:r>
        <w:t>W Specyfikacji występują następujące prefiksy:</w:t>
      </w:r>
    </w:p>
    <w:p w:rsidR="00DA42AE" w:rsidRDefault="007C3D5E">
      <w:pPr>
        <w:rPr>
          <w:lang w:val="en"/>
        </w:rPr>
      </w:pPr>
      <w:r>
        <w:tab/>
      </w:r>
      <w:r>
        <w:rPr>
          <w:lang w:val="en"/>
        </w:rPr>
        <w:t>SOAP</w:t>
      </w:r>
      <w:r>
        <w:rPr>
          <w:i/>
          <w:lang w:val="en"/>
        </w:rPr>
        <w:t>:</w:t>
      </w:r>
      <w:r>
        <w:rPr>
          <w:lang w:val="en"/>
        </w:rPr>
        <w:t xml:space="preserve"> - wskazujący na </w:t>
      </w:r>
      <w:r>
        <w:rPr>
          <w:i/>
          <w:lang w:val="en"/>
        </w:rPr>
        <w:t>SOAP Messages with Attachments</w:t>
      </w:r>
      <w:r>
        <w:rPr>
          <w:lang w:val="en"/>
        </w:rPr>
        <w:t>,</w:t>
      </w:r>
    </w:p>
    <w:p w:rsidR="00DA42AE" w:rsidRDefault="007C3D5E">
      <w:r>
        <w:rPr>
          <w:lang w:val="en"/>
        </w:rPr>
        <w:tab/>
      </w:r>
      <w:r>
        <w:rPr>
          <w:i/>
        </w:rPr>
        <w:t>ds:</w:t>
      </w:r>
      <w:r>
        <w:t xml:space="preserve"> - wskazujący na </w:t>
      </w:r>
      <w:r>
        <w:rPr>
          <w:i/>
        </w:rPr>
        <w:t>XML-Signature Syntax and Processing</w:t>
      </w:r>
      <w:r>
        <w:t>,</w:t>
      </w:r>
    </w:p>
    <w:p w:rsidR="00DA42AE" w:rsidRDefault="007C3D5E">
      <w:pPr>
        <w:ind w:left="705"/>
      </w:pPr>
      <w:r>
        <w:rPr>
          <w:i/>
        </w:rPr>
        <w:t>qp:</w:t>
      </w:r>
      <w:r>
        <w:t xml:space="preserve"> - wskazujący na specyfikację </w:t>
      </w:r>
      <w:r>
        <w:rPr>
          <w:i/>
        </w:rPr>
        <w:t>XML Advanced Electronic Signature</w:t>
      </w:r>
      <w:r>
        <w:t xml:space="preserve">, </w:t>
      </w:r>
    </w:p>
    <w:p w:rsidR="00DA42AE" w:rsidRDefault="007C3D5E">
      <w:pPr>
        <w:ind w:left="705"/>
      </w:pPr>
      <w:r>
        <w:rPr>
          <w:i/>
        </w:rPr>
        <w:t>eb</w:t>
      </w:r>
      <w:r>
        <w:t>: - wskazujący na ebXML MSS (w Specyfikacji elementy zdefiniowane w tej przestrzeni nazw nie są poprzedzane prefiksem).</w:t>
      </w:r>
    </w:p>
    <w:p w:rsidR="00DA42AE" w:rsidRDefault="00DA42AE"/>
    <w:p w:rsidR="00DA42AE" w:rsidRDefault="007C3D5E">
      <w:pPr>
        <w:rPr>
          <w:i/>
        </w:rPr>
      </w:pPr>
      <w:r>
        <w:rPr>
          <w:i/>
        </w:rPr>
        <w:t xml:space="preserve">Uwaga: </w:t>
      </w:r>
    </w:p>
    <w:p w:rsidR="00DA42AE" w:rsidRDefault="007C3D5E">
      <w:r>
        <w:t xml:space="preserve">W dokumentach XML przy definicji prefiksu, podawany jest adres URL, pod którym można znaleźć specyfikacje lub XML Schema zawierające definicje struktury, np.  </w:t>
      </w:r>
    </w:p>
    <w:p w:rsidR="00DA42AE" w:rsidRDefault="007C3D5E">
      <w:pPr>
        <w:pStyle w:val="Wyliczanie-"/>
        <w:rPr>
          <w:rFonts w:ascii="Courier New" w:hAnsi="Courier New"/>
          <w:b/>
          <w:noProof w:val="0"/>
          <w:sz w:val="20"/>
          <w:lang w:val="en"/>
        </w:rPr>
      </w:pPr>
      <w:r>
        <w:rPr>
          <w:noProof w:val="0"/>
          <w:lang w:val="en"/>
        </w:rPr>
        <w:t xml:space="preserve">xmlns:SOAP= </w:t>
      </w:r>
      <w:hyperlink r:id="rId48" w:history="1">
        <w:r>
          <w:rPr>
            <w:rStyle w:val="Hipercze"/>
            <w:noProof w:val="0"/>
            <w:lang w:val="en"/>
          </w:rPr>
          <w:t>http://schemas.xmlsoap.org/soap/envelope</w:t>
        </w:r>
      </w:hyperlink>
      <w:r>
        <w:rPr>
          <w:noProof w:val="0"/>
          <w:lang w:val="en"/>
        </w:rPr>
        <w:t>,</w:t>
      </w:r>
    </w:p>
    <w:p w:rsidR="00DA42AE" w:rsidRDefault="007C3D5E">
      <w:pPr>
        <w:pStyle w:val="Wyliczanie-"/>
        <w:rPr>
          <w:rFonts w:ascii="Courier New" w:hAnsi="Courier New"/>
          <w:b/>
          <w:noProof w:val="0"/>
          <w:sz w:val="20"/>
          <w:lang w:val="en"/>
        </w:rPr>
      </w:pPr>
      <w:r>
        <w:rPr>
          <w:noProof w:val="0"/>
          <w:lang w:val="en"/>
        </w:rPr>
        <w:t>xmlns:ds=</w:t>
      </w:r>
      <w:hyperlink r:id="rId49" w:history="1">
        <w:r>
          <w:rPr>
            <w:rStyle w:val="Hipercze"/>
            <w:noProof w:val="0"/>
            <w:lang w:val="en"/>
          </w:rPr>
          <w:t>http://www.w3.org/2000/09/xmldsig#</w:t>
        </w:r>
      </w:hyperlink>
      <w:r>
        <w:rPr>
          <w:noProof w:val="0"/>
          <w:lang w:val="en"/>
        </w:rPr>
        <w:t>,</w:t>
      </w:r>
    </w:p>
    <w:p w:rsidR="00DA42AE" w:rsidRDefault="007C3D5E">
      <w:pPr>
        <w:pStyle w:val="Wyliczanie-"/>
        <w:rPr>
          <w:rFonts w:ascii="Courier New" w:hAnsi="Courier New"/>
          <w:b/>
          <w:noProof w:val="0"/>
          <w:sz w:val="20"/>
          <w:lang w:val="en"/>
        </w:rPr>
      </w:pPr>
      <w:r>
        <w:rPr>
          <w:noProof w:val="0"/>
          <w:lang w:val="en"/>
        </w:rPr>
        <w:t>xmlns:qp=</w:t>
      </w:r>
      <w:r>
        <w:rPr>
          <w:b/>
          <w:noProof w:val="0"/>
          <w:lang w:val="en"/>
        </w:rPr>
        <w:t xml:space="preserve"> </w:t>
      </w:r>
      <w:r>
        <w:rPr>
          <w:rStyle w:val="Hipercze"/>
          <w:noProof w:val="0"/>
          <w:lang w:val="en"/>
        </w:rPr>
        <w:t>http://uri.etsi.org/01903/v1.1.1#,</w:t>
      </w:r>
    </w:p>
    <w:p w:rsidR="00DA42AE" w:rsidRDefault="007C3D5E">
      <w:pPr>
        <w:pStyle w:val="Wyliczanie-"/>
        <w:rPr>
          <w:rFonts w:ascii="Courier New" w:hAnsi="Courier New"/>
          <w:b/>
          <w:noProof w:val="0"/>
          <w:sz w:val="20"/>
          <w:lang w:val="de-DE"/>
        </w:rPr>
      </w:pPr>
      <w:r>
        <w:rPr>
          <w:noProof w:val="0"/>
          <w:lang w:val="de-DE"/>
        </w:rPr>
        <w:t xml:space="preserve">xmlns:eb= </w:t>
      </w:r>
      <w:r>
        <w:rPr>
          <w:rStyle w:val="Hipercze"/>
          <w:noProof w:val="0"/>
          <w:lang w:val="de-DE"/>
        </w:rPr>
        <w:t>http://www.oasis-open.org/committees/ebxml-msg/schema/msg-header-2.0.xsd</w:t>
      </w:r>
      <w:r>
        <w:rPr>
          <w:noProof w:val="0"/>
          <w:lang w:val="de-DE"/>
        </w:rPr>
        <w:t>.</w:t>
      </w:r>
    </w:p>
    <w:p w:rsidR="00DA42AE" w:rsidRDefault="007C3D5E">
      <w:pPr>
        <w:pStyle w:val="Nagwek3"/>
      </w:pPr>
      <w:bookmarkStart w:id="135" w:name="_Toc20213826"/>
      <w:bookmarkStart w:id="136" w:name="_Toc36366840"/>
      <w:r>
        <w:t>Sposób przygotowania definicji elementów</w:t>
      </w:r>
      <w:bookmarkEnd w:id="135"/>
      <w:bookmarkEnd w:id="136"/>
      <w:r>
        <w:t xml:space="preserve"> </w:t>
      </w:r>
    </w:p>
    <w:p w:rsidR="00DA42AE" w:rsidRDefault="007C3D5E">
      <w:r>
        <w:t xml:space="preserve">Opis elementów koperty ebXML przedstawiony jest w tabelach, złożonych z kolumn, w których podawane są następujące dane:  </w:t>
      </w:r>
    </w:p>
    <w:p w:rsidR="00DA42AE" w:rsidRDefault="007C3D5E">
      <w:pPr>
        <w:pStyle w:val="Wyliczanie-"/>
        <w:rPr>
          <w:noProof w:val="0"/>
        </w:rPr>
      </w:pPr>
      <w:r>
        <w:rPr>
          <w:b/>
          <w:i/>
          <w:noProof w:val="0"/>
        </w:rPr>
        <w:t>Nazwa</w:t>
      </w:r>
      <w:r>
        <w:rPr>
          <w:noProof w:val="0"/>
        </w:rPr>
        <w:t xml:space="preserve"> –nazwa elementu lub atrybutu  w strukturze XML-owej koperty; wyjątkiem są następujące określenia  przyjęte w Specyfikacji oznaczające odpowiednio: </w:t>
      </w:r>
    </w:p>
    <w:p w:rsidR="00DA42AE" w:rsidRDefault="007C3D5E" w:rsidP="007C3D5E">
      <w:pPr>
        <w:pStyle w:val="Wyliczanie-"/>
        <w:numPr>
          <w:ilvl w:val="1"/>
          <w:numId w:val="9"/>
        </w:numPr>
        <w:rPr>
          <w:noProof w:val="0"/>
        </w:rPr>
      </w:pPr>
      <w:r>
        <w:rPr>
          <w:i/>
          <w:noProof w:val="0"/>
        </w:rPr>
        <w:t>gr. atryb. Header</w:t>
      </w:r>
      <w:r>
        <w:rPr>
          <w:noProof w:val="0"/>
        </w:rPr>
        <w:t xml:space="preserve"> - wskazanie na grupę atrybutów zdefiniowaną w Specyfikacji (pkt </w:t>
      </w:r>
      <w:r>
        <w:rPr>
          <w:i/>
          <w:noProof w:val="0"/>
        </w:rPr>
        <w:t xml:space="preserve">Grupa </w:t>
      </w:r>
      <w:r>
        <w:rPr>
          <w:i/>
          <w:noProof w:val="0"/>
        </w:rPr>
        <w:lastRenderedPageBreak/>
        <w:t xml:space="preserve">atrybutów </w:t>
      </w:r>
      <w:r>
        <w:rPr>
          <w:noProof w:val="0"/>
        </w:rPr>
        <w:t>"</w:t>
      </w:r>
      <w:r>
        <w:rPr>
          <w:i/>
          <w:noProof w:val="0"/>
        </w:rPr>
        <w:t>Header</w:t>
      </w:r>
      <w:r>
        <w:rPr>
          <w:noProof w:val="0"/>
        </w:rPr>
        <w:t>"),</w:t>
      </w:r>
    </w:p>
    <w:p w:rsidR="00DA42AE" w:rsidRDefault="007C3D5E" w:rsidP="007C3D5E">
      <w:pPr>
        <w:pStyle w:val="Wyliczanie-"/>
        <w:numPr>
          <w:ilvl w:val="1"/>
          <w:numId w:val="9"/>
        </w:numPr>
        <w:rPr>
          <w:noProof w:val="0"/>
        </w:rPr>
      </w:pPr>
      <w:r>
        <w:rPr>
          <w:noProof w:val="0"/>
        </w:rPr>
        <w:t xml:space="preserve"> </w:t>
      </w:r>
      <w:r>
        <w:rPr>
          <w:i/>
          <w:noProof w:val="0"/>
        </w:rPr>
        <w:t>gr. atryb. Body</w:t>
      </w:r>
      <w:r>
        <w:rPr>
          <w:noProof w:val="0"/>
        </w:rPr>
        <w:t xml:space="preserve"> - wskazanie na grupę atrybutów zdefiniowaną w Specyfikacji (pkt </w:t>
      </w:r>
      <w:r>
        <w:rPr>
          <w:i/>
          <w:noProof w:val="0"/>
        </w:rPr>
        <w:t xml:space="preserve">Grupa atrybutów </w:t>
      </w:r>
      <w:r>
        <w:rPr>
          <w:noProof w:val="0"/>
        </w:rPr>
        <w:t>"</w:t>
      </w:r>
      <w:r>
        <w:rPr>
          <w:i/>
          <w:noProof w:val="0"/>
        </w:rPr>
        <w:t>Body</w:t>
      </w:r>
      <w:r>
        <w:rPr>
          <w:noProof w:val="0"/>
        </w:rPr>
        <w:t>"),</w:t>
      </w:r>
    </w:p>
    <w:p w:rsidR="00DA42AE" w:rsidRDefault="007C3D5E" w:rsidP="007C3D5E">
      <w:pPr>
        <w:pStyle w:val="Wyliczanie-"/>
        <w:numPr>
          <w:ilvl w:val="1"/>
          <w:numId w:val="9"/>
        </w:numPr>
        <w:rPr>
          <w:noProof w:val="0"/>
        </w:rPr>
      </w:pPr>
      <w:r>
        <w:rPr>
          <w:i/>
          <w:noProof w:val="0"/>
        </w:rPr>
        <w:t>Dowolny element</w:t>
      </w:r>
      <w:r>
        <w:rPr>
          <w:noProof w:val="0"/>
        </w:rPr>
        <w:t xml:space="preserve"> – wskazanie, że element opisany w tabeli jest </w:t>
      </w:r>
      <w:r>
        <w:rPr>
          <w:i/>
          <w:noProof w:val="0"/>
        </w:rPr>
        <w:t>Elementem rozszerzalnym</w:t>
      </w:r>
      <w:r>
        <w:rPr>
          <w:noProof w:val="0"/>
        </w:rPr>
        <w:t xml:space="preserve">, </w:t>
      </w:r>
    </w:p>
    <w:p w:rsidR="00DA42AE" w:rsidRDefault="007C3D5E" w:rsidP="007C3D5E">
      <w:pPr>
        <w:pStyle w:val="Wyliczanie-"/>
        <w:numPr>
          <w:ilvl w:val="1"/>
          <w:numId w:val="9"/>
        </w:numPr>
        <w:rPr>
          <w:noProof w:val="0"/>
        </w:rPr>
      </w:pPr>
      <w:r>
        <w:rPr>
          <w:i/>
          <w:noProof w:val="0"/>
        </w:rPr>
        <w:t>Dowolny atrybut</w:t>
      </w:r>
      <w:r>
        <w:rPr>
          <w:noProof w:val="0"/>
        </w:rPr>
        <w:t xml:space="preserve"> – wskazanie, że zestaw atrybutów elementu może zostać rozszerzony. </w:t>
      </w:r>
    </w:p>
    <w:p w:rsidR="00DA42AE" w:rsidRDefault="007C3D5E">
      <w:pPr>
        <w:pStyle w:val="Wyliczanie-"/>
        <w:rPr>
          <w:b/>
          <w:i/>
          <w:noProof w:val="0"/>
        </w:rPr>
      </w:pPr>
      <w:r>
        <w:rPr>
          <w:b/>
          <w:i/>
          <w:noProof w:val="0"/>
        </w:rPr>
        <w:t>Status/Ilość powt.</w:t>
      </w:r>
      <w:r>
        <w:rPr>
          <w:noProof w:val="0"/>
        </w:rPr>
        <w:t xml:space="preserve"> </w:t>
      </w:r>
    </w:p>
    <w:p w:rsidR="00DA42AE" w:rsidRDefault="007C3D5E" w:rsidP="007C3D5E">
      <w:pPr>
        <w:pStyle w:val="Wyliczanie-"/>
        <w:numPr>
          <w:ilvl w:val="1"/>
          <w:numId w:val="9"/>
        </w:numPr>
        <w:rPr>
          <w:i/>
          <w:noProof w:val="0"/>
        </w:rPr>
      </w:pPr>
      <w:r>
        <w:rPr>
          <w:noProof w:val="0"/>
        </w:rPr>
        <w:t xml:space="preserve">status elementu lub atrybutu przyjmujący wartości:  </w:t>
      </w:r>
      <w:r>
        <w:rPr>
          <w:i/>
          <w:noProof w:val="0"/>
        </w:rPr>
        <w:t>Opcjonalny</w:t>
      </w:r>
      <w:r>
        <w:rPr>
          <w:noProof w:val="0"/>
        </w:rPr>
        <w:t xml:space="preserve">,  </w:t>
      </w:r>
      <w:r>
        <w:rPr>
          <w:i/>
          <w:noProof w:val="0"/>
        </w:rPr>
        <w:t>Wymagany</w:t>
      </w:r>
      <w:r>
        <w:rPr>
          <w:noProof w:val="0"/>
        </w:rPr>
        <w:t xml:space="preserve">, </w:t>
      </w:r>
    </w:p>
    <w:p w:rsidR="00DA42AE" w:rsidRDefault="007C3D5E" w:rsidP="007C3D5E">
      <w:pPr>
        <w:pStyle w:val="Wyliczanie-"/>
        <w:numPr>
          <w:ilvl w:val="1"/>
          <w:numId w:val="9"/>
        </w:numPr>
        <w:rPr>
          <w:i/>
          <w:noProof w:val="0"/>
        </w:rPr>
      </w:pPr>
      <w:r>
        <w:rPr>
          <w:noProof w:val="0"/>
        </w:rPr>
        <w:t xml:space="preserve">ilość powtórzeń danego elementu podawana w formacie </w:t>
      </w:r>
      <w:r>
        <w:rPr>
          <w:i/>
          <w:noProof w:val="0"/>
        </w:rPr>
        <w:t>[0..n]</w:t>
      </w:r>
      <w:r>
        <w:rPr>
          <w:noProof w:val="0"/>
        </w:rPr>
        <w:t xml:space="preserve"> lub </w:t>
      </w:r>
      <w:r>
        <w:rPr>
          <w:i/>
          <w:noProof w:val="0"/>
        </w:rPr>
        <w:t>[1..n]</w:t>
      </w:r>
      <w:r>
        <w:rPr>
          <w:noProof w:val="0"/>
        </w:rPr>
        <w:t xml:space="preserve"> (jeśli n nie jest określone to ilość powtórzeń nie jest ograniczona); brak informacji o ilości wystąpień jest równoznaczna ze wskazaniem na maksymalne jednokrotne wystąpienie elementu (pomijane są zapisy </w:t>
      </w:r>
      <w:r>
        <w:rPr>
          <w:i/>
          <w:noProof w:val="0"/>
        </w:rPr>
        <w:t>[0..1]</w:t>
      </w:r>
      <w:r>
        <w:rPr>
          <w:noProof w:val="0"/>
        </w:rPr>
        <w:t xml:space="preserve"> i </w:t>
      </w:r>
      <w:r>
        <w:rPr>
          <w:i/>
          <w:noProof w:val="0"/>
        </w:rPr>
        <w:t>[1..1]</w:t>
      </w:r>
      <w:r>
        <w:rPr>
          <w:noProof w:val="0"/>
        </w:rPr>
        <w:t>).</w:t>
      </w:r>
    </w:p>
    <w:p w:rsidR="00DA42AE" w:rsidRDefault="007C3D5E">
      <w:pPr>
        <w:pStyle w:val="Wyliczanie-"/>
        <w:rPr>
          <w:b/>
          <w:i/>
          <w:noProof w:val="0"/>
        </w:rPr>
      </w:pPr>
      <w:r>
        <w:rPr>
          <w:b/>
          <w:i/>
          <w:noProof w:val="0"/>
        </w:rPr>
        <w:t>Rodzaj</w:t>
      </w:r>
      <w:r>
        <w:rPr>
          <w:noProof w:val="0"/>
        </w:rPr>
        <w:t xml:space="preserve"> – wskazanie czym w strukturze XML jest element tabeli określony poprzez nazwę; w kolumnie są podawane określenia, odpowiednio wskazujące na:</w:t>
      </w:r>
    </w:p>
    <w:p w:rsidR="00DA42AE" w:rsidRDefault="007C3D5E" w:rsidP="007C3D5E">
      <w:pPr>
        <w:pStyle w:val="Wyliczanie-"/>
        <w:numPr>
          <w:ilvl w:val="1"/>
          <w:numId w:val="9"/>
        </w:numPr>
        <w:rPr>
          <w:noProof w:val="0"/>
        </w:rPr>
      </w:pPr>
      <w:r>
        <w:rPr>
          <w:i/>
          <w:noProof w:val="0"/>
        </w:rPr>
        <w:t>Atrybut</w:t>
      </w:r>
      <w:r>
        <w:rPr>
          <w:noProof w:val="0"/>
        </w:rPr>
        <w:t xml:space="preserve"> – atrybut elementu XML,</w:t>
      </w:r>
    </w:p>
    <w:p w:rsidR="00DA42AE" w:rsidRDefault="007C3D5E" w:rsidP="007C3D5E">
      <w:pPr>
        <w:pStyle w:val="Wyliczanie-"/>
        <w:numPr>
          <w:ilvl w:val="1"/>
          <w:numId w:val="9"/>
        </w:numPr>
        <w:rPr>
          <w:noProof w:val="0"/>
        </w:rPr>
      </w:pPr>
      <w:r>
        <w:rPr>
          <w:i/>
          <w:noProof w:val="0"/>
        </w:rPr>
        <w:t>Grupa atrybutów</w:t>
      </w:r>
      <w:r>
        <w:rPr>
          <w:noProof w:val="0"/>
        </w:rPr>
        <w:t xml:space="preserve"> – zdefiniowana w Specyfikacji grupa atrybutów patrz pkt </w:t>
      </w:r>
      <w:r>
        <w:rPr>
          <w:i/>
          <w:noProof w:val="0"/>
        </w:rPr>
        <w:t>Grupa</w:t>
      </w:r>
      <w:r>
        <w:rPr>
          <w:noProof w:val="0"/>
        </w:rPr>
        <w:t xml:space="preserve"> atrybutów </w:t>
      </w:r>
      <w:r>
        <w:rPr>
          <w:i/>
          <w:noProof w:val="0"/>
        </w:rPr>
        <w:t>Header</w:t>
      </w:r>
      <w:r>
        <w:rPr>
          <w:noProof w:val="0"/>
        </w:rPr>
        <w:t xml:space="preserve">, </w:t>
      </w:r>
      <w:r>
        <w:rPr>
          <w:i/>
          <w:noProof w:val="0"/>
        </w:rPr>
        <w:t>Grupa atrybutów Body</w:t>
      </w:r>
      <w:r>
        <w:rPr>
          <w:noProof w:val="0"/>
        </w:rPr>
        <w:t>,</w:t>
      </w:r>
    </w:p>
    <w:p w:rsidR="00DA42AE" w:rsidRDefault="007C3D5E" w:rsidP="007C3D5E">
      <w:pPr>
        <w:pStyle w:val="Wyliczanie-"/>
        <w:numPr>
          <w:ilvl w:val="1"/>
          <w:numId w:val="9"/>
        </w:numPr>
        <w:rPr>
          <w:noProof w:val="0"/>
        </w:rPr>
      </w:pPr>
      <w:r>
        <w:rPr>
          <w:i/>
          <w:noProof w:val="0"/>
        </w:rPr>
        <w:t>Element</w:t>
      </w:r>
      <w:r>
        <w:rPr>
          <w:noProof w:val="0"/>
        </w:rPr>
        <w:t xml:space="preserve"> – pojedynczy element zawierający wartość typu określonego w kolumnie </w:t>
      </w:r>
      <w:r>
        <w:rPr>
          <w:b/>
          <w:i/>
          <w:noProof w:val="0"/>
        </w:rPr>
        <w:t>Typ</w:t>
      </w:r>
      <w:r>
        <w:rPr>
          <w:noProof w:val="0"/>
        </w:rPr>
        <w:t>,</w:t>
      </w:r>
    </w:p>
    <w:p w:rsidR="00DA42AE" w:rsidRDefault="007C3D5E" w:rsidP="007C3D5E">
      <w:pPr>
        <w:pStyle w:val="Wyliczanie-"/>
        <w:numPr>
          <w:ilvl w:val="1"/>
          <w:numId w:val="9"/>
        </w:numPr>
        <w:rPr>
          <w:i/>
          <w:noProof w:val="0"/>
        </w:rPr>
      </w:pPr>
      <w:r>
        <w:rPr>
          <w:i/>
          <w:noProof w:val="0"/>
        </w:rPr>
        <w:t>Element pusty</w:t>
      </w:r>
      <w:r>
        <w:rPr>
          <w:noProof w:val="0"/>
        </w:rPr>
        <w:t xml:space="preserve"> – element, który nie posiada wartości,</w:t>
      </w:r>
    </w:p>
    <w:p w:rsidR="00DA42AE" w:rsidRDefault="007C3D5E" w:rsidP="007C3D5E">
      <w:pPr>
        <w:pStyle w:val="Wyliczanie-"/>
        <w:numPr>
          <w:ilvl w:val="1"/>
          <w:numId w:val="9"/>
        </w:numPr>
        <w:rPr>
          <w:i/>
          <w:noProof w:val="0"/>
        </w:rPr>
      </w:pPr>
      <w:r>
        <w:rPr>
          <w:i/>
          <w:noProof w:val="0"/>
        </w:rPr>
        <w:t>Element złożony</w:t>
      </w:r>
      <w:r>
        <w:rPr>
          <w:noProof w:val="0"/>
        </w:rPr>
        <w:t xml:space="preserve"> – element zawierający inne elementy,</w:t>
      </w:r>
    </w:p>
    <w:p w:rsidR="00DA42AE" w:rsidRDefault="007C3D5E" w:rsidP="007C3D5E">
      <w:pPr>
        <w:pStyle w:val="Wyliczanie-"/>
        <w:numPr>
          <w:ilvl w:val="1"/>
          <w:numId w:val="9"/>
        </w:numPr>
        <w:rPr>
          <w:i/>
          <w:noProof w:val="0"/>
        </w:rPr>
      </w:pPr>
      <w:r>
        <w:rPr>
          <w:i/>
          <w:noProof w:val="0"/>
        </w:rPr>
        <w:t>Element rozszerzalny</w:t>
      </w:r>
      <w:r>
        <w:rPr>
          <w:noProof w:val="0"/>
        </w:rPr>
        <w:t xml:space="preserve"> – element, którego strukturę można rozbudować o nowe elementy potomne, zgodnie z potrzebami implementacji MSH. </w:t>
      </w:r>
    </w:p>
    <w:p w:rsidR="00DA42AE" w:rsidRDefault="007C3D5E">
      <w:pPr>
        <w:pStyle w:val="Wyliczanie-"/>
        <w:rPr>
          <w:b/>
          <w:noProof w:val="0"/>
        </w:rPr>
      </w:pPr>
      <w:r>
        <w:rPr>
          <w:b/>
          <w:i/>
          <w:noProof w:val="0"/>
        </w:rPr>
        <w:t>Typ</w:t>
      </w:r>
      <w:r>
        <w:rPr>
          <w:noProof w:val="0"/>
        </w:rPr>
        <w:t xml:space="preserve"> – typ elementu zgodny z </w:t>
      </w:r>
      <w:r>
        <w:rPr>
          <w:i/>
          <w:noProof w:val="0"/>
        </w:rPr>
        <w:t>XML Schema</w:t>
      </w:r>
      <w:r>
        <w:rPr>
          <w:noProof w:val="0"/>
        </w:rPr>
        <w:t xml:space="preserve">, </w:t>
      </w:r>
    </w:p>
    <w:p w:rsidR="00DA42AE" w:rsidRDefault="007C3D5E">
      <w:pPr>
        <w:pStyle w:val="Wyliczanie-"/>
        <w:rPr>
          <w:b/>
          <w:noProof w:val="0"/>
        </w:rPr>
      </w:pPr>
      <w:r>
        <w:rPr>
          <w:b/>
          <w:i/>
          <w:noProof w:val="0"/>
        </w:rPr>
        <w:t>Opis</w:t>
      </w:r>
      <w:r>
        <w:rPr>
          <w:i/>
          <w:noProof w:val="0"/>
        </w:rPr>
        <w:t xml:space="preserve"> </w:t>
      </w:r>
      <w:r>
        <w:rPr>
          <w:noProof w:val="0"/>
        </w:rPr>
        <w:t xml:space="preserve">– dodatkowy opis (np. przeznaczenie elementu, sposób wykorzystania), </w:t>
      </w:r>
    </w:p>
    <w:p w:rsidR="00DA42AE" w:rsidRDefault="007C3D5E">
      <w:pPr>
        <w:pStyle w:val="Wyliczanie-"/>
        <w:rPr>
          <w:noProof w:val="0"/>
        </w:rPr>
      </w:pPr>
      <w:r>
        <w:rPr>
          <w:b/>
          <w:i/>
          <w:noProof w:val="0"/>
        </w:rPr>
        <w:t>Wartości dopuszczalne</w:t>
      </w:r>
      <w:r>
        <w:rPr>
          <w:noProof w:val="0"/>
        </w:rPr>
        <w:t xml:space="preserve"> – zawiera wartości dopuszczalne, które mogą wystąpić w ramach danego elementu tabeli.  </w:t>
      </w:r>
    </w:p>
    <w:p w:rsidR="00DA42AE" w:rsidRDefault="007C3D5E">
      <w:r>
        <w:t xml:space="preserve">W poszczególnych tabelkach opisujących elementy koperty (podpunkty: </w:t>
      </w:r>
      <w:r>
        <w:rPr>
          <w:i/>
        </w:rPr>
        <w:t>Elementy występujące w SOAP:Header</w:t>
      </w:r>
      <w:r>
        <w:t xml:space="preserve"> i </w:t>
      </w:r>
      <w:r>
        <w:rPr>
          <w:i/>
        </w:rPr>
        <w:t>Elementy występujące w SOAP:Body)</w:t>
      </w:r>
      <w:r>
        <w:t xml:space="preserve"> przedstawiony jest tylko pierwszy poziom zagłębienia struktury. Elementy  złożone stanowiące podelementy danego elementu zdefiniowane są w kolejnych tabelach, do których w wersji elektronicznej Specyfikacji znajdują się hiperłącza. </w:t>
      </w:r>
    </w:p>
    <w:p w:rsidR="00DA42AE" w:rsidRDefault="00DA42AE"/>
    <w:p w:rsidR="00DA42AE" w:rsidRDefault="007C3D5E">
      <w:pPr>
        <w:pStyle w:val="Nagwek2"/>
      </w:pPr>
      <w:bookmarkStart w:id="137" w:name="_Toc36366841"/>
      <w:r>
        <w:br w:type="page"/>
      </w:r>
      <w:r>
        <w:lastRenderedPageBreak/>
        <w:t xml:space="preserve">Struktura koperty </w:t>
      </w:r>
      <w:bookmarkEnd w:id="134"/>
      <w:r>
        <w:t>ebXML</w:t>
      </w:r>
      <w:bookmarkEnd w:id="137"/>
      <w:r>
        <w:t xml:space="preserve"> </w:t>
      </w:r>
    </w:p>
    <w:p w:rsidR="00DA42AE" w:rsidRDefault="00DA42AE">
      <w:pPr>
        <w:pStyle w:val="Przykad"/>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3721"/>
        <w:gridCol w:w="2552"/>
      </w:tblGrid>
      <w:tr w:rsidR="00DA42AE">
        <w:trPr>
          <w:jc w:val="center"/>
        </w:trPr>
        <w:tc>
          <w:tcPr>
            <w:tcW w:w="3720" w:type="dxa"/>
            <w:tcBorders>
              <w:top w:val="single" w:sz="4" w:space="0" w:color="auto"/>
              <w:bottom w:val="single" w:sz="4" w:space="0" w:color="auto"/>
            </w:tcBorders>
            <w:shd w:val="clear" w:color="auto" w:fill="000000"/>
          </w:tcPr>
          <w:p w:rsidR="00DA42AE" w:rsidRDefault="007C3D5E">
            <w:pPr>
              <w:pStyle w:val="Struktura-nagwek1"/>
              <w:rPr>
                <w:lang w:val="pl-PL"/>
              </w:rPr>
            </w:pPr>
            <w:r>
              <w:rPr>
                <w:lang w:val="pl-PL"/>
              </w:rPr>
              <w:t>SOAP:Envelope</w:t>
            </w:r>
          </w:p>
        </w:tc>
        <w:tc>
          <w:tcPr>
            <w:tcW w:w="3721" w:type="dxa"/>
            <w:tcBorders>
              <w:top w:val="single" w:sz="4" w:space="0" w:color="auto"/>
              <w:bottom w:val="single" w:sz="4" w:space="0" w:color="auto"/>
            </w:tcBorders>
            <w:shd w:val="clear" w:color="auto" w:fill="000000"/>
          </w:tcPr>
          <w:p w:rsidR="00DA42AE" w:rsidRDefault="007C3D5E">
            <w:pPr>
              <w:pStyle w:val="Struktura-nagwek1"/>
              <w:jc w:val="center"/>
              <w:rPr>
                <w:lang w:val="pl-PL"/>
              </w:rPr>
            </w:pPr>
            <w:r>
              <w:rPr>
                <w:lang w:val="pl-PL"/>
              </w:rPr>
              <w:t>Opis</w:t>
            </w:r>
          </w:p>
        </w:tc>
        <w:tc>
          <w:tcPr>
            <w:tcW w:w="2552" w:type="dxa"/>
            <w:tcBorders>
              <w:top w:val="single" w:sz="4" w:space="0" w:color="auto"/>
              <w:bottom w:val="single" w:sz="4" w:space="0" w:color="auto"/>
            </w:tcBorders>
            <w:shd w:val="clear" w:color="auto" w:fill="000000"/>
          </w:tcPr>
          <w:p w:rsidR="00DA42AE" w:rsidRDefault="007C3D5E">
            <w:pPr>
              <w:pStyle w:val="Struktura-nagwek1"/>
              <w:jc w:val="center"/>
              <w:rPr>
                <w:lang w:val="pl-PL"/>
              </w:rPr>
            </w:pPr>
            <w:r>
              <w:rPr>
                <w:lang w:val="pl-PL"/>
              </w:rPr>
              <w:t>Funkcjonalność</w:t>
            </w:r>
          </w:p>
        </w:tc>
      </w:tr>
      <w:tr w:rsidR="00DA42AE">
        <w:trPr>
          <w:jc w:val="center"/>
        </w:trPr>
        <w:tc>
          <w:tcPr>
            <w:tcW w:w="3720" w:type="dxa"/>
            <w:tcBorders>
              <w:bottom w:val="single" w:sz="4" w:space="0" w:color="auto"/>
              <w:right w:val="nil"/>
            </w:tcBorders>
          </w:tcPr>
          <w:p w:rsidR="00DA42AE" w:rsidRDefault="00DA42AE">
            <w:pPr>
              <w:pStyle w:val="Struktura-nagwek1"/>
              <w:rPr>
                <w:lang w:val="pl-PL"/>
              </w:rPr>
            </w:pPr>
          </w:p>
        </w:tc>
        <w:tc>
          <w:tcPr>
            <w:tcW w:w="3721" w:type="dxa"/>
            <w:tcBorders>
              <w:bottom w:val="single" w:sz="4" w:space="0" w:color="auto"/>
              <w:right w:val="single" w:sz="4" w:space="0" w:color="auto"/>
            </w:tcBorders>
          </w:tcPr>
          <w:p w:rsidR="00DA42AE" w:rsidRDefault="00DA42AE">
            <w:pPr>
              <w:pStyle w:val="Struktura-nagwek1"/>
              <w:rPr>
                <w:lang w:val="pl-PL"/>
              </w:rPr>
            </w:pPr>
          </w:p>
        </w:tc>
        <w:tc>
          <w:tcPr>
            <w:tcW w:w="2552" w:type="dxa"/>
            <w:tcBorders>
              <w:left w:val="single" w:sz="4" w:space="0" w:color="auto"/>
              <w:bottom w:val="single" w:sz="4" w:space="0" w:color="auto"/>
            </w:tcBorders>
          </w:tcPr>
          <w:p w:rsidR="00DA42AE" w:rsidRDefault="00DA42AE">
            <w:pPr>
              <w:pStyle w:val="Struktura-nagwek1"/>
              <w:rPr>
                <w:b w:val="0"/>
                <w:lang w:val="pl-PL"/>
              </w:rPr>
            </w:pPr>
          </w:p>
        </w:tc>
      </w:tr>
      <w:tr w:rsidR="00DA42AE">
        <w:trPr>
          <w:jc w:val="center"/>
        </w:trPr>
        <w:tc>
          <w:tcPr>
            <w:tcW w:w="3720" w:type="dxa"/>
            <w:tcBorders>
              <w:bottom w:val="single" w:sz="4" w:space="0" w:color="auto"/>
            </w:tcBorders>
            <w:shd w:val="clear" w:color="auto" w:fill="808080"/>
          </w:tcPr>
          <w:p w:rsidR="00DA42AE" w:rsidRDefault="007C3D5E">
            <w:pPr>
              <w:pStyle w:val="Struktura-nagwek1"/>
              <w:rPr>
                <w:lang w:val="pl-PL"/>
              </w:rPr>
            </w:pPr>
            <w:r>
              <w:rPr>
                <w:lang w:val="pl-PL"/>
              </w:rPr>
              <w:t xml:space="preserve">  SOAP:Header</w:t>
            </w:r>
          </w:p>
        </w:tc>
        <w:tc>
          <w:tcPr>
            <w:tcW w:w="3721" w:type="dxa"/>
            <w:tcBorders>
              <w:bottom w:val="single" w:sz="4" w:space="0" w:color="auto"/>
            </w:tcBorders>
            <w:shd w:val="clear" w:color="auto" w:fill="808080"/>
          </w:tcPr>
          <w:p w:rsidR="00DA42AE" w:rsidRDefault="00DA42AE">
            <w:pPr>
              <w:pStyle w:val="Struktura-nagwek1"/>
              <w:rPr>
                <w:lang w:val="pl-PL"/>
              </w:rPr>
            </w:pPr>
          </w:p>
        </w:tc>
        <w:tc>
          <w:tcPr>
            <w:tcW w:w="2552" w:type="dxa"/>
            <w:tcBorders>
              <w:bottom w:val="single" w:sz="4" w:space="0" w:color="auto"/>
            </w:tcBorders>
            <w:shd w:val="clear" w:color="auto" w:fill="808080"/>
          </w:tcPr>
          <w:p w:rsidR="00DA42AE" w:rsidRDefault="00DA42AE">
            <w:pPr>
              <w:pStyle w:val="Struktura-nagwek1"/>
              <w:rPr>
                <w:b w:val="0"/>
                <w:lang w:val="pl-PL"/>
              </w:rPr>
            </w:pPr>
          </w:p>
        </w:tc>
      </w:tr>
      <w:tr w:rsidR="00DA42AE">
        <w:trPr>
          <w:jc w:val="center"/>
        </w:trPr>
        <w:tc>
          <w:tcPr>
            <w:tcW w:w="3720" w:type="dxa"/>
            <w:shd w:val="clear" w:color="auto" w:fill="FFFFFF"/>
          </w:tcPr>
          <w:p w:rsidR="00DA42AE" w:rsidRDefault="007C3D5E">
            <w:pPr>
              <w:pStyle w:val="Struktura-nagwek2"/>
              <w:rPr>
                <w:lang w:val="pl-PL"/>
              </w:rPr>
            </w:pPr>
            <w:r>
              <w:rPr>
                <w:lang w:val="pl-PL"/>
              </w:rPr>
              <w:t>−   MessageHeader</w:t>
            </w:r>
          </w:p>
        </w:tc>
        <w:tc>
          <w:tcPr>
            <w:tcW w:w="3721" w:type="dxa"/>
            <w:tcBorders>
              <w:bottom w:val="single" w:sz="4" w:space="0" w:color="auto"/>
            </w:tcBorders>
            <w:shd w:val="clear" w:color="auto" w:fill="FFFFFF"/>
          </w:tcPr>
          <w:p w:rsidR="00DA42AE" w:rsidRDefault="007C3D5E">
            <w:pPr>
              <w:pStyle w:val="Struktura-zawarto"/>
              <w:rPr>
                <w:lang w:val="pl-PL"/>
              </w:rPr>
            </w:pPr>
            <w:r>
              <w:rPr>
                <w:lang w:val="pl-PL"/>
              </w:rPr>
              <w:t>Nagłówek przesyłki ebXML</w:t>
            </w:r>
          </w:p>
        </w:tc>
        <w:tc>
          <w:tcPr>
            <w:tcW w:w="2552" w:type="dxa"/>
            <w:tcBorders>
              <w:bottom w:val="single" w:sz="4" w:space="0" w:color="FFFFFF"/>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2"/>
              <w:rPr>
                <w:lang w:val="pl-PL"/>
              </w:rPr>
            </w:pPr>
            <w:r>
              <w:rPr>
                <w:lang w:val="pl-PL"/>
              </w:rPr>
              <w:t>−   −    From</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Nadawca przesyłki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      PartyId</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Identyfikator nadawcy</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      Role</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Rola w jakiej występuje nadawca</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2"/>
              <w:rPr>
                <w:lang w:val="pl-PL"/>
              </w:rPr>
            </w:pPr>
            <w:r>
              <w:rPr>
                <w:lang w:val="pl-PL"/>
              </w:rPr>
              <w:t>−   −    To</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Odbiorca przesyłki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      PartyId</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Identyfikator odbiorcy</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      Role</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Rola w jakiej występuje odbiorca</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CPAId</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Identyfikator umowy CPA</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ConversationId</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Identyfikator wspólny dla przesyłek składających się na jeden dialog</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Service</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Identyfikacja usługi, jaką pełni przesyłka</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7C3D5E">
            <w:pPr>
              <w:pStyle w:val="Struktura-zawarto"/>
              <w:jc w:val="center"/>
              <w:rPr>
                <w:lang w:val="pl-PL"/>
              </w:rPr>
            </w:pPr>
            <w:r>
              <w:rPr>
                <w:lang w:val="pl-PL"/>
              </w:rPr>
              <w:t>Obsługa podstawowych elementów rozszerzeń ebXML</w:t>
            </w:r>
          </w:p>
        </w:tc>
      </w:tr>
      <w:tr w:rsidR="00DA42AE">
        <w:trPr>
          <w:jc w:val="center"/>
        </w:trPr>
        <w:tc>
          <w:tcPr>
            <w:tcW w:w="3720" w:type="dxa"/>
            <w:shd w:val="clear" w:color="auto" w:fill="FFFFFF"/>
          </w:tcPr>
          <w:p w:rsidR="00DA42AE" w:rsidRDefault="007C3D5E">
            <w:pPr>
              <w:pStyle w:val="Struktura-nagwek3"/>
              <w:rPr>
                <w:lang w:val="pl-PL"/>
              </w:rPr>
            </w:pPr>
            <w:r>
              <w:rPr>
                <w:lang w:val="pl-PL"/>
              </w:rPr>
              <w:t>−   −    Action</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Identyfikacja akcji w ramach usługi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jc w:val="center"/>
              <w:rPr>
                <w:lang w:val="pl-PL"/>
              </w:rPr>
            </w:pPr>
          </w:p>
        </w:tc>
      </w:tr>
      <w:tr w:rsidR="00DA42AE">
        <w:trPr>
          <w:jc w:val="center"/>
        </w:trPr>
        <w:tc>
          <w:tcPr>
            <w:tcW w:w="3720" w:type="dxa"/>
            <w:shd w:val="clear" w:color="auto" w:fill="FFFFFF"/>
          </w:tcPr>
          <w:p w:rsidR="00DA42AE" w:rsidRDefault="007C3D5E">
            <w:pPr>
              <w:pStyle w:val="Struktura-nagwek2"/>
              <w:rPr>
                <w:lang w:val="pl-PL"/>
              </w:rPr>
            </w:pPr>
            <w:r>
              <w:rPr>
                <w:lang w:val="pl-PL"/>
              </w:rPr>
              <w:t>−   −    MessageData</w:t>
            </w:r>
          </w:p>
        </w:tc>
        <w:tc>
          <w:tcPr>
            <w:tcW w:w="3721" w:type="dxa"/>
            <w:tcBorders>
              <w:bottom w:val="single" w:sz="4" w:space="0" w:color="auto"/>
            </w:tcBorders>
            <w:shd w:val="clear" w:color="auto" w:fill="FFFFFF"/>
          </w:tcPr>
          <w:p w:rsidR="00DA42AE" w:rsidRDefault="007C3D5E">
            <w:pPr>
              <w:pStyle w:val="Struktura-zawarto"/>
              <w:rPr>
                <w:lang w:val="pl-PL"/>
              </w:rPr>
            </w:pPr>
            <w:r>
              <w:rPr>
                <w:lang w:val="pl-PL"/>
              </w:rPr>
              <w:t>Dane niezbędne do identyfikacji przesyłki</w:t>
            </w:r>
          </w:p>
        </w:tc>
        <w:tc>
          <w:tcPr>
            <w:tcW w:w="2552" w:type="dxa"/>
            <w:tcBorders>
              <w:top w:val="single" w:sz="4" w:space="0" w:color="FFFFFF"/>
              <w:bottom w:val="single" w:sz="4" w:space="0" w:color="FFFFFF"/>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      MessageId</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Unikalny globalnie identyfikator przesyłki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      Timestamp</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Czas wygenerowania nagłówka koperty ebXML</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      RefToMessageId</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 xml:space="preserve">Wartość </w:t>
            </w:r>
            <w:r>
              <w:rPr>
                <w:i/>
                <w:lang w:val="pl-PL"/>
              </w:rPr>
              <w:t>&lt;MessageId&gt;</w:t>
            </w:r>
            <w:r>
              <w:rPr>
                <w:lang w:val="pl-PL"/>
              </w:rPr>
              <w:t xml:space="preserve"> wcześniej wysłanej przesyłki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      TimeToLive</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Czas po upłynięciu którego przesyłka traci ważność</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DuplicateElimination</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Wskaźnik eliminacji duplikatów</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Description</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Tekst opisujący przesyłkę</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2"/>
              <w:rPr>
                <w:lang w:val="pl-PL"/>
              </w:rPr>
            </w:pPr>
            <w:r>
              <w:rPr>
                <w:lang w:val="pl-PL"/>
              </w:rPr>
              <w:t>−   SyncReply</w:t>
            </w:r>
          </w:p>
        </w:tc>
        <w:tc>
          <w:tcPr>
            <w:tcW w:w="3721" w:type="dxa"/>
            <w:shd w:val="clear" w:color="auto" w:fill="FFFFFF"/>
          </w:tcPr>
          <w:p w:rsidR="00DA42AE" w:rsidRDefault="007C3D5E">
            <w:pPr>
              <w:pStyle w:val="Struktura-zawarto"/>
              <w:rPr>
                <w:lang w:val="pl-PL"/>
              </w:rPr>
            </w:pPr>
            <w:r>
              <w:rPr>
                <w:lang w:val="pl-PL"/>
              </w:rPr>
              <w:t>Element ustalający, w jakim trybie ma być przesłana przesyłka (synchronicznie czy asynchronicznie)</w:t>
            </w:r>
          </w:p>
        </w:tc>
        <w:tc>
          <w:tcPr>
            <w:tcW w:w="2552" w:type="dxa"/>
            <w:tcBorders>
              <w:top w:val="single" w:sz="4" w:space="0" w:color="auto"/>
            </w:tcBorders>
            <w:shd w:val="clear" w:color="auto" w:fill="FFFFFF"/>
          </w:tcPr>
          <w:p w:rsidR="00DA42AE" w:rsidRDefault="007C3D5E">
            <w:pPr>
              <w:pStyle w:val="Struktura-zawarto"/>
              <w:jc w:val="center"/>
              <w:rPr>
                <w:lang w:val="pl-PL"/>
              </w:rPr>
            </w:pPr>
            <w:r>
              <w:rPr>
                <w:lang w:val="pl-PL"/>
              </w:rPr>
              <w:t>Obsługa żądań        synchronicznych odpowiedzi</w:t>
            </w:r>
          </w:p>
        </w:tc>
      </w:tr>
      <w:tr w:rsidR="00DA42AE">
        <w:trPr>
          <w:jc w:val="center"/>
        </w:trPr>
        <w:tc>
          <w:tcPr>
            <w:tcW w:w="3720" w:type="dxa"/>
            <w:shd w:val="clear" w:color="auto" w:fill="FFFFFF"/>
          </w:tcPr>
          <w:p w:rsidR="00DA42AE" w:rsidRDefault="007C3D5E">
            <w:pPr>
              <w:pStyle w:val="Struktura-nagwek2"/>
              <w:rPr>
                <w:lang w:val="pl-PL"/>
              </w:rPr>
            </w:pPr>
            <w:r>
              <w:rPr>
                <w:lang w:val="pl-PL"/>
              </w:rPr>
              <w:t>−   MessageOrder</w:t>
            </w:r>
          </w:p>
        </w:tc>
        <w:tc>
          <w:tcPr>
            <w:tcW w:w="3721" w:type="dxa"/>
            <w:tcBorders>
              <w:bottom w:val="single" w:sz="4" w:space="0" w:color="auto"/>
            </w:tcBorders>
            <w:shd w:val="clear" w:color="auto" w:fill="FFFFFF"/>
          </w:tcPr>
          <w:p w:rsidR="00DA42AE" w:rsidRDefault="007C3D5E">
            <w:pPr>
              <w:pStyle w:val="Struktura-zawarto"/>
              <w:rPr>
                <w:lang w:val="pl-PL"/>
              </w:rPr>
            </w:pPr>
            <w:r>
              <w:rPr>
                <w:lang w:val="pl-PL"/>
              </w:rPr>
              <w:t>Element wymuszający zachowanie kolejności przesyłek</w:t>
            </w:r>
          </w:p>
        </w:tc>
        <w:tc>
          <w:tcPr>
            <w:tcW w:w="2552" w:type="dxa"/>
            <w:tcBorders>
              <w:bottom w:val="single" w:sz="4" w:space="0" w:color="FFFFFF"/>
            </w:tcBorders>
            <w:shd w:val="clear" w:color="auto" w:fill="FFFFFF"/>
          </w:tcPr>
          <w:p w:rsidR="00DA42AE" w:rsidRDefault="00DA42AE">
            <w:pPr>
              <w:pStyle w:val="Struktura-zawarto"/>
              <w:rPr>
                <w:lang w:val="pl-PL"/>
              </w:rPr>
            </w:pPr>
          </w:p>
          <w:p w:rsidR="00DA42AE" w:rsidRDefault="007C3D5E">
            <w:pPr>
              <w:pStyle w:val="Struktura-zawarto"/>
              <w:jc w:val="center"/>
              <w:rPr>
                <w:lang w:val="pl-PL"/>
              </w:rPr>
            </w:pPr>
            <w:r>
              <w:rPr>
                <w:lang w:val="pl-PL"/>
              </w:rPr>
              <w:t>Obsługa sekwencji przesyłek</w:t>
            </w:r>
          </w:p>
        </w:tc>
      </w:tr>
      <w:tr w:rsidR="00DA42AE">
        <w:trPr>
          <w:jc w:val="center"/>
        </w:trPr>
        <w:tc>
          <w:tcPr>
            <w:tcW w:w="3720" w:type="dxa"/>
            <w:shd w:val="clear" w:color="auto" w:fill="FFFFFF"/>
          </w:tcPr>
          <w:p w:rsidR="00DA42AE" w:rsidRDefault="007C3D5E">
            <w:pPr>
              <w:pStyle w:val="Struktura-nagwek3"/>
            </w:pPr>
            <w:r>
              <w:t>−   −    SequenceNumber</w:t>
            </w:r>
          </w:p>
        </w:tc>
        <w:tc>
          <w:tcPr>
            <w:tcW w:w="3721" w:type="dxa"/>
            <w:tcBorders>
              <w:right w:val="single" w:sz="4" w:space="0" w:color="auto"/>
            </w:tcBorders>
            <w:shd w:val="clear" w:color="auto" w:fill="FFFFFF"/>
          </w:tcPr>
          <w:p w:rsidR="00DA42AE" w:rsidRDefault="007C3D5E">
            <w:pPr>
              <w:pStyle w:val="Struktura-zawarto"/>
            </w:pPr>
            <w:r>
              <w:t>Numer kolejny</w:t>
            </w:r>
          </w:p>
        </w:tc>
        <w:tc>
          <w:tcPr>
            <w:tcW w:w="2552" w:type="dxa"/>
            <w:tcBorders>
              <w:top w:val="single" w:sz="4" w:space="0" w:color="FFFFFF"/>
              <w:left w:val="single" w:sz="4" w:space="0" w:color="auto"/>
              <w:bottom w:val="single" w:sz="4" w:space="0" w:color="auto"/>
              <w:right w:val="single" w:sz="4" w:space="0" w:color="auto"/>
            </w:tcBorders>
            <w:shd w:val="clear" w:color="auto" w:fill="FFFFFF"/>
          </w:tcPr>
          <w:p w:rsidR="00DA42AE" w:rsidRDefault="00DA42AE">
            <w:pPr>
              <w:pStyle w:val="Struktura-zawarto"/>
            </w:pPr>
          </w:p>
        </w:tc>
      </w:tr>
      <w:tr w:rsidR="00DA42AE">
        <w:trPr>
          <w:jc w:val="center"/>
        </w:trPr>
        <w:tc>
          <w:tcPr>
            <w:tcW w:w="3720" w:type="dxa"/>
            <w:shd w:val="clear" w:color="auto" w:fill="FFFFFF"/>
          </w:tcPr>
          <w:p w:rsidR="00DA42AE" w:rsidRDefault="007C3D5E">
            <w:pPr>
              <w:pStyle w:val="Struktura-zawarto"/>
            </w:pPr>
            <w:r>
              <w:t>−   AckRequested</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Żądanie przesyłki potwierdzającej</w:t>
            </w:r>
          </w:p>
        </w:tc>
        <w:tc>
          <w:tcPr>
            <w:tcW w:w="2552" w:type="dxa"/>
            <w:tcBorders>
              <w:top w:val="single" w:sz="4" w:space="0" w:color="auto"/>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2"/>
              <w:rPr>
                <w:lang w:val="pl-PL"/>
              </w:rPr>
            </w:pPr>
            <w:r>
              <w:rPr>
                <w:lang w:val="pl-PL"/>
              </w:rPr>
              <w:t>−   Acknowledgment</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Potwierdzenie odbioru przesyłki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RefToMessageId</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 xml:space="preserve">Identyfikator </w:t>
            </w:r>
            <w:r>
              <w:rPr>
                <w:i/>
                <w:lang w:val="pl-PL"/>
              </w:rPr>
              <w:t>&lt;MessageId&gt;</w:t>
            </w:r>
            <w:r>
              <w:rPr>
                <w:lang w:val="pl-PL"/>
              </w:rPr>
              <w:t xml:space="preserve"> potwierdzanej przesyłki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jc w:val="center"/>
              <w:rPr>
                <w:lang w:val="pl-PL"/>
              </w:rPr>
            </w:pPr>
          </w:p>
        </w:tc>
      </w:tr>
      <w:tr w:rsidR="00DA42AE">
        <w:trPr>
          <w:jc w:val="center"/>
        </w:trPr>
        <w:tc>
          <w:tcPr>
            <w:tcW w:w="3720" w:type="dxa"/>
            <w:shd w:val="clear" w:color="auto" w:fill="FFFFFF"/>
          </w:tcPr>
          <w:p w:rsidR="00DA42AE" w:rsidRDefault="007C3D5E">
            <w:pPr>
              <w:pStyle w:val="Struktura-nagwek2"/>
              <w:rPr>
                <w:lang w:val="pl-PL"/>
              </w:rPr>
            </w:pPr>
            <w:r>
              <w:rPr>
                <w:lang w:val="pl-PL"/>
              </w:rPr>
              <w:t>−   −   From</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Nadawca potwierdzanej przesyłki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7C3D5E">
            <w:pPr>
              <w:pStyle w:val="Struktura-zawarto"/>
              <w:jc w:val="center"/>
            </w:pPr>
            <w:r>
              <w:t>Obsługa reliable messaging</w:t>
            </w:r>
          </w:p>
        </w:tc>
      </w:tr>
      <w:tr w:rsidR="00DA42AE">
        <w:trPr>
          <w:jc w:val="center"/>
        </w:trPr>
        <w:tc>
          <w:tcPr>
            <w:tcW w:w="3720" w:type="dxa"/>
            <w:shd w:val="clear" w:color="auto" w:fill="FFFFFF"/>
          </w:tcPr>
          <w:p w:rsidR="00DA42AE" w:rsidRDefault="007C3D5E">
            <w:pPr>
              <w:pStyle w:val="Struktura-nagwek3"/>
              <w:rPr>
                <w:lang w:val="pl-PL"/>
              </w:rPr>
            </w:pPr>
            <w:r>
              <w:rPr>
                <w:lang w:val="pl-PL"/>
              </w:rPr>
              <w:t>−   −   −      PartyId</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Identyfikator nadawcy</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   −      Role</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Rola jaką pełni nadawca potwierdzanej przesyłki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lastRenderedPageBreak/>
              <w:t>−   −    ds:Reference</w:t>
            </w:r>
          </w:p>
        </w:tc>
        <w:tc>
          <w:tcPr>
            <w:tcW w:w="3721" w:type="dxa"/>
            <w:shd w:val="clear" w:color="auto" w:fill="FFFFFF"/>
          </w:tcPr>
          <w:p w:rsidR="00DA42AE" w:rsidRDefault="007C3D5E">
            <w:pPr>
              <w:pStyle w:val="Struktura-zawarto"/>
              <w:rPr>
                <w:lang w:val="pl-PL"/>
              </w:rPr>
            </w:pPr>
            <w:r>
              <w:rPr>
                <w:lang w:val="pl-PL"/>
              </w:rPr>
              <w:t>Referencja do elementów potwierdzanej przesyłki</w:t>
            </w:r>
          </w:p>
        </w:tc>
        <w:tc>
          <w:tcPr>
            <w:tcW w:w="2552" w:type="dxa"/>
            <w:tcBorders>
              <w:top w:val="single" w:sz="4" w:space="0" w:color="FFFFFF"/>
              <w:bottom w:val="single" w:sz="4" w:space="0" w:color="FFFFFF"/>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2"/>
              <w:rPr>
                <w:lang w:val="pl-PL"/>
              </w:rPr>
            </w:pPr>
            <w:r>
              <w:rPr>
                <w:lang w:val="pl-PL"/>
              </w:rPr>
              <w:t>−   ErrorList</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Lista błędów</w:t>
            </w:r>
          </w:p>
        </w:tc>
        <w:tc>
          <w:tcPr>
            <w:tcW w:w="2552" w:type="dxa"/>
            <w:tcBorders>
              <w:top w:val="single" w:sz="4" w:space="0" w:color="auto"/>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shd w:val="clear" w:color="auto" w:fill="FFFFFF"/>
          </w:tcPr>
          <w:p w:rsidR="00DA42AE" w:rsidRDefault="007C3D5E">
            <w:pPr>
              <w:pStyle w:val="Struktura-nagwek3"/>
              <w:rPr>
                <w:lang w:val="pl-PL"/>
              </w:rPr>
            </w:pPr>
            <w:r>
              <w:rPr>
                <w:lang w:val="pl-PL"/>
              </w:rPr>
              <w:t xml:space="preserve">−   −    </w:t>
            </w:r>
            <w:r>
              <w:rPr>
                <w:b/>
                <w:lang w:val="pl-PL"/>
              </w:rPr>
              <w:t>Error</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Informacje o błędzie</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7C3D5E">
            <w:pPr>
              <w:pStyle w:val="Struktura-zawarto"/>
              <w:jc w:val="center"/>
              <w:rPr>
                <w:lang w:val="pl-PL"/>
              </w:rPr>
            </w:pPr>
            <w:r>
              <w:rPr>
                <w:lang w:val="pl-PL"/>
              </w:rPr>
              <w:t>Obsługa błędów</w:t>
            </w:r>
          </w:p>
        </w:tc>
      </w:tr>
      <w:tr w:rsidR="00DA42AE">
        <w:trPr>
          <w:jc w:val="center"/>
        </w:trPr>
        <w:tc>
          <w:tcPr>
            <w:tcW w:w="3720" w:type="dxa"/>
            <w:shd w:val="clear" w:color="auto" w:fill="FFFFFF"/>
          </w:tcPr>
          <w:p w:rsidR="00DA42AE" w:rsidRDefault="007C3D5E">
            <w:pPr>
              <w:pStyle w:val="Struktura-nagwek3"/>
              <w:rPr>
                <w:lang w:val="pl-PL"/>
              </w:rPr>
            </w:pPr>
            <w:r>
              <w:rPr>
                <w:lang w:val="pl-PL"/>
              </w:rPr>
              <w:t>−   −   −      Description</w:t>
            </w:r>
          </w:p>
        </w:tc>
        <w:tc>
          <w:tcPr>
            <w:tcW w:w="3721" w:type="dxa"/>
            <w:tcBorders>
              <w:right w:val="single" w:sz="4" w:space="0" w:color="auto"/>
            </w:tcBorders>
            <w:shd w:val="clear" w:color="auto" w:fill="FFFFFF"/>
          </w:tcPr>
          <w:p w:rsidR="00DA42AE" w:rsidRDefault="007C3D5E">
            <w:pPr>
              <w:pStyle w:val="Struktura-zawarto"/>
            </w:pPr>
            <w:r>
              <w:t>Opis błędu</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pPr>
          </w:p>
        </w:tc>
      </w:tr>
      <w:tr w:rsidR="00DA42AE">
        <w:trPr>
          <w:jc w:val="center"/>
        </w:trPr>
        <w:tc>
          <w:tcPr>
            <w:tcW w:w="3720" w:type="dxa"/>
            <w:tcBorders>
              <w:bottom w:val="single" w:sz="4" w:space="0" w:color="auto"/>
            </w:tcBorders>
            <w:shd w:val="clear" w:color="auto" w:fill="FFFFFF"/>
          </w:tcPr>
          <w:p w:rsidR="00DA42AE" w:rsidRDefault="007C3D5E">
            <w:pPr>
              <w:pStyle w:val="Struktura-nagwek2"/>
            </w:pPr>
            <w:r>
              <w:t>−   ds:Signature</w:t>
            </w:r>
          </w:p>
        </w:tc>
        <w:tc>
          <w:tcPr>
            <w:tcW w:w="3721" w:type="dxa"/>
            <w:tcBorders>
              <w:bottom w:val="single" w:sz="4" w:space="0" w:color="auto"/>
            </w:tcBorders>
            <w:shd w:val="clear" w:color="auto" w:fill="FFFFFF"/>
          </w:tcPr>
          <w:p w:rsidR="00DA42AE" w:rsidRDefault="00DA42AE">
            <w:pPr>
              <w:pStyle w:val="Struktura-zawarto"/>
            </w:pPr>
          </w:p>
        </w:tc>
        <w:tc>
          <w:tcPr>
            <w:tcW w:w="2552" w:type="dxa"/>
            <w:tcBorders>
              <w:top w:val="single" w:sz="4" w:space="0" w:color="auto"/>
              <w:bottom w:val="single" w:sz="4" w:space="0" w:color="FFFFFF"/>
            </w:tcBorders>
            <w:shd w:val="clear" w:color="auto" w:fill="FFFFFF"/>
          </w:tcPr>
          <w:p w:rsidR="00DA42AE" w:rsidRDefault="00DA42AE">
            <w:pPr>
              <w:pStyle w:val="Struktura-zawarto"/>
            </w:pPr>
          </w:p>
        </w:tc>
      </w:tr>
      <w:tr w:rsidR="00DA42AE">
        <w:trPr>
          <w:jc w:val="center"/>
        </w:trPr>
        <w:tc>
          <w:tcPr>
            <w:tcW w:w="3720" w:type="dxa"/>
            <w:tcBorders>
              <w:bottom w:val="single" w:sz="4" w:space="0" w:color="auto"/>
            </w:tcBorders>
            <w:shd w:val="clear" w:color="auto" w:fill="FFFFFF"/>
          </w:tcPr>
          <w:p w:rsidR="00DA42AE" w:rsidRDefault="007C3D5E">
            <w:pPr>
              <w:pStyle w:val="Struktura-nagwek2"/>
              <w:rPr>
                <w:lang w:val="pl-PL"/>
              </w:rPr>
            </w:pPr>
            <w:r>
              <w:rPr>
                <w:lang w:val="pl-PL"/>
              </w:rPr>
              <w:t>−   −    ds:SignedInfo</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Struktura objęta podpisem cyfrowym.</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ds:CanonicalizationMethod</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Identyfikator algorytmu kanonizacji XML.</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ds:SignatureMethod</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Identyfikator algorytmu kryptograficznego i funkcji skrótu używanych w procesie generowania/weryfikacja podpisu cyfrowego.</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2"/>
              <w:rPr>
                <w:lang w:val="pl-PL"/>
              </w:rPr>
            </w:pPr>
            <w:r>
              <w:rPr>
                <w:lang w:val="pl-PL"/>
              </w:rPr>
              <w:t>−   −   −      ds.:Reference</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Referencja  do zasobu objętego podpisem w ramach elementu &lt;</w:t>
            </w:r>
            <w:r>
              <w:rPr>
                <w:i/>
                <w:lang w:val="pl-PL"/>
              </w:rPr>
              <w:t>ds:SignedInfo</w:t>
            </w:r>
            <w:r>
              <w:rPr>
                <w:lang w:val="pl-PL"/>
              </w:rPr>
              <w:t xml:space="preserve">&gt;. </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2"/>
              <w:rPr>
                <w:lang w:val="pl-PL"/>
              </w:rPr>
            </w:pPr>
            <w:r>
              <w:rPr>
                <w:lang w:val="pl-PL"/>
              </w:rPr>
              <w:t>−   −   −   −        ds:Transforms</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Lista przekształceń zasobu XML.</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   −          ds:Transform</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Pojedyncze przekształcenie XML.</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        ds:DigestMethod</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Identyfikator funkcji skrótu dla dowiązanego obiektu.</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        ds:DigestValue</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Wartość funkcji skrótu dla dowiązanego obiektu.</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7C3D5E">
            <w:pPr>
              <w:pStyle w:val="Struktura-zawarto"/>
              <w:jc w:val="center"/>
              <w:rPr>
                <w:lang w:val="pl-PL"/>
              </w:rPr>
            </w:pPr>
            <w:r>
              <w:rPr>
                <w:lang w:val="pl-PL"/>
              </w:rPr>
              <w:t>Podpis elektroniczny</w:t>
            </w:r>
          </w:p>
        </w:tc>
      </w:tr>
      <w:tr w:rsidR="00DA42AE">
        <w:trPr>
          <w:jc w:val="center"/>
        </w:trPr>
        <w:tc>
          <w:tcPr>
            <w:tcW w:w="3720" w:type="dxa"/>
            <w:tcBorders>
              <w:bottom w:val="single" w:sz="4" w:space="0" w:color="auto"/>
            </w:tcBorders>
            <w:shd w:val="clear" w:color="auto" w:fill="FFFFFF"/>
          </w:tcPr>
          <w:p w:rsidR="00DA42AE" w:rsidRDefault="007C3D5E">
            <w:pPr>
              <w:pStyle w:val="Struktura-nagwek2"/>
              <w:rPr>
                <w:lang w:val="pl-PL"/>
              </w:rPr>
            </w:pPr>
            <w:r>
              <w:rPr>
                <w:lang w:val="pl-PL"/>
              </w:rPr>
              <w:t>−   −    ds:SignatureValue</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Podpis cyfrowy elementem &lt;</w:t>
            </w:r>
            <w:r>
              <w:rPr>
                <w:i/>
                <w:lang w:val="pl-PL"/>
              </w:rPr>
              <w:t>ds:SignedInfo</w:t>
            </w:r>
            <w:r>
              <w:rPr>
                <w:lang w:val="pl-PL"/>
              </w:rPr>
              <w:t>&gt;.</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2"/>
              <w:rPr>
                <w:lang w:val="pl-PL"/>
              </w:rPr>
            </w:pPr>
            <w:r>
              <w:rPr>
                <w:lang w:val="pl-PL"/>
              </w:rPr>
              <w:t>−   −    ds:KeyInfo</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Dane kryptograficzne pozwalające na weryfikację poprawności podpisu cyfrowego.</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ds:KeyName</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Nazwa, identyfikator klucza.</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2"/>
            </w:pPr>
            <w:r>
              <w:t>−   −   −      ds:KeyValue</w:t>
            </w:r>
          </w:p>
        </w:tc>
        <w:tc>
          <w:tcPr>
            <w:tcW w:w="3721" w:type="dxa"/>
            <w:tcBorders>
              <w:bottom w:val="single" w:sz="4" w:space="0" w:color="auto"/>
              <w:right w:val="single" w:sz="4" w:space="0" w:color="auto"/>
            </w:tcBorders>
            <w:shd w:val="clear" w:color="auto" w:fill="FFFFFF"/>
          </w:tcPr>
          <w:p w:rsidR="00DA42AE" w:rsidRDefault="007C3D5E">
            <w:pPr>
              <w:pStyle w:val="Struktura-zawarto"/>
            </w:pPr>
            <w:r>
              <w:t xml:space="preserve">Parametry klucza. </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        ds:DSAKeyValue</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Parametry klucza publicznego DSA.</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        ds:RSAKeyValue</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Parametry klucza publicznego RSA.</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ds:X509Data</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Dane dotyczące certyfikatów w formacie X509v3.</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ds:SPKIData</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Dane binarne udostępniane przez SPKI.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2"/>
              <w:rPr>
                <w:lang w:val="pl-PL"/>
              </w:rPr>
            </w:pPr>
            <w:r>
              <w:rPr>
                <w:lang w:val="pl-PL"/>
              </w:rPr>
              <w:t>−   −    ds:Object</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Opcjonalny element rozszerzalny.</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ds:Manifest</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Element grupujący referencje z dowiązanymi obiektami.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      ds:SignaureProperties</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Dodatkowe parametry sygnatury XML.</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808080"/>
          </w:tcPr>
          <w:p w:rsidR="00DA42AE" w:rsidRDefault="007C3D5E">
            <w:pPr>
              <w:pStyle w:val="Struktura-nagwek1"/>
            </w:pPr>
            <w:r>
              <w:rPr>
                <w:lang w:val="pl-PL"/>
              </w:rPr>
              <w:t xml:space="preserve">  </w:t>
            </w:r>
            <w:r>
              <w:t>/SOAP:Header</w:t>
            </w:r>
          </w:p>
        </w:tc>
        <w:tc>
          <w:tcPr>
            <w:tcW w:w="3721" w:type="dxa"/>
            <w:tcBorders>
              <w:bottom w:val="single" w:sz="4" w:space="0" w:color="auto"/>
            </w:tcBorders>
            <w:shd w:val="clear" w:color="auto" w:fill="808080"/>
          </w:tcPr>
          <w:p w:rsidR="00DA42AE" w:rsidRDefault="00DA42AE">
            <w:pPr>
              <w:pStyle w:val="Struktura-zawarto"/>
            </w:pPr>
          </w:p>
        </w:tc>
        <w:tc>
          <w:tcPr>
            <w:tcW w:w="2552" w:type="dxa"/>
            <w:tcBorders>
              <w:bottom w:val="single" w:sz="4" w:space="0" w:color="auto"/>
            </w:tcBorders>
            <w:shd w:val="clear" w:color="auto" w:fill="808080"/>
          </w:tcPr>
          <w:p w:rsidR="00DA42AE" w:rsidRDefault="00DA42AE">
            <w:pPr>
              <w:pStyle w:val="Struktura-zawarto"/>
              <w:rPr>
                <w:b/>
              </w:rPr>
            </w:pPr>
          </w:p>
        </w:tc>
      </w:tr>
      <w:tr w:rsidR="00DA42AE">
        <w:trPr>
          <w:jc w:val="center"/>
        </w:trPr>
        <w:tc>
          <w:tcPr>
            <w:tcW w:w="3720" w:type="dxa"/>
            <w:tcBorders>
              <w:bottom w:val="single" w:sz="4" w:space="0" w:color="auto"/>
              <w:right w:val="nil"/>
            </w:tcBorders>
          </w:tcPr>
          <w:p w:rsidR="00DA42AE" w:rsidRDefault="00DA42AE">
            <w:pPr>
              <w:rPr>
                <w:rFonts w:ascii="Arial" w:hAnsi="Arial"/>
                <w:b/>
                <w:color w:val="FFFFFF"/>
                <w:sz w:val="22"/>
                <w:lang w:val="en"/>
              </w:rPr>
            </w:pPr>
          </w:p>
        </w:tc>
        <w:tc>
          <w:tcPr>
            <w:tcW w:w="3721" w:type="dxa"/>
            <w:tcBorders>
              <w:bottom w:val="single" w:sz="4" w:space="0" w:color="auto"/>
              <w:right w:val="single" w:sz="4" w:space="0" w:color="auto"/>
            </w:tcBorders>
          </w:tcPr>
          <w:p w:rsidR="00DA42AE" w:rsidRDefault="00DA42AE">
            <w:pPr>
              <w:pStyle w:val="Struktura-zawarto"/>
              <w:rPr>
                <w:b/>
                <w:color w:val="FFFFFF"/>
                <w:sz w:val="22"/>
              </w:rPr>
            </w:pPr>
          </w:p>
        </w:tc>
        <w:tc>
          <w:tcPr>
            <w:tcW w:w="2552" w:type="dxa"/>
            <w:tcBorders>
              <w:left w:val="single" w:sz="4" w:space="0" w:color="auto"/>
              <w:bottom w:val="single" w:sz="4" w:space="0" w:color="auto"/>
            </w:tcBorders>
          </w:tcPr>
          <w:p w:rsidR="00DA42AE" w:rsidRDefault="00DA42AE">
            <w:pPr>
              <w:pStyle w:val="Struktura-zawarto"/>
              <w:rPr>
                <w:rFonts w:ascii="Arial" w:hAnsi="Arial"/>
                <w:b/>
                <w:color w:val="FFFFFF"/>
                <w:sz w:val="22"/>
              </w:rPr>
            </w:pPr>
          </w:p>
        </w:tc>
      </w:tr>
      <w:tr w:rsidR="00DA42AE">
        <w:trPr>
          <w:jc w:val="center"/>
        </w:trPr>
        <w:tc>
          <w:tcPr>
            <w:tcW w:w="3720" w:type="dxa"/>
            <w:tcBorders>
              <w:bottom w:val="single" w:sz="4" w:space="0" w:color="auto"/>
            </w:tcBorders>
            <w:shd w:val="clear" w:color="auto" w:fill="808080"/>
          </w:tcPr>
          <w:p w:rsidR="00DA42AE" w:rsidRDefault="007C3D5E">
            <w:pPr>
              <w:pStyle w:val="Struktura-nagwek1"/>
            </w:pPr>
            <w:r>
              <w:t xml:space="preserve">  SOAP:Body</w:t>
            </w:r>
          </w:p>
        </w:tc>
        <w:tc>
          <w:tcPr>
            <w:tcW w:w="3721" w:type="dxa"/>
            <w:tcBorders>
              <w:bottom w:val="single" w:sz="4" w:space="0" w:color="auto"/>
            </w:tcBorders>
            <w:shd w:val="clear" w:color="auto" w:fill="808080"/>
          </w:tcPr>
          <w:p w:rsidR="00DA42AE" w:rsidRDefault="00DA42AE">
            <w:pPr>
              <w:pStyle w:val="Struktura-nagwek1"/>
            </w:pPr>
          </w:p>
        </w:tc>
        <w:tc>
          <w:tcPr>
            <w:tcW w:w="2552" w:type="dxa"/>
            <w:tcBorders>
              <w:bottom w:val="single" w:sz="4" w:space="0" w:color="auto"/>
            </w:tcBorders>
            <w:shd w:val="clear" w:color="auto" w:fill="808080"/>
          </w:tcPr>
          <w:p w:rsidR="00DA42AE" w:rsidRDefault="00DA42AE">
            <w:pPr>
              <w:pStyle w:val="Struktura-zawarto"/>
              <w:rPr>
                <w:b/>
              </w:rPr>
            </w:pPr>
          </w:p>
        </w:tc>
      </w:tr>
      <w:tr w:rsidR="00DA42AE">
        <w:trPr>
          <w:jc w:val="center"/>
        </w:trPr>
        <w:tc>
          <w:tcPr>
            <w:tcW w:w="3720" w:type="dxa"/>
            <w:shd w:val="clear" w:color="auto" w:fill="FFFFFF"/>
          </w:tcPr>
          <w:p w:rsidR="00DA42AE" w:rsidRDefault="007C3D5E">
            <w:pPr>
              <w:pStyle w:val="Struktura-nagwek2"/>
              <w:rPr>
                <w:lang w:val="pl-PL"/>
              </w:rPr>
            </w:pPr>
            <w:r>
              <w:rPr>
                <w:lang w:val="pl-PL"/>
              </w:rPr>
              <w:t>−   Manifest</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Identyfikacja załączników przesyłki</w:t>
            </w:r>
          </w:p>
        </w:tc>
        <w:tc>
          <w:tcPr>
            <w:tcW w:w="2552" w:type="dxa"/>
            <w:tcBorders>
              <w:top w:val="single" w:sz="4" w:space="0" w:color="auto"/>
              <w:left w:val="single" w:sz="4" w:space="0" w:color="auto"/>
              <w:bottom w:val="single" w:sz="4" w:space="0" w:color="FFFFFF"/>
              <w:right w:val="single" w:sz="4" w:space="0" w:color="auto"/>
            </w:tcBorders>
            <w:shd w:val="clear" w:color="auto" w:fill="FFFFFF"/>
          </w:tcPr>
          <w:p w:rsidR="00DA42AE" w:rsidRDefault="007C3D5E">
            <w:pPr>
              <w:pStyle w:val="Struktura-zawarto"/>
              <w:jc w:val="center"/>
              <w:rPr>
                <w:lang w:val="pl-PL"/>
              </w:rPr>
            </w:pPr>
            <w:r>
              <w:rPr>
                <w:lang w:val="pl-PL"/>
              </w:rPr>
              <w:t xml:space="preserve">Obsługa podstawowych </w:t>
            </w:r>
          </w:p>
        </w:tc>
      </w:tr>
      <w:tr w:rsidR="00DA42AE">
        <w:trPr>
          <w:jc w:val="center"/>
        </w:trPr>
        <w:tc>
          <w:tcPr>
            <w:tcW w:w="3720" w:type="dxa"/>
            <w:shd w:val="clear" w:color="auto" w:fill="FFFFFF"/>
          </w:tcPr>
          <w:p w:rsidR="00DA42AE" w:rsidRDefault="007C3D5E">
            <w:pPr>
              <w:pStyle w:val="Struktura-nagwek3"/>
              <w:rPr>
                <w:lang w:val="pl-PL"/>
              </w:rPr>
            </w:pPr>
            <w:r>
              <w:rPr>
                <w:lang w:val="pl-PL"/>
              </w:rPr>
              <w:t>−   −    Reference</w:t>
            </w:r>
          </w:p>
        </w:tc>
        <w:tc>
          <w:tcPr>
            <w:tcW w:w="3721" w:type="dxa"/>
            <w:tcBorders>
              <w:right w:val="single" w:sz="4" w:space="0" w:color="auto"/>
            </w:tcBorders>
            <w:shd w:val="clear" w:color="auto" w:fill="FFFFFF"/>
          </w:tcPr>
          <w:p w:rsidR="00DA42AE" w:rsidRDefault="007C3D5E">
            <w:pPr>
              <w:pStyle w:val="Struktura-zawarto"/>
              <w:rPr>
                <w:lang w:val="pl-PL"/>
              </w:rPr>
            </w:pPr>
            <w:r>
              <w:rPr>
                <w:lang w:val="pl-PL"/>
              </w:rPr>
              <w:t>Referencje do załączników</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7C3D5E">
            <w:pPr>
              <w:pStyle w:val="Struktura-zawarto"/>
              <w:jc w:val="center"/>
              <w:rPr>
                <w:lang w:val="pl-PL"/>
              </w:rPr>
            </w:pPr>
            <w:r>
              <w:rPr>
                <w:lang w:val="pl-PL"/>
              </w:rPr>
              <w:t>elementów rozszerzeń ebXML</w:t>
            </w:r>
          </w:p>
        </w:tc>
      </w:tr>
      <w:tr w:rsidR="00DA42AE">
        <w:trPr>
          <w:jc w:val="center"/>
        </w:trPr>
        <w:tc>
          <w:tcPr>
            <w:tcW w:w="3720" w:type="dxa"/>
            <w:shd w:val="clear" w:color="auto" w:fill="FFFFFF"/>
          </w:tcPr>
          <w:p w:rsidR="00DA42AE" w:rsidRDefault="007C3D5E">
            <w:pPr>
              <w:pStyle w:val="Struktura-nagwek2"/>
              <w:rPr>
                <w:lang w:val="pl-PL"/>
              </w:rPr>
            </w:pPr>
            <w:r>
              <w:rPr>
                <w:lang w:val="pl-PL"/>
              </w:rPr>
              <w:t>−   StatusRequest</w:t>
            </w:r>
          </w:p>
        </w:tc>
        <w:tc>
          <w:tcPr>
            <w:tcW w:w="3721" w:type="dxa"/>
            <w:tcBorders>
              <w:bottom w:val="single" w:sz="4" w:space="0" w:color="auto"/>
            </w:tcBorders>
            <w:shd w:val="clear" w:color="auto" w:fill="FFFFFF"/>
          </w:tcPr>
          <w:p w:rsidR="00DA42AE" w:rsidRDefault="007C3D5E">
            <w:pPr>
              <w:pStyle w:val="Struktura-zawarto"/>
              <w:rPr>
                <w:lang w:val="pl-PL"/>
              </w:rPr>
            </w:pPr>
            <w:r>
              <w:rPr>
                <w:lang w:val="pl-PL"/>
              </w:rPr>
              <w:t>Żądanie statusu przesyłki</w:t>
            </w:r>
          </w:p>
        </w:tc>
        <w:tc>
          <w:tcPr>
            <w:tcW w:w="2552" w:type="dxa"/>
            <w:tcBorders>
              <w:top w:val="single" w:sz="4" w:space="0" w:color="auto"/>
              <w:bottom w:val="single" w:sz="4" w:space="0" w:color="FFFFFF"/>
            </w:tcBorders>
            <w:shd w:val="clear" w:color="auto" w:fill="FFFFFF"/>
          </w:tcPr>
          <w:p w:rsidR="00DA42AE" w:rsidRDefault="00DA42AE">
            <w:pPr>
              <w:pStyle w:val="Struktura-zawarto"/>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RefToMessageId</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Identyfikator</w:t>
            </w:r>
            <w:r>
              <w:rPr>
                <w:i/>
                <w:lang w:val="pl-PL"/>
              </w:rPr>
              <w:t xml:space="preserve"> &lt;MessageId&gt;</w:t>
            </w:r>
            <w:r>
              <w:rPr>
                <w:lang w:val="pl-PL"/>
              </w:rPr>
              <w:t xml:space="preserve"> przesyłki, której status jest żądany </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jc w:val="center"/>
              <w:rPr>
                <w:lang w:val="pl-PL"/>
              </w:rPr>
            </w:pPr>
          </w:p>
          <w:p w:rsidR="00DA42AE" w:rsidRDefault="007C3D5E">
            <w:pPr>
              <w:pStyle w:val="Struktura-zawarto"/>
              <w:jc w:val="center"/>
              <w:rPr>
                <w:lang w:val="pl-PL"/>
              </w:rPr>
            </w:pPr>
            <w:r>
              <w:rPr>
                <w:lang w:val="pl-PL"/>
              </w:rPr>
              <w:t xml:space="preserve">Obsługa </w:t>
            </w:r>
          </w:p>
        </w:tc>
      </w:tr>
      <w:tr w:rsidR="00DA42AE">
        <w:trPr>
          <w:jc w:val="center"/>
        </w:trPr>
        <w:tc>
          <w:tcPr>
            <w:tcW w:w="3720" w:type="dxa"/>
            <w:tcBorders>
              <w:bottom w:val="single" w:sz="4" w:space="0" w:color="auto"/>
            </w:tcBorders>
            <w:shd w:val="clear" w:color="auto" w:fill="FFFFFF"/>
          </w:tcPr>
          <w:p w:rsidR="00DA42AE" w:rsidRDefault="007C3D5E">
            <w:pPr>
              <w:pStyle w:val="Struktura-nagwek2"/>
              <w:rPr>
                <w:lang w:val="pl-PL"/>
              </w:rPr>
            </w:pPr>
            <w:r>
              <w:rPr>
                <w:lang w:val="pl-PL"/>
              </w:rPr>
              <w:t>−   StatusResponse</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Informacje o statusie przesyłki</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7C3D5E">
            <w:pPr>
              <w:pStyle w:val="Struktura-zawarto"/>
              <w:jc w:val="center"/>
              <w:rPr>
                <w:lang w:val="pl-PL"/>
              </w:rPr>
            </w:pPr>
            <w:r>
              <w:rPr>
                <w:lang w:val="pl-PL"/>
              </w:rPr>
              <w:t>komunikatów statusowych</w:t>
            </w: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t>−   −    RefToMessageId</w:t>
            </w:r>
          </w:p>
        </w:tc>
        <w:tc>
          <w:tcPr>
            <w:tcW w:w="3721" w:type="dxa"/>
            <w:tcBorders>
              <w:bottom w:val="single" w:sz="4" w:space="0" w:color="auto"/>
              <w:right w:val="single" w:sz="4" w:space="0" w:color="auto"/>
            </w:tcBorders>
            <w:shd w:val="clear" w:color="auto" w:fill="FFFFFF"/>
          </w:tcPr>
          <w:p w:rsidR="00DA42AE" w:rsidRDefault="007C3D5E">
            <w:pPr>
              <w:pStyle w:val="Struktura-zawarto"/>
              <w:rPr>
                <w:sz w:val="22"/>
                <w:lang w:val="pl-PL"/>
              </w:rPr>
            </w:pPr>
            <w:r>
              <w:rPr>
                <w:lang w:val="pl-PL"/>
              </w:rPr>
              <w:t>Identyfikator</w:t>
            </w:r>
            <w:r>
              <w:rPr>
                <w:i/>
                <w:lang w:val="pl-PL"/>
              </w:rPr>
              <w:t xml:space="preserve"> &lt;MessageId&gt;</w:t>
            </w:r>
            <w:r>
              <w:rPr>
                <w:lang w:val="pl-PL"/>
              </w:rPr>
              <w:t xml:space="preserve"> przesyłki, której dotyczy status</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jc w:val="center"/>
              <w:rPr>
                <w:lang w:val="pl-PL"/>
              </w:rPr>
            </w:pPr>
          </w:p>
        </w:tc>
      </w:tr>
      <w:tr w:rsidR="00DA42AE">
        <w:trPr>
          <w:jc w:val="center"/>
        </w:trPr>
        <w:tc>
          <w:tcPr>
            <w:tcW w:w="3720" w:type="dxa"/>
            <w:tcBorders>
              <w:bottom w:val="single" w:sz="4" w:space="0" w:color="auto"/>
            </w:tcBorders>
            <w:shd w:val="clear" w:color="auto" w:fill="FFFFFF"/>
          </w:tcPr>
          <w:p w:rsidR="00DA42AE" w:rsidRDefault="007C3D5E">
            <w:pPr>
              <w:pStyle w:val="Struktura-nagwek3"/>
              <w:rPr>
                <w:lang w:val="pl-PL"/>
              </w:rPr>
            </w:pPr>
            <w:r>
              <w:rPr>
                <w:lang w:val="pl-PL"/>
              </w:rPr>
              <w:lastRenderedPageBreak/>
              <w:t>−   −    Timestamp</w:t>
            </w:r>
          </w:p>
        </w:tc>
        <w:tc>
          <w:tcPr>
            <w:tcW w:w="3721" w:type="dxa"/>
            <w:tcBorders>
              <w:bottom w:val="single" w:sz="4" w:space="0" w:color="auto"/>
              <w:right w:val="single" w:sz="4" w:space="0" w:color="auto"/>
            </w:tcBorders>
            <w:shd w:val="clear" w:color="auto" w:fill="FFFFFF"/>
          </w:tcPr>
          <w:p w:rsidR="00DA42AE" w:rsidRDefault="007C3D5E">
            <w:pPr>
              <w:pStyle w:val="Struktura-zawarto"/>
              <w:rPr>
                <w:lang w:val="pl-PL"/>
              </w:rPr>
            </w:pPr>
            <w:r>
              <w:rPr>
                <w:lang w:val="pl-PL"/>
              </w:rPr>
              <w:t>Czas otrzymania przesyłki, której dotyczy status</w:t>
            </w:r>
          </w:p>
        </w:tc>
        <w:tc>
          <w:tcPr>
            <w:tcW w:w="2552" w:type="dxa"/>
            <w:tcBorders>
              <w:top w:val="single" w:sz="4" w:space="0" w:color="FFFFFF"/>
              <w:left w:val="single" w:sz="4" w:space="0" w:color="auto"/>
              <w:bottom w:val="single" w:sz="4" w:space="0" w:color="FFFFFF"/>
              <w:right w:val="single" w:sz="4" w:space="0" w:color="auto"/>
            </w:tcBorders>
            <w:shd w:val="clear" w:color="auto" w:fill="FFFFFF"/>
          </w:tcPr>
          <w:p w:rsidR="00DA42AE" w:rsidRDefault="00DA42AE">
            <w:pPr>
              <w:pStyle w:val="Struktura-zawarto"/>
              <w:jc w:val="center"/>
              <w:rPr>
                <w:lang w:val="pl-PL"/>
              </w:rPr>
            </w:pPr>
          </w:p>
        </w:tc>
      </w:tr>
      <w:tr w:rsidR="00DA42AE">
        <w:trPr>
          <w:jc w:val="center"/>
        </w:trPr>
        <w:tc>
          <w:tcPr>
            <w:tcW w:w="3720" w:type="dxa"/>
            <w:tcBorders>
              <w:bottom w:val="single" w:sz="4" w:space="0" w:color="auto"/>
            </w:tcBorders>
            <w:shd w:val="clear" w:color="auto" w:fill="808080"/>
          </w:tcPr>
          <w:p w:rsidR="00DA42AE" w:rsidRDefault="007C3D5E">
            <w:pPr>
              <w:pStyle w:val="Struktura-nagwek1"/>
            </w:pPr>
            <w:r>
              <w:rPr>
                <w:lang w:val="pl-PL"/>
              </w:rPr>
              <w:t xml:space="preserve"> </w:t>
            </w:r>
            <w:r>
              <w:t>/SOAP:Body</w:t>
            </w:r>
          </w:p>
        </w:tc>
        <w:tc>
          <w:tcPr>
            <w:tcW w:w="3721" w:type="dxa"/>
            <w:tcBorders>
              <w:bottom w:val="single" w:sz="4" w:space="0" w:color="auto"/>
            </w:tcBorders>
            <w:shd w:val="clear" w:color="auto" w:fill="808080"/>
          </w:tcPr>
          <w:p w:rsidR="00DA42AE" w:rsidRDefault="00DA42AE">
            <w:pPr>
              <w:pStyle w:val="Struktura-zawarto"/>
            </w:pPr>
          </w:p>
        </w:tc>
        <w:tc>
          <w:tcPr>
            <w:tcW w:w="2552" w:type="dxa"/>
            <w:tcBorders>
              <w:bottom w:val="single" w:sz="4" w:space="0" w:color="auto"/>
            </w:tcBorders>
            <w:shd w:val="clear" w:color="auto" w:fill="808080"/>
          </w:tcPr>
          <w:p w:rsidR="00DA42AE" w:rsidRDefault="00DA42AE">
            <w:pPr>
              <w:pStyle w:val="Struktura-zawarto"/>
              <w:rPr>
                <w:b/>
              </w:rPr>
            </w:pPr>
          </w:p>
        </w:tc>
      </w:tr>
      <w:tr w:rsidR="00DA42AE">
        <w:trPr>
          <w:jc w:val="center"/>
        </w:trPr>
        <w:tc>
          <w:tcPr>
            <w:tcW w:w="3720" w:type="dxa"/>
            <w:tcBorders>
              <w:right w:val="nil"/>
            </w:tcBorders>
          </w:tcPr>
          <w:p w:rsidR="00DA42AE" w:rsidRDefault="00DA42AE">
            <w:pPr>
              <w:rPr>
                <w:rFonts w:ascii="Arial" w:hAnsi="Arial"/>
                <w:b/>
                <w:color w:val="FFFFFF"/>
                <w:sz w:val="22"/>
                <w:lang w:val="en"/>
              </w:rPr>
            </w:pPr>
          </w:p>
        </w:tc>
        <w:tc>
          <w:tcPr>
            <w:tcW w:w="3721" w:type="dxa"/>
            <w:tcBorders>
              <w:right w:val="single" w:sz="4" w:space="0" w:color="auto"/>
            </w:tcBorders>
          </w:tcPr>
          <w:p w:rsidR="00DA42AE" w:rsidRDefault="00DA42AE">
            <w:pPr>
              <w:pStyle w:val="Struktura-zawarto"/>
              <w:rPr>
                <w:b/>
                <w:color w:val="FFFFFF"/>
                <w:sz w:val="22"/>
              </w:rPr>
            </w:pPr>
          </w:p>
        </w:tc>
        <w:tc>
          <w:tcPr>
            <w:tcW w:w="2552" w:type="dxa"/>
            <w:tcBorders>
              <w:left w:val="single" w:sz="4" w:space="0" w:color="auto"/>
            </w:tcBorders>
          </w:tcPr>
          <w:p w:rsidR="00DA42AE" w:rsidRDefault="00DA42AE">
            <w:pPr>
              <w:pStyle w:val="Struktura-zawarto"/>
              <w:rPr>
                <w:rFonts w:ascii="Arial" w:hAnsi="Arial"/>
                <w:b/>
                <w:color w:val="FFFFFF"/>
                <w:sz w:val="22"/>
              </w:rPr>
            </w:pPr>
          </w:p>
        </w:tc>
      </w:tr>
      <w:tr w:rsidR="00DA42AE">
        <w:trPr>
          <w:jc w:val="center"/>
        </w:trPr>
        <w:tc>
          <w:tcPr>
            <w:tcW w:w="3720" w:type="dxa"/>
            <w:tcBorders>
              <w:bottom w:val="single" w:sz="4" w:space="0" w:color="FFFFFF"/>
            </w:tcBorders>
            <w:shd w:val="clear" w:color="auto" w:fill="000000"/>
          </w:tcPr>
          <w:p w:rsidR="00DA42AE" w:rsidRDefault="007C3D5E">
            <w:pPr>
              <w:pStyle w:val="Struktura-nagwek1"/>
            </w:pPr>
            <w:r>
              <w:t>/SOAP:Envelope</w:t>
            </w:r>
          </w:p>
        </w:tc>
        <w:tc>
          <w:tcPr>
            <w:tcW w:w="3721" w:type="dxa"/>
            <w:tcBorders>
              <w:bottom w:val="single" w:sz="4" w:space="0" w:color="FFFFFF"/>
            </w:tcBorders>
            <w:shd w:val="clear" w:color="auto" w:fill="000000"/>
          </w:tcPr>
          <w:p w:rsidR="00DA42AE" w:rsidRDefault="00DA42AE">
            <w:pPr>
              <w:pStyle w:val="Struktura-zawarto"/>
            </w:pPr>
          </w:p>
        </w:tc>
        <w:tc>
          <w:tcPr>
            <w:tcW w:w="2552" w:type="dxa"/>
            <w:tcBorders>
              <w:bottom w:val="single" w:sz="4" w:space="0" w:color="FFFFFF"/>
            </w:tcBorders>
            <w:shd w:val="clear" w:color="auto" w:fill="000000"/>
          </w:tcPr>
          <w:p w:rsidR="00DA42AE" w:rsidRDefault="00DA42AE">
            <w:pPr>
              <w:pStyle w:val="Struktura-zawarto"/>
              <w:rPr>
                <w:b/>
              </w:rPr>
            </w:pPr>
          </w:p>
        </w:tc>
      </w:tr>
    </w:tbl>
    <w:p w:rsidR="00DA42AE" w:rsidRDefault="00DA42AE">
      <w:pPr>
        <w:rPr>
          <w:lang w:val="en"/>
        </w:rPr>
      </w:pPr>
    </w:p>
    <w:p w:rsidR="00DA42AE" w:rsidRDefault="007C3D5E">
      <w:pPr>
        <w:pStyle w:val="Nagwek2"/>
      </w:pPr>
      <w:bookmarkStart w:id="138" w:name="_Toc18406553"/>
      <w:bookmarkStart w:id="139" w:name="_Toc36366842"/>
      <w:r>
        <w:t>Atrybuty o zasięgu publicznym</w:t>
      </w:r>
      <w:bookmarkEnd w:id="138"/>
      <w:bookmarkEnd w:id="139"/>
    </w:p>
    <w:p w:rsidR="00DA42AE" w:rsidRDefault="007C3D5E">
      <w:pPr>
        <w:pStyle w:val="Nagwek3"/>
        <w:rPr>
          <w:i w:val="0"/>
        </w:rPr>
      </w:pPr>
      <w:bookmarkStart w:id="140" w:name="_Toc36366843"/>
      <w:bookmarkStart w:id="141" w:name="_Toc18406554"/>
      <w:r>
        <w:t xml:space="preserve">Atrybut    </w:t>
      </w:r>
      <w:r>
        <w:rPr>
          <w:i w:val="0"/>
        </w:rPr>
        <w:t>id</w:t>
      </w:r>
      <w:bookmarkEnd w:id="140"/>
    </w:p>
    <w:p w:rsidR="00DA42AE" w:rsidRDefault="007C3D5E">
      <w:r>
        <w:t xml:space="preserve">Każdy element będący ebXML-owym rozszerzeniem koperty SOAP może być zaopatrzony w atrybut </w:t>
      </w:r>
      <w:r>
        <w:rPr>
          <w:i/>
        </w:rPr>
        <w:t>id</w:t>
      </w:r>
      <w:r>
        <w:t xml:space="preserve">, który umożliwia jego jednoznaczną identyfikację w obrębie wiadomości SOAP. </w:t>
      </w:r>
    </w:p>
    <w:p w:rsidR="00DA42AE" w:rsidRDefault="007C3D5E">
      <w:r>
        <w:t xml:space="preserve">Może być wykorzystany, jeśli w przesyłce ebXML jest zawarty podpis cyfrowy do identyfikacji dowolnego elementu koperty poprzez podanie wartości atrybutu id (patrz pkt </w:t>
      </w:r>
      <w:r>
        <w:rPr>
          <w:i/>
        </w:rPr>
        <w:t>ds:Reference</w:t>
      </w:r>
      <w:r>
        <w:t>).</w:t>
      </w:r>
    </w:p>
    <w:p w:rsidR="00DA42AE" w:rsidRDefault="007C3D5E">
      <w:pPr>
        <w:pStyle w:val="Nagwek3"/>
      </w:pPr>
      <w:bookmarkStart w:id="142" w:name="_Toc36366844"/>
      <w:r>
        <w:t xml:space="preserve">Atrybut </w:t>
      </w:r>
      <w:r>
        <w:rPr>
          <w:i w:val="0"/>
        </w:rPr>
        <w:t>version</w:t>
      </w:r>
      <w:bookmarkEnd w:id="142"/>
      <w:r>
        <w:t>  </w:t>
      </w:r>
    </w:p>
    <w:p w:rsidR="00DA42AE" w:rsidRDefault="007C3D5E">
      <w:r>
        <w:t xml:space="preserve">Wskazuje wersję specyfikacji </w:t>
      </w:r>
      <w:r>
        <w:rPr>
          <w:i/>
        </w:rPr>
        <w:t>Message Service Specification,</w:t>
      </w:r>
      <w:r>
        <w:t xml:space="preserve"> z którą dana definicja koperty ebXML jest zgodna. </w:t>
      </w:r>
    </w:p>
    <w:p w:rsidR="00DA42AE" w:rsidRDefault="007C3D5E">
      <w:pPr>
        <w:rPr>
          <w:i/>
        </w:rPr>
      </w:pPr>
      <w:r>
        <w:t>Elementy koperty przesyłki ebXML, których struktura jest zgodna z bieżącą wersją specyfikacji Standardu RBE mają wartość atrybutu równą "</w:t>
      </w:r>
      <w:r>
        <w:rPr>
          <w:i/>
        </w:rPr>
        <w:t>2.0</w:t>
      </w:r>
      <w:r>
        <w:t xml:space="preserve">".  Atrybut </w:t>
      </w:r>
      <w:r>
        <w:rPr>
          <w:i/>
        </w:rPr>
        <w:t>version</w:t>
      </w:r>
      <w:r>
        <w:t xml:space="preserve"> musi posiadać przestrzeń nazw identyczną z przestrzenią nazw ebXML-owych rozszerzeń koperty SOAP.</w:t>
      </w:r>
      <w:r>
        <w:rPr>
          <w:i/>
        </w:rPr>
        <w:t xml:space="preserve"> </w:t>
      </w:r>
    </w:p>
    <w:p w:rsidR="00DA42AE" w:rsidRDefault="00DA42AE"/>
    <w:p w:rsidR="00DA42AE" w:rsidRDefault="007C3D5E">
      <w:r>
        <w:t xml:space="preserve">Zakłada się, że wszystkie elementy koperty </w:t>
      </w:r>
      <w:r>
        <w:rPr>
          <w:u w:val="single"/>
        </w:rPr>
        <w:t>powinny</w:t>
      </w:r>
      <w:r>
        <w:t xml:space="preserve"> być zgodne z tą sama wersją specyfikacji ebXML MSS.  </w:t>
      </w:r>
    </w:p>
    <w:p w:rsidR="00DA42AE" w:rsidRDefault="007C3D5E">
      <w:r>
        <w:t xml:space="preserve">Stosowanie elementów o innym atrybucie </w:t>
      </w:r>
      <w:r>
        <w:rPr>
          <w:i/>
        </w:rPr>
        <w:t xml:space="preserve">version </w:t>
      </w:r>
      <w:r>
        <w:t>wewnątrz jednej i tej samej koperty ebXML jest dopuszczalne tylko w wyjątkowych przypadkach, jeśli istnieje potrzeba zmiany semantyki elementu przed opublikowaniem nowej wersji specyfikacji ebXML MSS, która taką zmianę będzie uwzględniała.</w:t>
      </w:r>
    </w:p>
    <w:p w:rsidR="00DA42AE" w:rsidRDefault="00DA42AE"/>
    <w:p w:rsidR="00DA42AE" w:rsidRDefault="007C3D5E">
      <w:pPr>
        <w:rPr>
          <w:i/>
        </w:rPr>
      </w:pPr>
      <w:r>
        <w:t xml:space="preserve">Taka sytuacja jest dozwolona, pod warunkiem, że współpracujące ze sobą MSH będą  rozpoznawać wersje wszystkich elementów koperty. Jeśli wersja elementu(ów) nie zostanie rozpoznana przez MSH </w:t>
      </w:r>
      <w:r>
        <w:rPr>
          <w:u w:val="single"/>
        </w:rPr>
        <w:t>musi</w:t>
      </w:r>
      <w:r>
        <w:t xml:space="preserve"> zostać zgłoszony błąd.</w:t>
      </w:r>
    </w:p>
    <w:p w:rsidR="00DA42AE" w:rsidRDefault="007C3D5E">
      <w:pPr>
        <w:pStyle w:val="Nagwek3"/>
      </w:pPr>
      <w:bookmarkStart w:id="143" w:name="_Toc18406558"/>
      <w:bookmarkStart w:id="144" w:name="_Toc36366845"/>
      <w:r>
        <w:t>SOAP:mustUnderstand</w:t>
      </w:r>
      <w:bookmarkEnd w:id="143"/>
      <w:bookmarkEnd w:id="144"/>
    </w:p>
    <w:p w:rsidR="00DA42AE" w:rsidRDefault="007C3D5E">
      <w:r>
        <w:t xml:space="preserve">Prefiks </w:t>
      </w:r>
      <w:r>
        <w:rPr>
          <w:i/>
        </w:rPr>
        <w:t>SOAP</w:t>
      </w:r>
      <w:r>
        <w:t xml:space="preserve"> poprzedzający nazwę </w:t>
      </w:r>
      <w:r>
        <w:rPr>
          <w:i/>
        </w:rPr>
        <w:t>mustUnderstand</w:t>
      </w:r>
      <w:r>
        <w:t xml:space="preserve"> oznacza, że atrybut pochodzi z przestrzeni nazw określonej w </w:t>
      </w:r>
      <w:r>
        <w:rPr>
          <w:i/>
        </w:rPr>
        <w:t>XML Schema</w:t>
      </w:r>
      <w:r>
        <w:t xml:space="preserve"> definiującej kopertę SOAP. </w:t>
      </w:r>
    </w:p>
    <w:p w:rsidR="00DA42AE" w:rsidRDefault="00DA42AE"/>
    <w:p w:rsidR="00DA42AE" w:rsidRDefault="007C3D5E">
      <w:r>
        <w:lastRenderedPageBreak/>
        <w:t xml:space="preserve">Atrybut </w:t>
      </w:r>
      <w:r>
        <w:rPr>
          <w:i/>
        </w:rPr>
        <w:t>SOAP:mustUnderstand</w:t>
      </w:r>
      <w:r>
        <w:t xml:space="preserve"> umieszczony w elemencie koperty ebXML określa sposób przetwarzania tego elementu, uzależniając sam proces przetwarzania od funkcjonalności zaimplementowanej w serwerze (procesie) odbierającym przesyłkę. </w:t>
      </w:r>
    </w:p>
    <w:p w:rsidR="00DA42AE" w:rsidRDefault="007C3D5E">
      <w:r>
        <w:t xml:space="preserve">Atrybut może przybierać wartości: </w:t>
      </w:r>
    </w:p>
    <w:p w:rsidR="00DA42AE" w:rsidRDefault="007C3D5E">
      <w:pPr>
        <w:pStyle w:val="Wyliczanie-"/>
        <w:rPr>
          <w:noProof w:val="0"/>
        </w:rPr>
      </w:pPr>
      <w:r>
        <w:rPr>
          <w:noProof w:val="0"/>
        </w:rPr>
        <w:t>"</w:t>
      </w:r>
      <w:r>
        <w:rPr>
          <w:i/>
          <w:noProof w:val="0"/>
        </w:rPr>
        <w:t>1</w:t>
      </w:r>
      <w:r>
        <w:rPr>
          <w:noProof w:val="0"/>
        </w:rPr>
        <w:t xml:space="preserve">" co oznacza, że proces odbierający przesyłkę musi być w stanie poprawnie zinterpretować dostarczone w elemencie XML dane oraz zareagować na nie zgodnie ze specyfikacją opisującą funkcjonalność elementu. W przeciwnym wypadku proces odbierający powinien odrzucić przesyłkę oraz zgłosić błąd, </w:t>
      </w:r>
    </w:p>
    <w:p w:rsidR="00DA42AE" w:rsidRDefault="007C3D5E">
      <w:pPr>
        <w:pStyle w:val="Wyliczanie-"/>
        <w:rPr>
          <w:noProof w:val="0"/>
        </w:rPr>
      </w:pPr>
      <w:r>
        <w:rPr>
          <w:noProof w:val="0"/>
        </w:rPr>
        <w:t>"</w:t>
      </w:r>
      <w:r>
        <w:rPr>
          <w:i/>
          <w:noProof w:val="0"/>
        </w:rPr>
        <w:t>0</w:t>
      </w:r>
      <w:r>
        <w:rPr>
          <w:noProof w:val="0"/>
        </w:rPr>
        <w:t>" co oznacza, że element i informacja z nim związana może zostać zignorowana, jeżeli proces odbierający nie ma zaimplementowanej funkcjonalności pozwalającej na obsługę danego elementu.</w:t>
      </w:r>
    </w:p>
    <w:p w:rsidR="00DA42AE" w:rsidRDefault="007C3D5E">
      <w:pPr>
        <w:pStyle w:val="Nagwek3"/>
      </w:pPr>
      <w:bookmarkStart w:id="145" w:name="_Toc36366846"/>
      <w:r>
        <w:t>SOAP:actor</w:t>
      </w:r>
      <w:bookmarkEnd w:id="145"/>
      <w:r>
        <w:t xml:space="preserve"> </w:t>
      </w:r>
    </w:p>
    <w:p w:rsidR="00DA42AE" w:rsidRDefault="007C3D5E">
      <w:r>
        <w:t xml:space="preserve">W atrybucie </w:t>
      </w:r>
      <w:r>
        <w:rPr>
          <w:i/>
        </w:rPr>
        <w:t>SOAP:actor</w:t>
      </w:r>
      <w:r>
        <w:t xml:space="preserve"> występującym w niektórych elementach koperty ebXML wskazywane jest jakie MSH jest powiązane z danym elementem (kto jest adresatem informacji przekazywanych w elemencie lub od kogo one pochodzą – zależy to od rodzaju elementu).  </w:t>
      </w:r>
    </w:p>
    <w:p w:rsidR="00DA42AE" w:rsidRDefault="007C3D5E">
      <w:r>
        <w:t xml:space="preserve">W atrybucie mogą być przekazywane odpowiednio wartości URI: </w:t>
      </w:r>
    </w:p>
    <w:p w:rsidR="00DA42AE" w:rsidRDefault="007C3D5E">
      <w:pPr>
        <w:pStyle w:val="Wyliczanie-"/>
        <w:rPr>
          <w:noProof w:val="0"/>
        </w:rPr>
      </w:pPr>
      <w:r>
        <w:rPr>
          <w:noProof w:val="0"/>
        </w:rPr>
        <w:t>"</w:t>
      </w:r>
      <w:r>
        <w:rPr>
          <w:i/>
          <w:noProof w:val="0"/>
        </w:rPr>
        <w:t>urn:oasis:names:tc:ebxml-msg:actor:nextMSH</w:t>
      </w:r>
      <w:r>
        <w:rPr>
          <w:noProof w:val="0"/>
        </w:rPr>
        <w:t>"</w:t>
      </w:r>
      <w:r>
        <w:rPr>
          <w:i/>
          <w:noProof w:val="0"/>
        </w:rPr>
        <w:t xml:space="preserve"> - </w:t>
      </w:r>
      <w:r>
        <w:rPr>
          <w:noProof w:val="0"/>
        </w:rPr>
        <w:t>wskazująca, że adresatem/nadawcą informacji w elemencie jest kolejne MSH uczestniczące w wymianie przesyłki (</w:t>
      </w:r>
      <w:r>
        <w:rPr>
          <w:i/>
          <w:noProof w:val="0"/>
        </w:rPr>
        <w:t>NextMSH</w:t>
      </w:r>
      <w:r>
        <w:rPr>
          <w:noProof w:val="0"/>
        </w:rPr>
        <w:t>),</w:t>
      </w:r>
    </w:p>
    <w:p w:rsidR="00DA42AE" w:rsidRDefault="007C3D5E">
      <w:pPr>
        <w:pStyle w:val="Wyliczanie-"/>
        <w:rPr>
          <w:noProof w:val="0"/>
        </w:rPr>
      </w:pPr>
      <w:r>
        <w:rPr>
          <w:noProof w:val="0"/>
        </w:rPr>
        <w:t>"</w:t>
      </w:r>
      <w:r>
        <w:rPr>
          <w:i/>
          <w:noProof w:val="0"/>
        </w:rPr>
        <w:t>urn:oasis:names:tc:ebxml-msg:actor:toPartyMSH</w:t>
      </w:r>
      <w:r>
        <w:rPr>
          <w:noProof w:val="0"/>
        </w:rPr>
        <w:t>" (wartość domyślna atrybutu) - wskazująca, że adresatem/nadawcą informacji w elemencie jest ostateczny odbiorca przesyłki (</w:t>
      </w:r>
      <w:r>
        <w:rPr>
          <w:i/>
          <w:noProof w:val="0"/>
        </w:rPr>
        <w:t>ToPartyMSH</w:t>
      </w:r>
      <w:r>
        <w:rPr>
          <w:noProof w:val="0"/>
        </w:rPr>
        <w:t>).</w:t>
      </w:r>
    </w:p>
    <w:p w:rsidR="00DA42AE" w:rsidRDefault="007C3D5E">
      <w:r>
        <w:t>W dalszych punktach Specyfikacji wartości atrybutu będzie dla uproszczenia podawana w skrócie odpowiednio jako "</w:t>
      </w:r>
      <w:r>
        <w:rPr>
          <w:i/>
        </w:rPr>
        <w:t>NextMSH</w:t>
      </w:r>
      <w:r>
        <w:t>", "</w:t>
      </w:r>
      <w:r>
        <w:rPr>
          <w:i/>
        </w:rPr>
        <w:t>ToPartyMSH</w:t>
      </w:r>
      <w:r>
        <w:t>"</w:t>
      </w:r>
    </w:p>
    <w:p w:rsidR="00DA42AE" w:rsidRDefault="007C3D5E">
      <w:pPr>
        <w:pStyle w:val="Nagwek3"/>
      </w:pPr>
      <w:bookmarkStart w:id="146" w:name="_Toc36366847"/>
      <w:r>
        <w:t>Grupy atrybutów</w:t>
      </w:r>
      <w:bookmarkEnd w:id="146"/>
      <w:r>
        <w:t xml:space="preserve"> </w:t>
      </w:r>
    </w:p>
    <w:p w:rsidR="00DA42AE" w:rsidRDefault="007C3D5E">
      <w:r>
        <w:t xml:space="preserve">Ze względu na to, że określone sekwencje podanych wyżej atrybutów, występują w wielu elementach koperty ebXML dla potrzeb tego dokumentu zostały zdefiniowane dwie grupy atrybutów:  </w:t>
      </w:r>
    </w:p>
    <w:p w:rsidR="00DA42AE" w:rsidRDefault="007C3D5E">
      <w:pPr>
        <w:pStyle w:val="Wyliczanie-"/>
        <w:rPr>
          <w:noProof w:val="0"/>
          <w:lang w:val="en"/>
        </w:rPr>
      </w:pPr>
      <w:r>
        <w:rPr>
          <w:i/>
          <w:noProof w:val="0"/>
          <w:lang w:val="en"/>
        </w:rPr>
        <w:t>gr.atr.</w:t>
      </w:r>
      <w:r>
        <w:rPr>
          <w:noProof w:val="0"/>
          <w:lang w:val="en"/>
        </w:rPr>
        <w:t xml:space="preserve"> "</w:t>
      </w:r>
      <w:r>
        <w:rPr>
          <w:i/>
          <w:noProof w:val="0"/>
          <w:lang w:val="en"/>
        </w:rPr>
        <w:t>Header</w:t>
      </w:r>
      <w:r>
        <w:rPr>
          <w:noProof w:val="0"/>
          <w:lang w:val="en"/>
        </w:rPr>
        <w:t xml:space="preserve">" </w:t>
      </w:r>
    </w:p>
    <w:p w:rsidR="00DA42AE" w:rsidRDefault="007C3D5E" w:rsidP="007C3D5E">
      <w:pPr>
        <w:pStyle w:val="Wyliczanie-"/>
        <w:numPr>
          <w:ilvl w:val="1"/>
          <w:numId w:val="9"/>
        </w:numPr>
        <w:rPr>
          <w:noProof w:val="0"/>
        </w:rPr>
      </w:pPr>
      <w:r>
        <w:rPr>
          <w:noProof w:val="0"/>
        </w:rPr>
        <w:t xml:space="preserve">wykorzystywana w definicji elementów występujących w </w:t>
      </w:r>
      <w:r>
        <w:rPr>
          <w:i/>
          <w:noProof w:val="0"/>
        </w:rPr>
        <w:t>SOAP:Header</w:t>
      </w:r>
      <w:r>
        <w:rPr>
          <w:noProof w:val="0"/>
        </w:rPr>
        <w:t>,</w:t>
      </w:r>
    </w:p>
    <w:p w:rsidR="00DA42AE" w:rsidRDefault="007C3D5E">
      <w:pPr>
        <w:pStyle w:val="Wyliczanie-"/>
        <w:rPr>
          <w:noProof w:val="0"/>
          <w:lang w:val="en"/>
        </w:rPr>
      </w:pPr>
      <w:r>
        <w:rPr>
          <w:i/>
          <w:noProof w:val="0"/>
          <w:lang w:val="en"/>
        </w:rPr>
        <w:t>gr.atr.</w:t>
      </w:r>
      <w:r>
        <w:rPr>
          <w:noProof w:val="0"/>
          <w:lang w:val="en"/>
        </w:rPr>
        <w:t xml:space="preserve"> "</w:t>
      </w:r>
      <w:r>
        <w:rPr>
          <w:i/>
          <w:noProof w:val="0"/>
          <w:lang w:val="en"/>
        </w:rPr>
        <w:t>Body</w:t>
      </w:r>
      <w:r>
        <w:rPr>
          <w:noProof w:val="0"/>
          <w:lang w:val="en"/>
        </w:rPr>
        <w:t>"</w:t>
      </w:r>
    </w:p>
    <w:p w:rsidR="00DA42AE" w:rsidRDefault="007C3D5E" w:rsidP="007C3D5E">
      <w:pPr>
        <w:pStyle w:val="Wyliczanie-"/>
        <w:numPr>
          <w:ilvl w:val="1"/>
          <w:numId w:val="9"/>
        </w:numPr>
        <w:rPr>
          <w:noProof w:val="0"/>
        </w:rPr>
      </w:pPr>
      <w:r>
        <w:rPr>
          <w:noProof w:val="0"/>
        </w:rPr>
        <w:t xml:space="preserve">wykorzystywana w definicji elementów występujących w </w:t>
      </w:r>
      <w:r>
        <w:rPr>
          <w:i/>
          <w:noProof w:val="0"/>
        </w:rPr>
        <w:t>SOAP:Body</w:t>
      </w:r>
      <w:r>
        <w:rPr>
          <w:noProof w:val="0"/>
        </w:rPr>
        <w:t>.</w:t>
      </w:r>
    </w:p>
    <w:p w:rsidR="00DA42AE" w:rsidRDefault="00DA42AE">
      <w:pPr>
        <w:pStyle w:val="Wyliczanie-"/>
        <w:numPr>
          <w:ilvl w:val="0"/>
          <w:numId w:val="0"/>
        </w:numPr>
        <w:ind w:left="786"/>
        <w:rPr>
          <w:noProof w:val="0"/>
        </w:rPr>
      </w:pPr>
    </w:p>
    <w:p w:rsidR="00DA42AE" w:rsidRDefault="007C3D5E">
      <w:pPr>
        <w:pStyle w:val="Nagwek4"/>
      </w:pPr>
      <w:bookmarkStart w:id="147" w:name="_Toc36366848"/>
      <w:r>
        <w:lastRenderedPageBreak/>
        <w:t>Grupa atrybutów "Header</w:t>
      </w:r>
      <w:bookmarkEnd w:id="141"/>
      <w:r>
        <w:t>"</w:t>
      </w:r>
      <w:bookmarkEnd w:id="147"/>
    </w:p>
    <w:p w:rsidR="00DA42AE" w:rsidRDefault="00DA42AE"/>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11"/>
        <w:gridCol w:w="1259"/>
        <w:gridCol w:w="907"/>
        <w:gridCol w:w="1092"/>
        <w:gridCol w:w="2739"/>
        <w:gridCol w:w="2496"/>
      </w:tblGrid>
      <w:tr w:rsidR="00DA42AE">
        <w:trPr>
          <w:tblHeader/>
          <w:jc w:val="center"/>
        </w:trPr>
        <w:tc>
          <w:tcPr>
            <w:tcW w:w="1711" w:type="dxa"/>
            <w:shd w:val="solid" w:color="auto" w:fill="auto"/>
          </w:tcPr>
          <w:p w:rsidR="00DA42AE" w:rsidRDefault="007C3D5E">
            <w:pPr>
              <w:pStyle w:val="Tabelanagwek1"/>
            </w:pPr>
            <w:r>
              <w:t>Nazwa</w:t>
            </w:r>
          </w:p>
        </w:tc>
        <w:tc>
          <w:tcPr>
            <w:tcW w:w="1259"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092" w:type="dxa"/>
            <w:shd w:val="solid" w:color="auto" w:fill="auto"/>
          </w:tcPr>
          <w:p w:rsidR="00DA42AE" w:rsidRDefault="007C3D5E">
            <w:pPr>
              <w:pStyle w:val="Tabelanagwek1"/>
            </w:pPr>
            <w:r>
              <w:t>Typ</w:t>
            </w:r>
          </w:p>
        </w:tc>
        <w:tc>
          <w:tcPr>
            <w:tcW w:w="2739" w:type="dxa"/>
            <w:shd w:val="solid" w:color="auto" w:fill="auto"/>
          </w:tcPr>
          <w:p w:rsidR="00DA42AE" w:rsidRDefault="007C3D5E">
            <w:pPr>
              <w:pStyle w:val="Tabelanagwek1"/>
            </w:pPr>
            <w:r>
              <w:t>Opis</w:t>
            </w:r>
          </w:p>
        </w:tc>
        <w:tc>
          <w:tcPr>
            <w:tcW w:w="2496" w:type="dxa"/>
            <w:shd w:val="solid" w:color="auto" w:fill="auto"/>
          </w:tcPr>
          <w:p w:rsidR="00DA42AE" w:rsidRDefault="007C3D5E">
            <w:pPr>
              <w:pStyle w:val="Tabelanagwek1"/>
            </w:pPr>
            <w:r>
              <w:t>Wartości dopuszczalne</w:t>
            </w:r>
          </w:p>
        </w:tc>
      </w:tr>
      <w:tr w:rsidR="00DA42AE">
        <w:trPr>
          <w:jc w:val="center"/>
        </w:trPr>
        <w:tc>
          <w:tcPr>
            <w:tcW w:w="1711" w:type="dxa"/>
          </w:tcPr>
          <w:p w:rsidR="00DA42AE" w:rsidRDefault="007C3D5E">
            <w:pPr>
              <w:pStyle w:val="Tabelazawarto"/>
            </w:pPr>
            <w:r>
              <w:t>id</w:t>
            </w:r>
          </w:p>
        </w:tc>
        <w:tc>
          <w:tcPr>
            <w:tcW w:w="1259" w:type="dxa"/>
          </w:tcPr>
          <w:p w:rsidR="00DA42AE" w:rsidRDefault="007C3D5E">
            <w:pPr>
              <w:pStyle w:val="Tabelazawarto"/>
            </w:pPr>
            <w:r>
              <w:t>Opcjonalny</w:t>
            </w:r>
          </w:p>
        </w:tc>
        <w:tc>
          <w:tcPr>
            <w:tcW w:w="907" w:type="dxa"/>
          </w:tcPr>
          <w:p w:rsidR="00DA42AE" w:rsidRDefault="007C3D5E">
            <w:pPr>
              <w:pStyle w:val="Tabelazawarto"/>
            </w:pPr>
            <w:r>
              <w:t>Atrybut</w:t>
            </w:r>
          </w:p>
        </w:tc>
        <w:tc>
          <w:tcPr>
            <w:tcW w:w="1092" w:type="dxa"/>
          </w:tcPr>
          <w:p w:rsidR="00DA42AE" w:rsidRDefault="007C3D5E">
            <w:pPr>
              <w:pStyle w:val="Tabelazawarto"/>
            </w:pPr>
            <w:r>
              <w:t>xsd:ID</w:t>
            </w:r>
          </w:p>
          <w:p w:rsidR="00DA42AE" w:rsidRDefault="00DA42AE">
            <w:pPr>
              <w:pStyle w:val="Tabelazawarto"/>
            </w:pPr>
          </w:p>
        </w:tc>
        <w:tc>
          <w:tcPr>
            <w:tcW w:w="2739" w:type="dxa"/>
          </w:tcPr>
          <w:p w:rsidR="00DA42AE" w:rsidRDefault="007C3D5E">
            <w:pPr>
              <w:pStyle w:val="Tabelazawarto"/>
            </w:pPr>
            <w:r>
              <w:t>Atrybut elementu koperty ebXML umożliwiający jego identyfikację w strukturze SOAP:Message</w:t>
            </w:r>
          </w:p>
        </w:tc>
        <w:tc>
          <w:tcPr>
            <w:tcW w:w="2496" w:type="dxa"/>
          </w:tcPr>
          <w:p w:rsidR="00DA42AE" w:rsidRDefault="007C3D5E">
            <w:pPr>
              <w:pStyle w:val="Tabelazawarto"/>
              <w:rPr>
                <w:highlight w:val="yellow"/>
              </w:rPr>
            </w:pPr>
            <w:r>
              <w:t>Zgodny z typem prostym ID W3C Schema</w:t>
            </w:r>
          </w:p>
        </w:tc>
      </w:tr>
      <w:tr w:rsidR="00DA42AE">
        <w:trPr>
          <w:jc w:val="center"/>
        </w:trPr>
        <w:tc>
          <w:tcPr>
            <w:tcW w:w="1711" w:type="dxa"/>
          </w:tcPr>
          <w:p w:rsidR="00DA42AE" w:rsidRDefault="007C3D5E">
            <w:pPr>
              <w:pStyle w:val="Tabelazawarto"/>
            </w:pPr>
            <w:r>
              <w:t>version</w:t>
            </w:r>
          </w:p>
        </w:tc>
        <w:tc>
          <w:tcPr>
            <w:tcW w:w="1259" w:type="dxa"/>
          </w:tcPr>
          <w:p w:rsidR="00DA42AE" w:rsidRDefault="007C3D5E">
            <w:pPr>
              <w:pStyle w:val="Tabelazawarto"/>
            </w:pPr>
            <w:r>
              <w:t>Wymagany</w:t>
            </w:r>
          </w:p>
        </w:tc>
        <w:tc>
          <w:tcPr>
            <w:tcW w:w="907" w:type="dxa"/>
          </w:tcPr>
          <w:p w:rsidR="00DA42AE" w:rsidRDefault="007C3D5E">
            <w:pPr>
              <w:pStyle w:val="Tabelazawarto"/>
            </w:pPr>
            <w:r>
              <w:t>Atrybut</w:t>
            </w:r>
          </w:p>
        </w:tc>
        <w:tc>
          <w:tcPr>
            <w:tcW w:w="1092" w:type="dxa"/>
          </w:tcPr>
          <w:p w:rsidR="00DA42AE" w:rsidRDefault="007C3D5E">
            <w:pPr>
              <w:pStyle w:val="Tabelazawarto"/>
            </w:pPr>
            <w:r>
              <w:t>xsd:string</w:t>
            </w:r>
          </w:p>
        </w:tc>
        <w:tc>
          <w:tcPr>
            <w:tcW w:w="2739" w:type="dxa"/>
          </w:tcPr>
          <w:p w:rsidR="00DA42AE" w:rsidRDefault="007C3D5E">
            <w:pPr>
              <w:pStyle w:val="Tabelazawarto"/>
            </w:pPr>
            <w:r>
              <w:t xml:space="preserve">wersja  specyfikacji </w:t>
            </w:r>
            <w:r>
              <w:rPr>
                <w:i/>
              </w:rPr>
              <w:t>Message Service Specification</w:t>
            </w:r>
            <w:r>
              <w:t xml:space="preserve">, z którą definicja danego elementu jest zgodna </w:t>
            </w:r>
          </w:p>
        </w:tc>
        <w:tc>
          <w:tcPr>
            <w:tcW w:w="2496" w:type="dxa"/>
          </w:tcPr>
          <w:p w:rsidR="00DA42AE" w:rsidRDefault="007C3D5E">
            <w:pPr>
              <w:pStyle w:val="Tabelazawarto"/>
            </w:pPr>
            <w:r>
              <w:t xml:space="preserve">"2.0" – jeśli struktura elementu zgodna z bieżącą specyfikacją Standardu RBE </w:t>
            </w:r>
          </w:p>
          <w:p w:rsidR="00DA42AE" w:rsidRDefault="007C3D5E">
            <w:pPr>
              <w:pStyle w:val="Tabelazawarto"/>
            </w:pPr>
            <w:r>
              <w:rPr>
                <w:i/>
              </w:rPr>
              <w:t>inna</w:t>
            </w:r>
            <w:r>
              <w:t xml:space="preserve"> – patrz opis </w:t>
            </w:r>
          </w:p>
        </w:tc>
      </w:tr>
      <w:tr w:rsidR="00DA42AE">
        <w:trPr>
          <w:jc w:val="center"/>
        </w:trPr>
        <w:tc>
          <w:tcPr>
            <w:tcW w:w="1711" w:type="dxa"/>
          </w:tcPr>
          <w:p w:rsidR="00DA42AE" w:rsidRDefault="007C3D5E">
            <w:pPr>
              <w:pStyle w:val="Tabelazawarto"/>
              <w:rPr>
                <w:lang w:val="de-DE"/>
              </w:rPr>
            </w:pPr>
            <w:r>
              <w:rPr>
                <w:lang w:val="de-DE"/>
              </w:rPr>
              <w:t>SOAP:mustUnderstand</w:t>
            </w:r>
          </w:p>
        </w:tc>
        <w:tc>
          <w:tcPr>
            <w:tcW w:w="1259" w:type="dxa"/>
          </w:tcPr>
          <w:p w:rsidR="00DA42AE" w:rsidRDefault="007C3D5E">
            <w:pPr>
              <w:pStyle w:val="Tabelazawarto"/>
              <w:rPr>
                <w:lang w:val="de-DE"/>
              </w:rPr>
            </w:pPr>
            <w:r>
              <w:rPr>
                <w:lang w:val="de-DE"/>
              </w:rPr>
              <w:t>Wymagany</w:t>
            </w:r>
          </w:p>
        </w:tc>
        <w:tc>
          <w:tcPr>
            <w:tcW w:w="907" w:type="dxa"/>
          </w:tcPr>
          <w:p w:rsidR="00DA42AE" w:rsidRDefault="007C3D5E">
            <w:pPr>
              <w:pStyle w:val="Tabelazawarto"/>
              <w:rPr>
                <w:lang w:val="en"/>
              </w:rPr>
            </w:pPr>
            <w:r>
              <w:rPr>
                <w:lang w:val="en"/>
              </w:rPr>
              <w:t>Atrybut</w:t>
            </w:r>
          </w:p>
        </w:tc>
        <w:tc>
          <w:tcPr>
            <w:tcW w:w="1092" w:type="dxa"/>
          </w:tcPr>
          <w:p w:rsidR="00DA42AE" w:rsidRDefault="007C3D5E">
            <w:pPr>
              <w:pStyle w:val="Tabelazawarto"/>
              <w:rPr>
                <w:lang w:val="en"/>
              </w:rPr>
            </w:pPr>
            <w:r>
              <w:rPr>
                <w:lang w:val="en"/>
              </w:rPr>
              <w:t>xsd:boolean</w:t>
            </w:r>
          </w:p>
        </w:tc>
        <w:tc>
          <w:tcPr>
            <w:tcW w:w="2739" w:type="dxa"/>
          </w:tcPr>
          <w:p w:rsidR="00DA42AE" w:rsidRDefault="00DA42AE">
            <w:pPr>
              <w:pStyle w:val="Tabelazawarto"/>
              <w:rPr>
                <w:lang w:val="en"/>
              </w:rPr>
            </w:pPr>
          </w:p>
        </w:tc>
        <w:tc>
          <w:tcPr>
            <w:tcW w:w="2496" w:type="dxa"/>
          </w:tcPr>
          <w:p w:rsidR="00DA42AE" w:rsidRDefault="007C3D5E">
            <w:pPr>
              <w:pStyle w:val="Tabelazawarto"/>
            </w:pPr>
            <w:r>
              <w:t>0 – fałsz</w:t>
            </w:r>
          </w:p>
          <w:p w:rsidR="00DA42AE" w:rsidRDefault="007C3D5E">
            <w:pPr>
              <w:pStyle w:val="Tabelazawarto"/>
            </w:pPr>
            <w:r>
              <w:t>1 – prawda</w:t>
            </w:r>
          </w:p>
        </w:tc>
      </w:tr>
      <w:tr w:rsidR="00DA42AE">
        <w:trPr>
          <w:jc w:val="center"/>
        </w:trPr>
        <w:tc>
          <w:tcPr>
            <w:tcW w:w="1711" w:type="dxa"/>
          </w:tcPr>
          <w:p w:rsidR="00DA42AE" w:rsidRDefault="007C3D5E">
            <w:pPr>
              <w:pStyle w:val="Tabelazawarto-kursywa"/>
            </w:pPr>
            <w:r>
              <w:t>Dowolny atrybut</w:t>
            </w:r>
          </w:p>
        </w:tc>
        <w:tc>
          <w:tcPr>
            <w:tcW w:w="1259" w:type="dxa"/>
          </w:tcPr>
          <w:p w:rsidR="00DA42AE" w:rsidRDefault="007C3D5E">
            <w:pPr>
              <w:pStyle w:val="Tabelazawarto"/>
              <w:rPr>
                <w:i/>
              </w:rPr>
            </w:pPr>
            <w:r>
              <w:rPr>
                <w:i/>
              </w:rPr>
              <w:t>Opcjonalny</w:t>
            </w:r>
          </w:p>
          <w:p w:rsidR="00DA42AE" w:rsidRDefault="007C3D5E">
            <w:pPr>
              <w:pStyle w:val="Tabelazawarto"/>
              <w:rPr>
                <w:i/>
              </w:rPr>
            </w:pPr>
            <w:r>
              <w:rPr>
                <w:i/>
              </w:rPr>
              <w:t>[0..n]</w:t>
            </w:r>
          </w:p>
        </w:tc>
        <w:tc>
          <w:tcPr>
            <w:tcW w:w="907" w:type="dxa"/>
          </w:tcPr>
          <w:p w:rsidR="00DA42AE" w:rsidRDefault="00DA42AE">
            <w:pPr>
              <w:pStyle w:val="Tabelazawarto"/>
            </w:pPr>
          </w:p>
        </w:tc>
        <w:tc>
          <w:tcPr>
            <w:tcW w:w="1092" w:type="dxa"/>
          </w:tcPr>
          <w:p w:rsidR="00DA42AE" w:rsidRDefault="00DA42AE">
            <w:pPr>
              <w:pStyle w:val="Tabelazawarto"/>
            </w:pPr>
          </w:p>
        </w:tc>
        <w:tc>
          <w:tcPr>
            <w:tcW w:w="2739" w:type="dxa"/>
          </w:tcPr>
          <w:p w:rsidR="00DA42AE" w:rsidRDefault="00DA42AE">
            <w:pPr>
              <w:pStyle w:val="Tabelazawarto"/>
            </w:pPr>
          </w:p>
        </w:tc>
        <w:tc>
          <w:tcPr>
            <w:tcW w:w="2496" w:type="dxa"/>
          </w:tcPr>
          <w:p w:rsidR="00DA42AE" w:rsidRDefault="00DA42AE">
            <w:pPr>
              <w:pStyle w:val="Tabelazawarto"/>
            </w:pPr>
          </w:p>
        </w:tc>
      </w:tr>
    </w:tbl>
    <w:p w:rsidR="00DA42AE" w:rsidRDefault="00DA42AE"/>
    <w:p w:rsidR="00DA42AE" w:rsidRDefault="007C3D5E">
      <w:pPr>
        <w:pStyle w:val="Nagwek4"/>
      </w:pPr>
      <w:bookmarkStart w:id="148" w:name="_Toc18406555"/>
      <w:bookmarkStart w:id="149" w:name="_Toc36366849"/>
      <w:r>
        <w:t>Grupa atrybutów „Body</w:t>
      </w:r>
      <w:r>
        <w:rPr>
          <w:i/>
        </w:rPr>
        <w:t>”</w:t>
      </w:r>
      <w:bookmarkEnd w:id="148"/>
      <w:bookmarkEnd w:id="149"/>
    </w:p>
    <w:p w:rsidR="00DA42AE" w:rsidRDefault="00DA42AE"/>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7"/>
        <w:gridCol w:w="1359"/>
        <w:gridCol w:w="907"/>
        <w:gridCol w:w="914"/>
        <w:gridCol w:w="2955"/>
        <w:gridCol w:w="2692"/>
      </w:tblGrid>
      <w:tr w:rsidR="00DA42AE">
        <w:trPr>
          <w:jc w:val="center"/>
        </w:trPr>
        <w:tc>
          <w:tcPr>
            <w:tcW w:w="1377" w:type="dxa"/>
            <w:shd w:val="solid" w:color="auto" w:fill="auto"/>
          </w:tcPr>
          <w:p w:rsidR="00DA42AE" w:rsidRDefault="007C3D5E">
            <w:pPr>
              <w:pStyle w:val="Tabelanagwek1"/>
            </w:pPr>
            <w:r>
              <w:t>Nazwa</w:t>
            </w:r>
          </w:p>
        </w:tc>
        <w:tc>
          <w:tcPr>
            <w:tcW w:w="1359"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914" w:type="dxa"/>
            <w:shd w:val="solid" w:color="auto" w:fill="auto"/>
          </w:tcPr>
          <w:p w:rsidR="00DA42AE" w:rsidRDefault="007C3D5E">
            <w:pPr>
              <w:pStyle w:val="Tabelanagwek1"/>
            </w:pPr>
            <w:r>
              <w:t>Typ</w:t>
            </w:r>
          </w:p>
        </w:tc>
        <w:tc>
          <w:tcPr>
            <w:tcW w:w="2955" w:type="dxa"/>
            <w:shd w:val="solid" w:color="auto" w:fill="auto"/>
          </w:tcPr>
          <w:p w:rsidR="00DA42AE" w:rsidRDefault="007C3D5E">
            <w:pPr>
              <w:pStyle w:val="Tabelanagwek1"/>
            </w:pPr>
            <w:r>
              <w:t>Opis</w:t>
            </w:r>
          </w:p>
        </w:tc>
        <w:tc>
          <w:tcPr>
            <w:tcW w:w="2692" w:type="dxa"/>
            <w:shd w:val="solid" w:color="auto" w:fill="auto"/>
          </w:tcPr>
          <w:p w:rsidR="00DA42AE" w:rsidRDefault="007C3D5E">
            <w:pPr>
              <w:pStyle w:val="Tabelanagwek1"/>
            </w:pPr>
            <w:r>
              <w:t>Wartości dopuszczalne</w:t>
            </w:r>
          </w:p>
        </w:tc>
      </w:tr>
      <w:tr w:rsidR="00DA42AE">
        <w:trPr>
          <w:jc w:val="center"/>
        </w:trPr>
        <w:tc>
          <w:tcPr>
            <w:tcW w:w="1377" w:type="dxa"/>
          </w:tcPr>
          <w:p w:rsidR="00DA42AE" w:rsidRDefault="007C3D5E">
            <w:pPr>
              <w:pStyle w:val="Tabelazawarto"/>
            </w:pPr>
            <w:r>
              <w:t>Id</w:t>
            </w:r>
          </w:p>
        </w:tc>
        <w:tc>
          <w:tcPr>
            <w:tcW w:w="1359" w:type="dxa"/>
          </w:tcPr>
          <w:p w:rsidR="00DA42AE" w:rsidRDefault="007C3D5E">
            <w:pPr>
              <w:pStyle w:val="Tabelazawarto"/>
            </w:pPr>
            <w:r>
              <w:t>Opcjonalny</w:t>
            </w:r>
          </w:p>
        </w:tc>
        <w:tc>
          <w:tcPr>
            <w:tcW w:w="907" w:type="dxa"/>
          </w:tcPr>
          <w:p w:rsidR="00DA42AE" w:rsidRDefault="007C3D5E">
            <w:pPr>
              <w:pStyle w:val="Tabelazawarto"/>
            </w:pPr>
            <w:r>
              <w:t>Atrybut</w:t>
            </w:r>
          </w:p>
        </w:tc>
        <w:tc>
          <w:tcPr>
            <w:tcW w:w="914" w:type="dxa"/>
          </w:tcPr>
          <w:p w:rsidR="00DA42AE" w:rsidRDefault="007C3D5E">
            <w:pPr>
              <w:pStyle w:val="Tabelazawarto"/>
            </w:pPr>
            <w:r>
              <w:t>xsd:ID</w:t>
            </w:r>
          </w:p>
          <w:p w:rsidR="00DA42AE" w:rsidRDefault="00DA42AE">
            <w:pPr>
              <w:pStyle w:val="Tabelazawarto"/>
            </w:pPr>
          </w:p>
        </w:tc>
        <w:tc>
          <w:tcPr>
            <w:tcW w:w="2955" w:type="dxa"/>
          </w:tcPr>
          <w:p w:rsidR="00DA42AE" w:rsidRDefault="007C3D5E">
            <w:pPr>
              <w:pStyle w:val="Tabelazawarto"/>
            </w:pPr>
            <w:r>
              <w:t>Atrybut elementu koperty ebXML umożliwiający jego identyfikację w strukturze SOAP:Message</w:t>
            </w:r>
          </w:p>
        </w:tc>
        <w:tc>
          <w:tcPr>
            <w:tcW w:w="2692" w:type="dxa"/>
          </w:tcPr>
          <w:p w:rsidR="00DA42AE" w:rsidRDefault="007C3D5E">
            <w:pPr>
              <w:pStyle w:val="Tabelazawarto"/>
              <w:rPr>
                <w:highlight w:val="yellow"/>
              </w:rPr>
            </w:pPr>
            <w:r>
              <w:t>Zgodny z typem prostym ID W3C Schema</w:t>
            </w:r>
          </w:p>
        </w:tc>
      </w:tr>
      <w:tr w:rsidR="00DA42AE">
        <w:trPr>
          <w:jc w:val="center"/>
        </w:trPr>
        <w:tc>
          <w:tcPr>
            <w:tcW w:w="1377" w:type="dxa"/>
          </w:tcPr>
          <w:p w:rsidR="00DA42AE" w:rsidRDefault="007C3D5E">
            <w:pPr>
              <w:pStyle w:val="Tabelazawarto"/>
            </w:pPr>
            <w:r>
              <w:t>Version</w:t>
            </w:r>
          </w:p>
        </w:tc>
        <w:tc>
          <w:tcPr>
            <w:tcW w:w="1359" w:type="dxa"/>
          </w:tcPr>
          <w:p w:rsidR="00DA42AE" w:rsidRDefault="007C3D5E">
            <w:pPr>
              <w:pStyle w:val="Tabelazawarto"/>
            </w:pPr>
            <w:r>
              <w:t>Wymagany</w:t>
            </w:r>
          </w:p>
        </w:tc>
        <w:tc>
          <w:tcPr>
            <w:tcW w:w="907" w:type="dxa"/>
          </w:tcPr>
          <w:p w:rsidR="00DA42AE" w:rsidRDefault="007C3D5E">
            <w:pPr>
              <w:pStyle w:val="Tabelazawarto"/>
            </w:pPr>
            <w:r>
              <w:t>Atrybut</w:t>
            </w:r>
          </w:p>
        </w:tc>
        <w:tc>
          <w:tcPr>
            <w:tcW w:w="914" w:type="dxa"/>
          </w:tcPr>
          <w:p w:rsidR="00DA42AE" w:rsidRDefault="007C3D5E">
            <w:pPr>
              <w:pStyle w:val="Tabelazawarto"/>
            </w:pPr>
            <w:r>
              <w:t>xsd:string</w:t>
            </w:r>
          </w:p>
        </w:tc>
        <w:tc>
          <w:tcPr>
            <w:tcW w:w="2955" w:type="dxa"/>
          </w:tcPr>
          <w:p w:rsidR="00DA42AE" w:rsidRDefault="007C3D5E">
            <w:pPr>
              <w:pStyle w:val="Tabelazawarto"/>
            </w:pPr>
            <w:r>
              <w:t xml:space="preserve">wersja  specyfikacji </w:t>
            </w:r>
            <w:r>
              <w:rPr>
                <w:i/>
              </w:rPr>
              <w:t>Message Service Specification</w:t>
            </w:r>
            <w:r>
              <w:t xml:space="preserve">, z którą definicja danego elementu jest zgodna </w:t>
            </w:r>
          </w:p>
        </w:tc>
        <w:tc>
          <w:tcPr>
            <w:tcW w:w="2692" w:type="dxa"/>
          </w:tcPr>
          <w:p w:rsidR="00DA42AE" w:rsidRDefault="007C3D5E">
            <w:pPr>
              <w:pStyle w:val="Tabelazawarto"/>
            </w:pPr>
            <w:r>
              <w:t xml:space="preserve">"2.0" – jeśli struktura elementu zgodna z bieżącą specyfikacją Standardu RBE </w:t>
            </w:r>
          </w:p>
          <w:p w:rsidR="00DA42AE" w:rsidRDefault="007C3D5E">
            <w:pPr>
              <w:pStyle w:val="Tabelazawarto"/>
            </w:pPr>
            <w:r>
              <w:rPr>
                <w:i/>
              </w:rPr>
              <w:t>inna</w:t>
            </w:r>
            <w:r>
              <w:t xml:space="preserve"> – patrz opis </w:t>
            </w:r>
          </w:p>
        </w:tc>
      </w:tr>
      <w:tr w:rsidR="00DA42AE">
        <w:trPr>
          <w:jc w:val="center"/>
        </w:trPr>
        <w:tc>
          <w:tcPr>
            <w:tcW w:w="1377" w:type="dxa"/>
          </w:tcPr>
          <w:p w:rsidR="00DA42AE" w:rsidRDefault="007C3D5E">
            <w:pPr>
              <w:pStyle w:val="Tabelazawarto-kursywa"/>
            </w:pPr>
            <w:r>
              <w:t>Dowolny atrybut</w:t>
            </w:r>
          </w:p>
        </w:tc>
        <w:tc>
          <w:tcPr>
            <w:tcW w:w="1359" w:type="dxa"/>
          </w:tcPr>
          <w:p w:rsidR="00DA42AE" w:rsidRDefault="007C3D5E">
            <w:pPr>
              <w:pStyle w:val="Tabelazawarto-kursywa"/>
            </w:pPr>
            <w:r>
              <w:t>Opcjonalny</w:t>
            </w:r>
          </w:p>
        </w:tc>
        <w:tc>
          <w:tcPr>
            <w:tcW w:w="907" w:type="dxa"/>
          </w:tcPr>
          <w:p w:rsidR="00DA42AE" w:rsidRDefault="00DA42AE">
            <w:pPr>
              <w:pStyle w:val="Tabelazawarto"/>
            </w:pPr>
          </w:p>
        </w:tc>
        <w:tc>
          <w:tcPr>
            <w:tcW w:w="914" w:type="dxa"/>
          </w:tcPr>
          <w:p w:rsidR="00DA42AE" w:rsidRDefault="00DA42AE">
            <w:pPr>
              <w:pStyle w:val="Tabelazawarto"/>
            </w:pPr>
          </w:p>
        </w:tc>
        <w:tc>
          <w:tcPr>
            <w:tcW w:w="2955" w:type="dxa"/>
          </w:tcPr>
          <w:p w:rsidR="00DA42AE" w:rsidRDefault="00DA42AE">
            <w:pPr>
              <w:pStyle w:val="Tabelazawarto"/>
            </w:pPr>
          </w:p>
        </w:tc>
        <w:tc>
          <w:tcPr>
            <w:tcW w:w="2692" w:type="dxa"/>
          </w:tcPr>
          <w:p w:rsidR="00DA42AE" w:rsidRDefault="00DA42AE">
            <w:pPr>
              <w:pStyle w:val="Tabelazawarto"/>
            </w:pPr>
          </w:p>
        </w:tc>
      </w:tr>
    </w:tbl>
    <w:p w:rsidR="00DA42AE" w:rsidRDefault="00DA42AE">
      <w:pPr>
        <w:pStyle w:val="Nagwek2"/>
        <w:numPr>
          <w:ilvl w:val="0"/>
          <w:numId w:val="0"/>
        </w:numPr>
      </w:pPr>
      <w:bookmarkStart w:id="150" w:name="_Toc18406560"/>
      <w:bookmarkStart w:id="151" w:name="_Toc532785923"/>
      <w:bookmarkEnd w:id="131"/>
    </w:p>
    <w:p w:rsidR="00DA42AE" w:rsidRDefault="007C3D5E">
      <w:pPr>
        <w:pStyle w:val="Nagwek2"/>
      </w:pPr>
      <w:bookmarkStart w:id="152" w:name="_Toc36366850"/>
      <w:r>
        <w:t>Elementy występujące w SOAP:Header</w:t>
      </w:r>
      <w:bookmarkEnd w:id="150"/>
      <w:bookmarkEnd w:id="152"/>
    </w:p>
    <w:p w:rsidR="00DA42AE" w:rsidRDefault="007C3D5E">
      <w:r>
        <w:t xml:space="preserve">Element </w:t>
      </w:r>
      <w:r>
        <w:rPr>
          <w:i/>
        </w:rPr>
        <w:t>&lt;SOAP:Header&gt;</w:t>
      </w:r>
      <w:r>
        <w:t xml:space="preserve"> jest pierwszym elementem potomnym elementu głównego </w:t>
      </w:r>
      <w:r>
        <w:rPr>
          <w:i/>
        </w:rPr>
        <w:t>&lt;SOAP:Envelope&gt;</w:t>
      </w:r>
      <w:r>
        <w:t xml:space="preserve"> koperty ebXML. </w:t>
      </w:r>
    </w:p>
    <w:p w:rsidR="00DA42AE" w:rsidRDefault="00DA42AE"/>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8"/>
        <w:gridCol w:w="1312"/>
        <w:gridCol w:w="1457"/>
        <w:gridCol w:w="607"/>
        <w:gridCol w:w="2918"/>
        <w:gridCol w:w="2463"/>
      </w:tblGrid>
      <w:tr w:rsidR="00DA42AE">
        <w:trPr>
          <w:tblHeader/>
          <w:jc w:val="center"/>
        </w:trPr>
        <w:tc>
          <w:tcPr>
            <w:tcW w:w="1448" w:type="dxa"/>
            <w:shd w:val="solid" w:color="auto" w:fill="auto"/>
          </w:tcPr>
          <w:p w:rsidR="00DA42AE" w:rsidRDefault="007C3D5E">
            <w:pPr>
              <w:pStyle w:val="Tabelanagwek1"/>
            </w:pPr>
            <w:r>
              <w:t>Nazwa</w:t>
            </w:r>
          </w:p>
        </w:tc>
        <w:tc>
          <w:tcPr>
            <w:tcW w:w="1312" w:type="dxa"/>
            <w:shd w:val="solid" w:color="auto" w:fill="auto"/>
          </w:tcPr>
          <w:p w:rsidR="00DA42AE" w:rsidRDefault="007C3D5E">
            <w:pPr>
              <w:pStyle w:val="Tabelanagwek1"/>
            </w:pPr>
            <w:r>
              <w:t>Status / Ilość powt.</w:t>
            </w:r>
          </w:p>
        </w:tc>
        <w:tc>
          <w:tcPr>
            <w:tcW w:w="1457" w:type="dxa"/>
            <w:shd w:val="solid" w:color="auto" w:fill="auto"/>
          </w:tcPr>
          <w:p w:rsidR="00DA42AE" w:rsidRDefault="007C3D5E">
            <w:pPr>
              <w:pStyle w:val="Tabelanagwek1"/>
            </w:pPr>
            <w:r>
              <w:t>Rodzaj</w:t>
            </w:r>
          </w:p>
        </w:tc>
        <w:tc>
          <w:tcPr>
            <w:tcW w:w="607" w:type="dxa"/>
            <w:shd w:val="solid" w:color="auto" w:fill="auto"/>
          </w:tcPr>
          <w:p w:rsidR="00DA42AE" w:rsidRDefault="007C3D5E">
            <w:pPr>
              <w:pStyle w:val="Tabelanagwek1"/>
            </w:pPr>
            <w:r>
              <w:t>Typ</w:t>
            </w:r>
          </w:p>
        </w:tc>
        <w:tc>
          <w:tcPr>
            <w:tcW w:w="2918"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rPr>
          <w:jc w:val="center"/>
        </w:trPr>
        <w:tc>
          <w:tcPr>
            <w:tcW w:w="1448" w:type="dxa"/>
          </w:tcPr>
          <w:p w:rsidR="00DA42AE" w:rsidRDefault="00A2360B">
            <w:pPr>
              <w:pStyle w:val="Tabelazawarto"/>
            </w:pPr>
            <w:hyperlink w:anchor="MessageHeader" w:history="1">
              <w:r w:rsidR="007C3D5E">
                <w:rPr>
                  <w:rStyle w:val="Hipercze"/>
                </w:rPr>
                <w:t>MessageHeader</w:t>
              </w:r>
            </w:hyperlink>
          </w:p>
        </w:tc>
        <w:tc>
          <w:tcPr>
            <w:tcW w:w="1312" w:type="dxa"/>
          </w:tcPr>
          <w:p w:rsidR="00DA42AE" w:rsidRDefault="007C3D5E">
            <w:pPr>
              <w:pStyle w:val="Tabelazawarto"/>
            </w:pPr>
            <w:r>
              <w:t>Wymagany</w:t>
            </w:r>
          </w:p>
        </w:tc>
        <w:tc>
          <w:tcPr>
            <w:tcW w:w="1457" w:type="dxa"/>
          </w:tcPr>
          <w:p w:rsidR="00DA42AE" w:rsidRDefault="007C3D5E">
            <w:pPr>
              <w:pStyle w:val="Tabelazawarto"/>
            </w:pPr>
            <w:r>
              <w:t>Element złożony</w:t>
            </w:r>
          </w:p>
        </w:tc>
        <w:tc>
          <w:tcPr>
            <w:tcW w:w="607" w:type="dxa"/>
          </w:tcPr>
          <w:p w:rsidR="00DA42AE" w:rsidRDefault="00DA42AE">
            <w:pPr>
              <w:pStyle w:val="Tabelazawarto"/>
            </w:pPr>
          </w:p>
        </w:tc>
        <w:tc>
          <w:tcPr>
            <w:tcW w:w="2918" w:type="dxa"/>
          </w:tcPr>
          <w:p w:rsidR="00DA42AE" w:rsidRDefault="007C3D5E">
            <w:pPr>
              <w:pStyle w:val="Tabelazawarto"/>
            </w:pPr>
            <w:r>
              <w:t xml:space="preserve">Element zawiera podstawowe </w:t>
            </w:r>
            <w:r>
              <w:lastRenderedPageBreak/>
              <w:t>informacje o nadawcy i odbiorcy przesyłki, informacje techniczne identyfikujące przesyłkę ebXML oraz informacje routingowe.</w:t>
            </w:r>
          </w:p>
        </w:tc>
        <w:tc>
          <w:tcPr>
            <w:tcW w:w="2463" w:type="dxa"/>
          </w:tcPr>
          <w:p w:rsidR="00DA42AE" w:rsidRDefault="00DA42AE">
            <w:pPr>
              <w:pStyle w:val="Tabelazawarto"/>
            </w:pPr>
          </w:p>
        </w:tc>
      </w:tr>
      <w:tr w:rsidR="00DA42AE">
        <w:trPr>
          <w:jc w:val="center"/>
        </w:trPr>
        <w:tc>
          <w:tcPr>
            <w:tcW w:w="1448" w:type="dxa"/>
          </w:tcPr>
          <w:p w:rsidR="00DA42AE" w:rsidRDefault="007C3D5E">
            <w:pPr>
              <w:pStyle w:val="Tabelazawarto"/>
            </w:pPr>
            <w:r>
              <w:lastRenderedPageBreak/>
              <w:t>SyncReply</w:t>
            </w:r>
          </w:p>
        </w:tc>
        <w:tc>
          <w:tcPr>
            <w:tcW w:w="1312" w:type="dxa"/>
          </w:tcPr>
          <w:p w:rsidR="00DA42AE" w:rsidRDefault="007C3D5E">
            <w:pPr>
              <w:pStyle w:val="Tabelazawarto"/>
            </w:pPr>
            <w:r>
              <w:t>Opcjonalny</w:t>
            </w:r>
          </w:p>
        </w:tc>
        <w:tc>
          <w:tcPr>
            <w:tcW w:w="1457" w:type="dxa"/>
          </w:tcPr>
          <w:p w:rsidR="00DA42AE" w:rsidRDefault="007C3D5E">
            <w:pPr>
              <w:pStyle w:val="Tabelazawarto"/>
            </w:pPr>
            <w:r>
              <w:t>Element rozszerzalny</w:t>
            </w:r>
          </w:p>
        </w:tc>
        <w:tc>
          <w:tcPr>
            <w:tcW w:w="607" w:type="dxa"/>
          </w:tcPr>
          <w:p w:rsidR="00DA42AE" w:rsidRDefault="00DA42AE">
            <w:pPr>
              <w:pStyle w:val="Tabelazawarto"/>
            </w:pPr>
          </w:p>
        </w:tc>
        <w:tc>
          <w:tcPr>
            <w:tcW w:w="2918" w:type="dxa"/>
          </w:tcPr>
          <w:p w:rsidR="00DA42AE" w:rsidRDefault="007C3D5E">
            <w:pPr>
              <w:pStyle w:val="Tabelazawarto"/>
            </w:pPr>
            <w:r>
              <w:t>Element umożliwia określenie czy odpowiedź ma być przesłana w trybie synchronicznym.</w:t>
            </w:r>
          </w:p>
        </w:tc>
        <w:tc>
          <w:tcPr>
            <w:tcW w:w="2463" w:type="dxa"/>
          </w:tcPr>
          <w:p w:rsidR="00DA42AE" w:rsidRDefault="00DA42AE">
            <w:pPr>
              <w:pStyle w:val="Tabelazawarto"/>
            </w:pPr>
          </w:p>
        </w:tc>
      </w:tr>
      <w:tr w:rsidR="00DA42AE">
        <w:trPr>
          <w:jc w:val="center"/>
        </w:trPr>
        <w:tc>
          <w:tcPr>
            <w:tcW w:w="1448" w:type="dxa"/>
          </w:tcPr>
          <w:p w:rsidR="00DA42AE" w:rsidRDefault="00A2360B">
            <w:pPr>
              <w:pStyle w:val="Tabelazawarto"/>
            </w:pPr>
            <w:hyperlink w:anchor="MessageOrder" w:history="1">
              <w:r w:rsidR="007C3D5E">
                <w:rPr>
                  <w:rStyle w:val="Hipercze"/>
                </w:rPr>
                <w:t>MessageOrder</w:t>
              </w:r>
            </w:hyperlink>
          </w:p>
        </w:tc>
        <w:tc>
          <w:tcPr>
            <w:tcW w:w="1312" w:type="dxa"/>
          </w:tcPr>
          <w:p w:rsidR="00DA42AE" w:rsidRDefault="007C3D5E">
            <w:pPr>
              <w:pStyle w:val="Tabelazawarto"/>
            </w:pPr>
            <w:r>
              <w:t>Opcjonalny</w:t>
            </w:r>
          </w:p>
        </w:tc>
        <w:tc>
          <w:tcPr>
            <w:tcW w:w="1457" w:type="dxa"/>
          </w:tcPr>
          <w:p w:rsidR="00DA42AE" w:rsidRDefault="007C3D5E">
            <w:pPr>
              <w:pStyle w:val="Tabelazawarto"/>
            </w:pPr>
            <w:r>
              <w:t>Element złożony</w:t>
            </w:r>
          </w:p>
        </w:tc>
        <w:tc>
          <w:tcPr>
            <w:tcW w:w="607" w:type="dxa"/>
          </w:tcPr>
          <w:p w:rsidR="00DA42AE" w:rsidRDefault="00DA42AE">
            <w:pPr>
              <w:pStyle w:val="Tabelazawarto"/>
            </w:pPr>
          </w:p>
        </w:tc>
        <w:tc>
          <w:tcPr>
            <w:tcW w:w="2918" w:type="dxa"/>
          </w:tcPr>
          <w:p w:rsidR="00DA42AE" w:rsidRDefault="007C3D5E">
            <w:pPr>
              <w:pStyle w:val="Tabelazawarto"/>
            </w:pPr>
            <w:r>
              <w:t xml:space="preserve">Element wykorzystywany w przypadku obsługi sekwencji  przesyłek </w:t>
            </w:r>
          </w:p>
        </w:tc>
        <w:tc>
          <w:tcPr>
            <w:tcW w:w="2463" w:type="dxa"/>
          </w:tcPr>
          <w:p w:rsidR="00DA42AE" w:rsidRDefault="00DA42AE">
            <w:pPr>
              <w:pStyle w:val="Tabelazawarto"/>
            </w:pPr>
          </w:p>
        </w:tc>
      </w:tr>
      <w:tr w:rsidR="00DA42AE">
        <w:trPr>
          <w:jc w:val="center"/>
        </w:trPr>
        <w:tc>
          <w:tcPr>
            <w:tcW w:w="1448" w:type="dxa"/>
          </w:tcPr>
          <w:p w:rsidR="00DA42AE" w:rsidRDefault="007C3D5E">
            <w:pPr>
              <w:pStyle w:val="Tabelazawarto"/>
            </w:pPr>
            <w:r>
              <w:t>AckRequested</w:t>
            </w:r>
          </w:p>
        </w:tc>
        <w:tc>
          <w:tcPr>
            <w:tcW w:w="1312" w:type="dxa"/>
          </w:tcPr>
          <w:p w:rsidR="00DA42AE" w:rsidRDefault="007C3D5E">
            <w:pPr>
              <w:pStyle w:val="Tabelazawarto"/>
            </w:pPr>
            <w:r>
              <w:t>Opcjonalny</w:t>
            </w:r>
          </w:p>
          <w:p w:rsidR="00DA42AE" w:rsidRDefault="007C3D5E">
            <w:pPr>
              <w:pStyle w:val="Tabelazawarto"/>
            </w:pPr>
            <w:r>
              <w:t>[0..2]</w:t>
            </w:r>
          </w:p>
        </w:tc>
        <w:tc>
          <w:tcPr>
            <w:tcW w:w="1457" w:type="dxa"/>
          </w:tcPr>
          <w:p w:rsidR="00DA42AE" w:rsidRDefault="007C3D5E">
            <w:pPr>
              <w:pStyle w:val="Tabelazawarto"/>
            </w:pPr>
            <w:r>
              <w:t>Element rozszerzalny</w:t>
            </w:r>
          </w:p>
        </w:tc>
        <w:tc>
          <w:tcPr>
            <w:tcW w:w="607" w:type="dxa"/>
          </w:tcPr>
          <w:p w:rsidR="00DA42AE" w:rsidRDefault="00DA42AE">
            <w:pPr>
              <w:pStyle w:val="Tabelazawarto"/>
            </w:pPr>
          </w:p>
        </w:tc>
        <w:tc>
          <w:tcPr>
            <w:tcW w:w="2918" w:type="dxa"/>
          </w:tcPr>
          <w:p w:rsidR="00DA42AE" w:rsidRDefault="007C3D5E">
            <w:pPr>
              <w:pStyle w:val="Tabelazawarto"/>
            </w:pPr>
            <w:r>
              <w:t xml:space="preserve">Element wskazuje, że oczekiwany jest </w:t>
            </w:r>
            <w:r>
              <w:rPr>
                <w:i/>
              </w:rPr>
              <w:t>Komunikat potwierdzający</w:t>
            </w:r>
          </w:p>
        </w:tc>
        <w:tc>
          <w:tcPr>
            <w:tcW w:w="2463" w:type="dxa"/>
          </w:tcPr>
          <w:p w:rsidR="00DA42AE" w:rsidRDefault="00DA42AE">
            <w:pPr>
              <w:pStyle w:val="Tabelazawarto"/>
            </w:pPr>
          </w:p>
        </w:tc>
      </w:tr>
      <w:tr w:rsidR="00DA42AE">
        <w:trPr>
          <w:jc w:val="center"/>
        </w:trPr>
        <w:tc>
          <w:tcPr>
            <w:tcW w:w="1448" w:type="dxa"/>
          </w:tcPr>
          <w:p w:rsidR="00DA42AE" w:rsidRDefault="00A2360B">
            <w:pPr>
              <w:pStyle w:val="Tabelazawarto"/>
            </w:pPr>
            <w:hyperlink w:anchor="Acknowledgment" w:history="1">
              <w:r w:rsidR="007C3D5E">
                <w:rPr>
                  <w:rStyle w:val="Hipercze"/>
                </w:rPr>
                <w:t>Acknowledgment</w:t>
              </w:r>
            </w:hyperlink>
          </w:p>
        </w:tc>
        <w:tc>
          <w:tcPr>
            <w:tcW w:w="1312" w:type="dxa"/>
          </w:tcPr>
          <w:p w:rsidR="00DA42AE" w:rsidRDefault="007C3D5E">
            <w:pPr>
              <w:pStyle w:val="Tabelazawarto"/>
            </w:pPr>
            <w:r>
              <w:t>Opcjonalny</w:t>
            </w:r>
          </w:p>
          <w:p w:rsidR="00DA42AE" w:rsidRDefault="007C3D5E">
            <w:pPr>
              <w:pStyle w:val="Tabelazawarto"/>
            </w:pPr>
            <w:r>
              <w:t>[0..2]</w:t>
            </w:r>
          </w:p>
        </w:tc>
        <w:tc>
          <w:tcPr>
            <w:tcW w:w="1457" w:type="dxa"/>
          </w:tcPr>
          <w:p w:rsidR="00DA42AE" w:rsidRDefault="007C3D5E">
            <w:pPr>
              <w:pStyle w:val="Tabelazawarto"/>
            </w:pPr>
            <w:r>
              <w:t>Element złożony</w:t>
            </w:r>
          </w:p>
        </w:tc>
        <w:tc>
          <w:tcPr>
            <w:tcW w:w="607" w:type="dxa"/>
          </w:tcPr>
          <w:p w:rsidR="00DA42AE" w:rsidRDefault="00DA42AE">
            <w:pPr>
              <w:pStyle w:val="Tabelazawarto"/>
            </w:pPr>
          </w:p>
        </w:tc>
        <w:tc>
          <w:tcPr>
            <w:tcW w:w="2918" w:type="dxa"/>
          </w:tcPr>
          <w:p w:rsidR="00DA42AE" w:rsidRDefault="007C3D5E">
            <w:pPr>
              <w:pStyle w:val="Tabelazawarto"/>
            </w:pPr>
            <w:r>
              <w:t xml:space="preserve">Element wykorzystywany w przesyłce potwierdzającej </w:t>
            </w:r>
          </w:p>
        </w:tc>
        <w:tc>
          <w:tcPr>
            <w:tcW w:w="2463" w:type="dxa"/>
          </w:tcPr>
          <w:p w:rsidR="00DA42AE" w:rsidRDefault="00DA42AE">
            <w:pPr>
              <w:pStyle w:val="Tabelazawarto"/>
            </w:pPr>
          </w:p>
        </w:tc>
      </w:tr>
      <w:tr w:rsidR="00DA42AE">
        <w:trPr>
          <w:jc w:val="center"/>
        </w:trPr>
        <w:tc>
          <w:tcPr>
            <w:tcW w:w="1448" w:type="dxa"/>
          </w:tcPr>
          <w:p w:rsidR="00DA42AE" w:rsidRDefault="00A2360B">
            <w:pPr>
              <w:pStyle w:val="Tabelazawarto"/>
            </w:pPr>
            <w:hyperlink w:anchor="ErrorList" w:history="1">
              <w:r w:rsidR="007C3D5E">
                <w:rPr>
                  <w:rStyle w:val="Hipercze"/>
                </w:rPr>
                <w:t>ErrorList</w:t>
              </w:r>
            </w:hyperlink>
          </w:p>
        </w:tc>
        <w:tc>
          <w:tcPr>
            <w:tcW w:w="1312" w:type="dxa"/>
          </w:tcPr>
          <w:p w:rsidR="00DA42AE" w:rsidRDefault="007C3D5E">
            <w:pPr>
              <w:pStyle w:val="Tabelazawarto"/>
            </w:pPr>
            <w:r>
              <w:t>Opcjonalny</w:t>
            </w:r>
          </w:p>
        </w:tc>
        <w:tc>
          <w:tcPr>
            <w:tcW w:w="1457" w:type="dxa"/>
          </w:tcPr>
          <w:p w:rsidR="00DA42AE" w:rsidRDefault="007C3D5E">
            <w:pPr>
              <w:pStyle w:val="Tabelazawarto"/>
            </w:pPr>
            <w:r>
              <w:t>Element złożony</w:t>
            </w:r>
          </w:p>
        </w:tc>
        <w:tc>
          <w:tcPr>
            <w:tcW w:w="607" w:type="dxa"/>
          </w:tcPr>
          <w:p w:rsidR="00DA42AE" w:rsidRDefault="00DA42AE">
            <w:pPr>
              <w:pStyle w:val="Tabelazawarto"/>
            </w:pPr>
          </w:p>
        </w:tc>
        <w:tc>
          <w:tcPr>
            <w:tcW w:w="2918" w:type="dxa"/>
          </w:tcPr>
          <w:p w:rsidR="00DA42AE" w:rsidRDefault="007C3D5E">
            <w:pPr>
              <w:pStyle w:val="Tabelazawarto"/>
            </w:pPr>
            <w:r>
              <w:t xml:space="preserve">Element występuje w przesyłce zwrotnej informującej o błędzie (-ach) występujących w odebranej przesyłce.  </w:t>
            </w:r>
          </w:p>
        </w:tc>
        <w:tc>
          <w:tcPr>
            <w:tcW w:w="2463" w:type="dxa"/>
          </w:tcPr>
          <w:p w:rsidR="00DA42AE" w:rsidRDefault="00DA42AE">
            <w:pPr>
              <w:pStyle w:val="Tabelazawarto"/>
            </w:pPr>
          </w:p>
        </w:tc>
      </w:tr>
      <w:tr w:rsidR="00DA42AE">
        <w:trPr>
          <w:jc w:val="center"/>
        </w:trPr>
        <w:tc>
          <w:tcPr>
            <w:tcW w:w="1448" w:type="dxa"/>
          </w:tcPr>
          <w:p w:rsidR="00DA42AE" w:rsidRDefault="00A2360B">
            <w:pPr>
              <w:pStyle w:val="Tabelazawarto"/>
            </w:pPr>
            <w:hyperlink w:anchor="Signature" w:history="1">
              <w:r w:rsidR="007C3D5E">
                <w:rPr>
                  <w:rStyle w:val="Hipercze"/>
                </w:rPr>
                <w:t>ds:Signature</w:t>
              </w:r>
            </w:hyperlink>
          </w:p>
        </w:tc>
        <w:tc>
          <w:tcPr>
            <w:tcW w:w="1312" w:type="dxa"/>
          </w:tcPr>
          <w:p w:rsidR="00DA42AE" w:rsidRDefault="007C3D5E">
            <w:pPr>
              <w:pStyle w:val="Tabelazawarto"/>
            </w:pPr>
            <w:r>
              <w:t>Opcjonalny</w:t>
            </w:r>
          </w:p>
          <w:p w:rsidR="00DA42AE" w:rsidRDefault="007C3D5E">
            <w:pPr>
              <w:pStyle w:val="Tabelazawarto"/>
            </w:pPr>
            <w:r>
              <w:t>[0..n]</w:t>
            </w:r>
          </w:p>
        </w:tc>
        <w:tc>
          <w:tcPr>
            <w:tcW w:w="1457" w:type="dxa"/>
          </w:tcPr>
          <w:p w:rsidR="00DA42AE" w:rsidRDefault="007C3D5E">
            <w:pPr>
              <w:pStyle w:val="Tabelazawarto"/>
            </w:pPr>
            <w:r>
              <w:t>Element złożony</w:t>
            </w:r>
          </w:p>
        </w:tc>
        <w:tc>
          <w:tcPr>
            <w:tcW w:w="607" w:type="dxa"/>
          </w:tcPr>
          <w:p w:rsidR="00DA42AE" w:rsidRDefault="00DA42AE">
            <w:pPr>
              <w:pStyle w:val="Tabelazawarto"/>
            </w:pPr>
          </w:p>
        </w:tc>
        <w:tc>
          <w:tcPr>
            <w:tcW w:w="2918" w:type="dxa"/>
          </w:tcPr>
          <w:p w:rsidR="00DA42AE" w:rsidRDefault="007C3D5E">
            <w:pPr>
              <w:pStyle w:val="Tabelazawarto"/>
            </w:pPr>
            <w:r>
              <w:t>Występuje w przesyłkach zawierających podpis wysyłającego MSH.</w:t>
            </w:r>
          </w:p>
        </w:tc>
        <w:tc>
          <w:tcPr>
            <w:tcW w:w="2463" w:type="dxa"/>
          </w:tcPr>
          <w:p w:rsidR="00DA42AE" w:rsidRDefault="00DA42AE">
            <w:pPr>
              <w:pStyle w:val="Tabelazawarto"/>
            </w:pPr>
          </w:p>
        </w:tc>
      </w:tr>
    </w:tbl>
    <w:p w:rsidR="00DA42AE" w:rsidRDefault="007C3D5E">
      <w:pPr>
        <w:pStyle w:val="Nagwek3"/>
      </w:pPr>
      <w:bookmarkStart w:id="153" w:name="_Toc18406561"/>
      <w:bookmarkStart w:id="154" w:name="MessageHeader"/>
      <w:bookmarkStart w:id="155" w:name="_Toc36366851"/>
      <w:r>
        <w:t>MessageHeader</w:t>
      </w:r>
      <w:bookmarkEnd w:id="153"/>
      <w:bookmarkEnd w:id="154"/>
      <w:bookmarkEnd w:id="155"/>
    </w:p>
    <w:p w:rsidR="00DA42AE" w:rsidRDefault="007C3D5E">
      <w:r>
        <w:t xml:space="preserve">Wymagany element złożony </w:t>
      </w:r>
      <w:r>
        <w:rPr>
          <w:i/>
        </w:rPr>
        <w:t>&lt;MessageHeader&gt;</w:t>
      </w:r>
      <w:r>
        <w:t xml:space="preserve"> występuje w kopercie ebXML jako pierwszy element potomny elementu </w:t>
      </w:r>
      <w:r>
        <w:rPr>
          <w:i/>
        </w:rPr>
        <w:t>&lt;SOAP:Header&gt;</w:t>
      </w:r>
      <w:r>
        <w:t xml:space="preserve">. </w:t>
      </w:r>
    </w:p>
    <w:p w:rsidR="00DA42AE" w:rsidRDefault="007C3D5E">
      <w:r>
        <w:t xml:space="preserve">Zawiera podstawowe dane identyfikujące przesyłkę, informacje routingowe dotyczące nadawcy i odbiorcy przesyłki, funkcji realizowanej przez przesyłkę oraz informacje techniczne  określające wymogi dotyczące obsługi przesyłki. </w:t>
      </w:r>
    </w:p>
    <w:p w:rsidR="00DA42AE" w:rsidRDefault="00DA42AE"/>
    <w:p w:rsidR="00DA42AE" w:rsidRDefault="00DA42AE"/>
    <w:p w:rsidR="00DA42AE" w:rsidRDefault="00DA42AE"/>
    <w:tbl>
      <w:tblPr>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1053"/>
        <w:gridCol w:w="1189"/>
        <w:gridCol w:w="1068"/>
        <w:gridCol w:w="2868"/>
        <w:gridCol w:w="2395"/>
      </w:tblGrid>
      <w:tr w:rsidR="00DA42AE">
        <w:trPr>
          <w:tblHeader/>
        </w:trPr>
        <w:tc>
          <w:tcPr>
            <w:tcW w:w="1630" w:type="dxa"/>
            <w:shd w:val="solid" w:color="auto" w:fill="auto"/>
          </w:tcPr>
          <w:p w:rsidR="00DA42AE" w:rsidRDefault="007C3D5E">
            <w:pPr>
              <w:pStyle w:val="Tabelanagwek1"/>
            </w:pPr>
            <w:r>
              <w:t>Nazwa</w:t>
            </w:r>
          </w:p>
        </w:tc>
        <w:tc>
          <w:tcPr>
            <w:tcW w:w="1053" w:type="dxa"/>
            <w:shd w:val="solid" w:color="auto" w:fill="auto"/>
          </w:tcPr>
          <w:p w:rsidR="00DA42AE" w:rsidRDefault="007C3D5E">
            <w:pPr>
              <w:pStyle w:val="Tabelanagwek1"/>
            </w:pPr>
            <w:r>
              <w:t>Status / Ilość powt.</w:t>
            </w:r>
          </w:p>
        </w:tc>
        <w:tc>
          <w:tcPr>
            <w:tcW w:w="1189" w:type="dxa"/>
            <w:shd w:val="solid" w:color="auto" w:fill="auto"/>
          </w:tcPr>
          <w:p w:rsidR="00DA42AE" w:rsidRDefault="007C3D5E">
            <w:pPr>
              <w:pStyle w:val="Tabelanagwek1"/>
            </w:pPr>
            <w:r>
              <w:t>Rodzaj</w:t>
            </w:r>
          </w:p>
        </w:tc>
        <w:tc>
          <w:tcPr>
            <w:tcW w:w="1068" w:type="dxa"/>
            <w:shd w:val="solid" w:color="auto" w:fill="auto"/>
          </w:tcPr>
          <w:p w:rsidR="00DA42AE" w:rsidRDefault="007C3D5E">
            <w:pPr>
              <w:pStyle w:val="Tabelanagwek1"/>
            </w:pPr>
            <w:r>
              <w:t>Typ</w:t>
            </w:r>
          </w:p>
        </w:tc>
        <w:tc>
          <w:tcPr>
            <w:tcW w:w="2868" w:type="dxa"/>
            <w:shd w:val="solid" w:color="auto" w:fill="auto"/>
          </w:tcPr>
          <w:p w:rsidR="00DA42AE" w:rsidRDefault="007C3D5E">
            <w:pPr>
              <w:pStyle w:val="Tabelanagwek1"/>
            </w:pPr>
            <w:r>
              <w:t>Opis</w:t>
            </w:r>
          </w:p>
        </w:tc>
        <w:tc>
          <w:tcPr>
            <w:tcW w:w="2395" w:type="dxa"/>
            <w:shd w:val="solid" w:color="auto" w:fill="auto"/>
          </w:tcPr>
          <w:p w:rsidR="00DA42AE" w:rsidRDefault="007C3D5E">
            <w:pPr>
              <w:pStyle w:val="Tabelanagwek1"/>
            </w:pPr>
            <w:r>
              <w:t>Wartości dopuszczalne</w:t>
            </w:r>
          </w:p>
        </w:tc>
      </w:tr>
      <w:tr w:rsidR="00DA42AE">
        <w:tc>
          <w:tcPr>
            <w:tcW w:w="1630" w:type="dxa"/>
          </w:tcPr>
          <w:p w:rsidR="00DA42AE" w:rsidRDefault="007C3D5E">
            <w:pPr>
              <w:pStyle w:val="Tabelazawarto"/>
            </w:pPr>
            <w:r>
              <w:t>gr. atryb. Header</w:t>
            </w:r>
          </w:p>
        </w:tc>
        <w:tc>
          <w:tcPr>
            <w:tcW w:w="1053" w:type="dxa"/>
          </w:tcPr>
          <w:p w:rsidR="00DA42AE" w:rsidRDefault="00DA42AE">
            <w:pPr>
              <w:pStyle w:val="Tabelazawarto"/>
            </w:pPr>
          </w:p>
        </w:tc>
        <w:tc>
          <w:tcPr>
            <w:tcW w:w="1189" w:type="dxa"/>
          </w:tcPr>
          <w:p w:rsidR="00DA42AE" w:rsidRDefault="007C3D5E">
            <w:pPr>
              <w:pStyle w:val="Tabelazawarto"/>
            </w:pPr>
            <w:r>
              <w:t>Grupa atrybutów</w:t>
            </w:r>
          </w:p>
        </w:tc>
        <w:tc>
          <w:tcPr>
            <w:tcW w:w="1068" w:type="dxa"/>
          </w:tcPr>
          <w:p w:rsidR="00DA42AE" w:rsidRDefault="00DA42AE">
            <w:pPr>
              <w:pStyle w:val="Tabelazawarto"/>
            </w:pPr>
          </w:p>
        </w:tc>
        <w:tc>
          <w:tcPr>
            <w:tcW w:w="2868" w:type="dxa"/>
          </w:tcPr>
          <w:p w:rsidR="00DA42AE" w:rsidRDefault="00DA42AE">
            <w:pPr>
              <w:pStyle w:val="Tabelazawarto"/>
            </w:pPr>
          </w:p>
        </w:tc>
        <w:tc>
          <w:tcPr>
            <w:tcW w:w="2395" w:type="dxa"/>
          </w:tcPr>
          <w:p w:rsidR="00DA42AE" w:rsidRDefault="007C3D5E">
            <w:pPr>
              <w:pStyle w:val="Tabelazawarto"/>
              <w:rPr>
                <w:highlight w:val="yellow"/>
                <w:lang w:val="en"/>
              </w:rPr>
            </w:pPr>
            <w:r>
              <w:rPr>
                <w:lang w:val="en"/>
              </w:rPr>
              <w:t>SOAPMustUnderstand ="1"</w:t>
            </w:r>
          </w:p>
        </w:tc>
      </w:tr>
      <w:tr w:rsidR="00DA42AE">
        <w:tc>
          <w:tcPr>
            <w:tcW w:w="1630" w:type="dxa"/>
          </w:tcPr>
          <w:p w:rsidR="00DA42AE" w:rsidRDefault="00A2360B">
            <w:pPr>
              <w:pStyle w:val="Tabelazawarto"/>
              <w:rPr>
                <w:lang w:val="en"/>
              </w:rPr>
            </w:pPr>
            <w:hyperlink w:anchor="FromTo" w:history="1">
              <w:r w:rsidR="007C3D5E">
                <w:rPr>
                  <w:rStyle w:val="Hipercze"/>
                  <w:lang w:val="en"/>
                </w:rPr>
                <w:t>From</w:t>
              </w:r>
            </w:hyperlink>
          </w:p>
        </w:tc>
        <w:tc>
          <w:tcPr>
            <w:tcW w:w="1053" w:type="dxa"/>
          </w:tcPr>
          <w:p w:rsidR="00DA42AE" w:rsidRDefault="007C3D5E">
            <w:pPr>
              <w:pStyle w:val="Tabelazawarto"/>
              <w:rPr>
                <w:lang w:val="en"/>
              </w:rPr>
            </w:pPr>
            <w:r>
              <w:rPr>
                <w:lang w:val="en"/>
              </w:rPr>
              <w:t>Wymagany</w:t>
            </w:r>
          </w:p>
        </w:tc>
        <w:tc>
          <w:tcPr>
            <w:tcW w:w="1189" w:type="dxa"/>
          </w:tcPr>
          <w:p w:rsidR="00DA42AE" w:rsidRDefault="007C3D5E">
            <w:pPr>
              <w:pStyle w:val="Tabelazawarto"/>
            </w:pPr>
            <w:r>
              <w:t>Element złożony</w:t>
            </w:r>
          </w:p>
        </w:tc>
        <w:tc>
          <w:tcPr>
            <w:tcW w:w="1068" w:type="dxa"/>
          </w:tcPr>
          <w:p w:rsidR="00DA42AE" w:rsidRDefault="00DA42AE">
            <w:pPr>
              <w:pStyle w:val="Tabelazawarto"/>
            </w:pPr>
          </w:p>
        </w:tc>
        <w:tc>
          <w:tcPr>
            <w:tcW w:w="2868" w:type="dxa"/>
          </w:tcPr>
          <w:p w:rsidR="00DA42AE" w:rsidRDefault="007C3D5E">
            <w:pPr>
              <w:pStyle w:val="Tabelazawarto"/>
            </w:pPr>
            <w:r>
              <w:t>Informacje o nadawcy przesyłki.</w:t>
            </w:r>
          </w:p>
        </w:tc>
        <w:tc>
          <w:tcPr>
            <w:tcW w:w="2395" w:type="dxa"/>
          </w:tcPr>
          <w:p w:rsidR="00DA42AE" w:rsidRDefault="00DA42AE">
            <w:pPr>
              <w:pStyle w:val="Tabelazawarto"/>
            </w:pPr>
          </w:p>
        </w:tc>
      </w:tr>
      <w:tr w:rsidR="00DA42AE">
        <w:tc>
          <w:tcPr>
            <w:tcW w:w="1630" w:type="dxa"/>
          </w:tcPr>
          <w:p w:rsidR="00DA42AE" w:rsidRDefault="00A2360B">
            <w:pPr>
              <w:pStyle w:val="Tabelazawarto"/>
            </w:pPr>
            <w:hyperlink w:anchor="FromTo" w:history="1">
              <w:r w:rsidR="007C3D5E">
                <w:rPr>
                  <w:rStyle w:val="Hipercze"/>
                </w:rPr>
                <w:t>To</w:t>
              </w:r>
            </w:hyperlink>
          </w:p>
        </w:tc>
        <w:tc>
          <w:tcPr>
            <w:tcW w:w="1053" w:type="dxa"/>
          </w:tcPr>
          <w:p w:rsidR="00DA42AE" w:rsidRDefault="007C3D5E">
            <w:pPr>
              <w:pStyle w:val="Tabelazawarto"/>
            </w:pPr>
            <w:r>
              <w:t>Wymagany</w:t>
            </w:r>
          </w:p>
        </w:tc>
        <w:tc>
          <w:tcPr>
            <w:tcW w:w="1189" w:type="dxa"/>
          </w:tcPr>
          <w:p w:rsidR="00DA42AE" w:rsidRDefault="007C3D5E">
            <w:pPr>
              <w:pStyle w:val="Tabelazawarto"/>
            </w:pPr>
            <w:r>
              <w:t>Element złożony</w:t>
            </w:r>
          </w:p>
        </w:tc>
        <w:tc>
          <w:tcPr>
            <w:tcW w:w="1068" w:type="dxa"/>
          </w:tcPr>
          <w:p w:rsidR="00DA42AE" w:rsidRDefault="00DA42AE">
            <w:pPr>
              <w:pStyle w:val="Tabelazawarto"/>
            </w:pPr>
          </w:p>
        </w:tc>
        <w:tc>
          <w:tcPr>
            <w:tcW w:w="2868" w:type="dxa"/>
          </w:tcPr>
          <w:p w:rsidR="00DA42AE" w:rsidRDefault="007C3D5E">
            <w:pPr>
              <w:pStyle w:val="Tabelazawarto"/>
            </w:pPr>
            <w:r>
              <w:t>Informacje o odbiorcy przesyłki.</w:t>
            </w:r>
          </w:p>
        </w:tc>
        <w:tc>
          <w:tcPr>
            <w:tcW w:w="2395" w:type="dxa"/>
          </w:tcPr>
          <w:p w:rsidR="00DA42AE" w:rsidRDefault="00DA42AE">
            <w:pPr>
              <w:pStyle w:val="Tabelazawarto"/>
            </w:pPr>
          </w:p>
        </w:tc>
      </w:tr>
      <w:tr w:rsidR="00DA42AE">
        <w:tc>
          <w:tcPr>
            <w:tcW w:w="1630" w:type="dxa"/>
          </w:tcPr>
          <w:p w:rsidR="00DA42AE" w:rsidRDefault="007C3D5E">
            <w:pPr>
              <w:pStyle w:val="Tabelazawarto"/>
            </w:pPr>
            <w:r>
              <w:t>CPAId</w:t>
            </w:r>
          </w:p>
        </w:tc>
        <w:tc>
          <w:tcPr>
            <w:tcW w:w="1053" w:type="dxa"/>
          </w:tcPr>
          <w:p w:rsidR="00DA42AE" w:rsidRDefault="007C3D5E">
            <w:pPr>
              <w:pStyle w:val="Tabelazawarto"/>
            </w:pPr>
            <w:r>
              <w:t>Wymagany</w:t>
            </w:r>
          </w:p>
        </w:tc>
        <w:tc>
          <w:tcPr>
            <w:tcW w:w="1189" w:type="dxa"/>
          </w:tcPr>
          <w:p w:rsidR="00DA42AE" w:rsidRDefault="007C3D5E">
            <w:pPr>
              <w:pStyle w:val="Tabelazawarto"/>
            </w:pPr>
            <w:r>
              <w:t>Element</w:t>
            </w:r>
          </w:p>
        </w:tc>
        <w:tc>
          <w:tcPr>
            <w:tcW w:w="1068" w:type="dxa"/>
          </w:tcPr>
          <w:p w:rsidR="00DA42AE" w:rsidRDefault="007C3D5E">
            <w:pPr>
              <w:pStyle w:val="Tabelazawarto"/>
              <w:rPr>
                <w:lang w:val="en"/>
              </w:rPr>
            </w:pPr>
            <w:r>
              <w:rPr>
                <w:lang w:val="en"/>
              </w:rPr>
              <w:t>xsd:string</w:t>
            </w:r>
          </w:p>
        </w:tc>
        <w:tc>
          <w:tcPr>
            <w:tcW w:w="2868" w:type="dxa"/>
          </w:tcPr>
          <w:p w:rsidR="00DA42AE" w:rsidRDefault="007C3D5E">
            <w:pPr>
              <w:pStyle w:val="Tabelazawarto"/>
              <w:rPr>
                <w:lang w:val="en"/>
              </w:rPr>
            </w:pPr>
            <w:r>
              <w:rPr>
                <w:lang w:val="en"/>
              </w:rPr>
              <w:t>Identyfikator umowy CPA</w:t>
            </w:r>
          </w:p>
        </w:tc>
        <w:tc>
          <w:tcPr>
            <w:tcW w:w="2395" w:type="dxa"/>
          </w:tcPr>
          <w:p w:rsidR="00DA42AE" w:rsidRDefault="00DA42AE">
            <w:pPr>
              <w:pStyle w:val="Tabelazawarto"/>
              <w:rPr>
                <w:lang w:val="en"/>
              </w:rPr>
            </w:pPr>
          </w:p>
        </w:tc>
      </w:tr>
      <w:tr w:rsidR="00DA42AE">
        <w:tc>
          <w:tcPr>
            <w:tcW w:w="1630" w:type="dxa"/>
          </w:tcPr>
          <w:p w:rsidR="00DA42AE" w:rsidRDefault="007C3D5E">
            <w:pPr>
              <w:pStyle w:val="Tabelazawarto"/>
              <w:rPr>
                <w:lang w:val="en"/>
              </w:rPr>
            </w:pPr>
            <w:r>
              <w:rPr>
                <w:lang w:val="en"/>
              </w:rPr>
              <w:lastRenderedPageBreak/>
              <w:t>ConversationId</w:t>
            </w:r>
          </w:p>
        </w:tc>
        <w:tc>
          <w:tcPr>
            <w:tcW w:w="1053" w:type="dxa"/>
          </w:tcPr>
          <w:p w:rsidR="00DA42AE" w:rsidRDefault="007C3D5E">
            <w:pPr>
              <w:pStyle w:val="Tabelazawarto"/>
            </w:pPr>
            <w:r>
              <w:t>Wymagany</w:t>
            </w:r>
          </w:p>
        </w:tc>
        <w:tc>
          <w:tcPr>
            <w:tcW w:w="1189" w:type="dxa"/>
          </w:tcPr>
          <w:p w:rsidR="00DA42AE" w:rsidRDefault="007C3D5E">
            <w:pPr>
              <w:pStyle w:val="Tabelazawarto"/>
            </w:pPr>
            <w:r>
              <w:t>Element</w:t>
            </w:r>
          </w:p>
        </w:tc>
        <w:tc>
          <w:tcPr>
            <w:tcW w:w="1068" w:type="dxa"/>
          </w:tcPr>
          <w:p w:rsidR="00DA42AE" w:rsidRDefault="007C3D5E">
            <w:pPr>
              <w:pStyle w:val="Tabelazawarto"/>
            </w:pPr>
            <w:r>
              <w:t>xsd:string</w:t>
            </w:r>
          </w:p>
        </w:tc>
        <w:tc>
          <w:tcPr>
            <w:tcW w:w="2868" w:type="dxa"/>
          </w:tcPr>
          <w:p w:rsidR="00DA42AE" w:rsidRDefault="007C3D5E">
            <w:pPr>
              <w:pStyle w:val="Tabelazawarto"/>
            </w:pPr>
            <w:r>
              <w:t>Identyfikator grupujący przesyłki dotyczące jednego dialogu między stronami. Wartość elementu jest określana przez stronę inicjującą dialog.</w:t>
            </w:r>
          </w:p>
        </w:tc>
        <w:tc>
          <w:tcPr>
            <w:tcW w:w="2395" w:type="dxa"/>
          </w:tcPr>
          <w:p w:rsidR="00DA42AE" w:rsidRDefault="00DA42AE">
            <w:pPr>
              <w:pStyle w:val="Tabelazawarto"/>
            </w:pPr>
          </w:p>
        </w:tc>
      </w:tr>
      <w:tr w:rsidR="00DA42AE">
        <w:tc>
          <w:tcPr>
            <w:tcW w:w="1630" w:type="dxa"/>
            <w:tcBorders>
              <w:bottom w:val="dashed" w:sz="4" w:space="0" w:color="auto"/>
            </w:tcBorders>
          </w:tcPr>
          <w:p w:rsidR="00DA42AE" w:rsidRDefault="007C3D5E">
            <w:pPr>
              <w:pStyle w:val="Tabelazawarto"/>
              <w:rPr>
                <w:lang w:val="en"/>
              </w:rPr>
            </w:pPr>
            <w:r>
              <w:rPr>
                <w:lang w:val="en"/>
              </w:rPr>
              <w:t>Service</w:t>
            </w:r>
          </w:p>
        </w:tc>
        <w:tc>
          <w:tcPr>
            <w:tcW w:w="1053" w:type="dxa"/>
            <w:tcBorders>
              <w:bottom w:val="dashed" w:sz="4" w:space="0" w:color="auto"/>
            </w:tcBorders>
          </w:tcPr>
          <w:p w:rsidR="00DA42AE" w:rsidRDefault="007C3D5E">
            <w:pPr>
              <w:pStyle w:val="Tabelazawarto"/>
              <w:rPr>
                <w:lang w:val="en"/>
              </w:rPr>
            </w:pPr>
            <w:r>
              <w:rPr>
                <w:lang w:val="en"/>
              </w:rPr>
              <w:t>Wymagany</w:t>
            </w:r>
          </w:p>
        </w:tc>
        <w:tc>
          <w:tcPr>
            <w:tcW w:w="1189" w:type="dxa"/>
            <w:tcBorders>
              <w:bottom w:val="dashed" w:sz="4" w:space="0" w:color="auto"/>
            </w:tcBorders>
          </w:tcPr>
          <w:p w:rsidR="00DA42AE" w:rsidRDefault="007C3D5E">
            <w:pPr>
              <w:pStyle w:val="Tabelazawarto"/>
              <w:rPr>
                <w:lang w:val="en"/>
              </w:rPr>
            </w:pPr>
            <w:r>
              <w:rPr>
                <w:lang w:val="en"/>
              </w:rPr>
              <w:t>Element</w:t>
            </w:r>
          </w:p>
        </w:tc>
        <w:tc>
          <w:tcPr>
            <w:tcW w:w="1068" w:type="dxa"/>
            <w:tcBorders>
              <w:bottom w:val="dashed" w:sz="4" w:space="0" w:color="auto"/>
            </w:tcBorders>
          </w:tcPr>
          <w:p w:rsidR="00DA42AE" w:rsidRDefault="007C3D5E">
            <w:pPr>
              <w:pStyle w:val="Tabelazawarto"/>
              <w:rPr>
                <w:lang w:val="en"/>
              </w:rPr>
            </w:pPr>
            <w:r>
              <w:rPr>
                <w:lang w:val="en"/>
              </w:rPr>
              <w:t>xsd:string</w:t>
            </w:r>
          </w:p>
        </w:tc>
        <w:tc>
          <w:tcPr>
            <w:tcW w:w="2868" w:type="dxa"/>
            <w:tcBorders>
              <w:bottom w:val="dashed" w:sz="4" w:space="0" w:color="auto"/>
            </w:tcBorders>
          </w:tcPr>
          <w:p w:rsidR="00DA42AE" w:rsidRDefault="007C3D5E">
            <w:pPr>
              <w:pStyle w:val="Tabelazawarto"/>
            </w:pPr>
            <w:r>
              <w:t>Identyfikuje usługę, jaką pełni przesyłka.</w:t>
            </w:r>
          </w:p>
        </w:tc>
        <w:tc>
          <w:tcPr>
            <w:tcW w:w="2395" w:type="dxa"/>
            <w:tcBorders>
              <w:bottom w:val="dashed" w:sz="4" w:space="0" w:color="auto"/>
            </w:tcBorders>
          </w:tcPr>
          <w:p w:rsidR="00DA42AE" w:rsidRDefault="007C3D5E">
            <w:pPr>
              <w:pStyle w:val="Tabelazawarto"/>
              <w:rPr>
                <w:highlight w:val="yellow"/>
              </w:rPr>
            </w:pPr>
            <w:r>
              <w:t xml:space="preserve">patrz opis poniżej </w:t>
            </w:r>
          </w:p>
        </w:tc>
      </w:tr>
      <w:tr w:rsidR="00DA42AE">
        <w:tc>
          <w:tcPr>
            <w:tcW w:w="1630" w:type="dxa"/>
            <w:tcBorders>
              <w:top w:val="dashed" w:sz="4" w:space="0" w:color="auto"/>
            </w:tcBorders>
          </w:tcPr>
          <w:p w:rsidR="00DA42AE" w:rsidRDefault="007C3D5E">
            <w:pPr>
              <w:pStyle w:val="Tabelazawarto"/>
            </w:pPr>
            <w:r>
              <w:tab/>
              <w:t>type</w:t>
            </w:r>
          </w:p>
        </w:tc>
        <w:tc>
          <w:tcPr>
            <w:tcW w:w="1053" w:type="dxa"/>
            <w:tcBorders>
              <w:top w:val="dashed" w:sz="4" w:space="0" w:color="auto"/>
            </w:tcBorders>
          </w:tcPr>
          <w:p w:rsidR="00DA42AE" w:rsidRDefault="007C3D5E">
            <w:pPr>
              <w:pStyle w:val="Tabelazawarto"/>
            </w:pPr>
            <w:r>
              <w:t>Opcjonalny</w:t>
            </w:r>
          </w:p>
        </w:tc>
        <w:tc>
          <w:tcPr>
            <w:tcW w:w="1189" w:type="dxa"/>
            <w:tcBorders>
              <w:top w:val="dashed" w:sz="4" w:space="0" w:color="auto"/>
            </w:tcBorders>
          </w:tcPr>
          <w:p w:rsidR="00DA42AE" w:rsidRDefault="007C3D5E">
            <w:pPr>
              <w:pStyle w:val="Tabelazawarto"/>
            </w:pPr>
            <w:r>
              <w:t>Atrybut</w:t>
            </w:r>
          </w:p>
        </w:tc>
        <w:tc>
          <w:tcPr>
            <w:tcW w:w="1068" w:type="dxa"/>
            <w:tcBorders>
              <w:top w:val="dashed" w:sz="4" w:space="0" w:color="auto"/>
            </w:tcBorders>
          </w:tcPr>
          <w:p w:rsidR="00DA42AE" w:rsidRDefault="007C3D5E">
            <w:pPr>
              <w:pStyle w:val="Tabelazawarto"/>
              <w:rPr>
                <w:lang w:val="en"/>
              </w:rPr>
            </w:pPr>
            <w:r>
              <w:rPr>
                <w:lang w:val="en"/>
              </w:rPr>
              <w:t>xsd:string</w:t>
            </w:r>
          </w:p>
        </w:tc>
        <w:tc>
          <w:tcPr>
            <w:tcW w:w="2868" w:type="dxa"/>
            <w:tcBorders>
              <w:top w:val="dashed" w:sz="4" w:space="0" w:color="auto"/>
            </w:tcBorders>
          </w:tcPr>
          <w:p w:rsidR="00DA42AE" w:rsidRDefault="007C3D5E">
            <w:pPr>
              <w:pStyle w:val="Tabelazawarto"/>
              <w:rPr>
                <w:lang w:val="en"/>
              </w:rPr>
            </w:pPr>
            <w:r>
              <w:rPr>
                <w:lang w:val="en"/>
              </w:rPr>
              <w:t>Atrybut elementu Service</w:t>
            </w:r>
          </w:p>
        </w:tc>
        <w:tc>
          <w:tcPr>
            <w:tcW w:w="2395" w:type="dxa"/>
            <w:tcBorders>
              <w:top w:val="dashed" w:sz="4" w:space="0" w:color="auto"/>
            </w:tcBorders>
          </w:tcPr>
          <w:p w:rsidR="00DA42AE" w:rsidRDefault="00DA42AE">
            <w:pPr>
              <w:pStyle w:val="Tabelazawarto"/>
              <w:rPr>
                <w:lang w:val="en"/>
              </w:rPr>
            </w:pPr>
          </w:p>
        </w:tc>
      </w:tr>
      <w:tr w:rsidR="00DA42AE">
        <w:tc>
          <w:tcPr>
            <w:tcW w:w="1630" w:type="dxa"/>
          </w:tcPr>
          <w:p w:rsidR="00DA42AE" w:rsidRDefault="007C3D5E">
            <w:pPr>
              <w:pStyle w:val="Tabelazawarto"/>
              <w:rPr>
                <w:lang w:val="en"/>
              </w:rPr>
            </w:pPr>
            <w:r>
              <w:rPr>
                <w:lang w:val="en"/>
              </w:rPr>
              <w:t>Action</w:t>
            </w:r>
          </w:p>
        </w:tc>
        <w:tc>
          <w:tcPr>
            <w:tcW w:w="1053" w:type="dxa"/>
          </w:tcPr>
          <w:p w:rsidR="00DA42AE" w:rsidRDefault="007C3D5E">
            <w:pPr>
              <w:pStyle w:val="Tabelazawarto"/>
              <w:rPr>
                <w:lang w:val="en"/>
              </w:rPr>
            </w:pPr>
            <w:r>
              <w:rPr>
                <w:lang w:val="en"/>
              </w:rPr>
              <w:t>Wymagany</w:t>
            </w:r>
          </w:p>
        </w:tc>
        <w:tc>
          <w:tcPr>
            <w:tcW w:w="1189" w:type="dxa"/>
          </w:tcPr>
          <w:p w:rsidR="00DA42AE" w:rsidRDefault="007C3D5E">
            <w:pPr>
              <w:pStyle w:val="Tabelazawarto"/>
              <w:rPr>
                <w:lang w:val="en"/>
              </w:rPr>
            </w:pPr>
            <w:r>
              <w:rPr>
                <w:lang w:val="en"/>
              </w:rPr>
              <w:t>Element</w:t>
            </w:r>
          </w:p>
        </w:tc>
        <w:tc>
          <w:tcPr>
            <w:tcW w:w="1068" w:type="dxa"/>
          </w:tcPr>
          <w:p w:rsidR="00DA42AE" w:rsidRDefault="007C3D5E">
            <w:pPr>
              <w:pStyle w:val="Tabelazawarto"/>
              <w:rPr>
                <w:lang w:val="en"/>
              </w:rPr>
            </w:pPr>
            <w:r>
              <w:rPr>
                <w:lang w:val="en"/>
              </w:rPr>
              <w:t>xsd:string</w:t>
            </w:r>
          </w:p>
        </w:tc>
        <w:tc>
          <w:tcPr>
            <w:tcW w:w="2868" w:type="dxa"/>
          </w:tcPr>
          <w:p w:rsidR="00DA42AE" w:rsidRDefault="007C3D5E">
            <w:pPr>
              <w:pStyle w:val="Tabelazawarto"/>
            </w:pPr>
            <w:r>
              <w:t>Identyfikuje akcję w ramach usługi.</w:t>
            </w:r>
          </w:p>
        </w:tc>
        <w:tc>
          <w:tcPr>
            <w:tcW w:w="2395" w:type="dxa"/>
          </w:tcPr>
          <w:p w:rsidR="00DA42AE" w:rsidRDefault="007C3D5E">
            <w:pPr>
              <w:pStyle w:val="Tabelazawarto"/>
              <w:rPr>
                <w:highlight w:val="yellow"/>
              </w:rPr>
            </w:pPr>
            <w:r>
              <w:t xml:space="preserve">patrz opis poniżej </w:t>
            </w:r>
          </w:p>
        </w:tc>
      </w:tr>
      <w:tr w:rsidR="00DA42AE">
        <w:tc>
          <w:tcPr>
            <w:tcW w:w="1630" w:type="dxa"/>
          </w:tcPr>
          <w:p w:rsidR="00DA42AE" w:rsidRDefault="00A2360B">
            <w:pPr>
              <w:pStyle w:val="Tabelazawarto"/>
            </w:pPr>
            <w:hyperlink w:anchor="MessageData" w:history="1">
              <w:r w:rsidR="007C3D5E">
                <w:rPr>
                  <w:rStyle w:val="Hipercze"/>
                </w:rPr>
                <w:t>MessageData</w:t>
              </w:r>
            </w:hyperlink>
          </w:p>
        </w:tc>
        <w:tc>
          <w:tcPr>
            <w:tcW w:w="1053" w:type="dxa"/>
          </w:tcPr>
          <w:p w:rsidR="00DA42AE" w:rsidRDefault="007C3D5E">
            <w:pPr>
              <w:pStyle w:val="Tabelazawarto"/>
            </w:pPr>
            <w:r>
              <w:t>Wymagany</w:t>
            </w:r>
          </w:p>
        </w:tc>
        <w:tc>
          <w:tcPr>
            <w:tcW w:w="1189" w:type="dxa"/>
          </w:tcPr>
          <w:p w:rsidR="00DA42AE" w:rsidRDefault="007C3D5E">
            <w:pPr>
              <w:pStyle w:val="Tabelazawarto"/>
            </w:pPr>
            <w:r>
              <w:t>Element złożony</w:t>
            </w:r>
          </w:p>
        </w:tc>
        <w:tc>
          <w:tcPr>
            <w:tcW w:w="1068" w:type="dxa"/>
          </w:tcPr>
          <w:p w:rsidR="00DA42AE" w:rsidRDefault="00DA42AE">
            <w:pPr>
              <w:pStyle w:val="Tabelazawarto"/>
            </w:pPr>
          </w:p>
        </w:tc>
        <w:tc>
          <w:tcPr>
            <w:tcW w:w="2868" w:type="dxa"/>
          </w:tcPr>
          <w:p w:rsidR="00DA42AE" w:rsidRDefault="007C3D5E">
            <w:pPr>
              <w:pStyle w:val="Tabelazawarto"/>
            </w:pPr>
            <w:r>
              <w:t>Zawiera informacje identyfikujące przesyłkę ebXML.</w:t>
            </w:r>
          </w:p>
        </w:tc>
        <w:tc>
          <w:tcPr>
            <w:tcW w:w="2395" w:type="dxa"/>
          </w:tcPr>
          <w:p w:rsidR="00DA42AE" w:rsidRDefault="00DA42AE">
            <w:pPr>
              <w:pStyle w:val="Tabelazawarto"/>
            </w:pPr>
          </w:p>
        </w:tc>
      </w:tr>
      <w:tr w:rsidR="00DA42AE">
        <w:tc>
          <w:tcPr>
            <w:tcW w:w="1630" w:type="dxa"/>
          </w:tcPr>
          <w:p w:rsidR="00DA42AE" w:rsidRDefault="007C3D5E">
            <w:pPr>
              <w:pStyle w:val="Tabelazawarto"/>
              <w:rPr>
                <w:lang w:val="en"/>
              </w:rPr>
            </w:pPr>
            <w:r>
              <w:rPr>
                <w:lang w:val="en"/>
              </w:rPr>
              <w:t>DuplicateElimination</w:t>
            </w:r>
          </w:p>
        </w:tc>
        <w:tc>
          <w:tcPr>
            <w:tcW w:w="1053" w:type="dxa"/>
          </w:tcPr>
          <w:p w:rsidR="00DA42AE" w:rsidRDefault="007C3D5E">
            <w:pPr>
              <w:pStyle w:val="Tabelazawarto"/>
              <w:rPr>
                <w:lang w:val="en"/>
              </w:rPr>
            </w:pPr>
            <w:r>
              <w:rPr>
                <w:lang w:val="en"/>
              </w:rPr>
              <w:t>Opcjonalny</w:t>
            </w:r>
          </w:p>
        </w:tc>
        <w:tc>
          <w:tcPr>
            <w:tcW w:w="1189" w:type="dxa"/>
          </w:tcPr>
          <w:p w:rsidR="00DA42AE" w:rsidRDefault="007C3D5E">
            <w:pPr>
              <w:pStyle w:val="Tabelazawarto"/>
              <w:rPr>
                <w:lang w:val="en"/>
              </w:rPr>
            </w:pPr>
            <w:r>
              <w:rPr>
                <w:lang w:val="en"/>
              </w:rPr>
              <w:t>Element pusty</w:t>
            </w:r>
          </w:p>
        </w:tc>
        <w:tc>
          <w:tcPr>
            <w:tcW w:w="1068" w:type="dxa"/>
          </w:tcPr>
          <w:p w:rsidR="00DA42AE" w:rsidRDefault="007C3D5E">
            <w:pPr>
              <w:pStyle w:val="Tabelazawarto"/>
            </w:pPr>
            <w:r>
              <w:t>Brak</w:t>
            </w:r>
          </w:p>
        </w:tc>
        <w:tc>
          <w:tcPr>
            <w:tcW w:w="2868" w:type="dxa"/>
          </w:tcPr>
          <w:p w:rsidR="00DA42AE" w:rsidRDefault="007C3D5E">
            <w:pPr>
              <w:pStyle w:val="Tabelazawarto"/>
            </w:pPr>
            <w:r>
              <w:t>Zapewnia sprawdzenie przesyłki pod kątem wystąpienia jej duplikatów.</w:t>
            </w:r>
          </w:p>
        </w:tc>
        <w:tc>
          <w:tcPr>
            <w:tcW w:w="2395" w:type="dxa"/>
          </w:tcPr>
          <w:p w:rsidR="00DA42AE" w:rsidRDefault="007C3D5E">
            <w:pPr>
              <w:pStyle w:val="Tabelazawarto"/>
            </w:pPr>
            <w:r>
              <w:t>Brak</w:t>
            </w:r>
          </w:p>
        </w:tc>
      </w:tr>
      <w:tr w:rsidR="00DA42AE">
        <w:tc>
          <w:tcPr>
            <w:tcW w:w="1630" w:type="dxa"/>
            <w:tcBorders>
              <w:bottom w:val="dashed" w:sz="4" w:space="0" w:color="auto"/>
            </w:tcBorders>
          </w:tcPr>
          <w:p w:rsidR="00DA42AE" w:rsidRDefault="007C3D5E">
            <w:pPr>
              <w:pStyle w:val="Tabelazawarto"/>
            </w:pPr>
            <w:r>
              <w:t>Description</w:t>
            </w:r>
          </w:p>
        </w:tc>
        <w:tc>
          <w:tcPr>
            <w:tcW w:w="1053" w:type="dxa"/>
            <w:tcBorders>
              <w:bottom w:val="dashed" w:sz="4" w:space="0" w:color="auto"/>
            </w:tcBorders>
          </w:tcPr>
          <w:p w:rsidR="00DA42AE" w:rsidRDefault="007C3D5E">
            <w:pPr>
              <w:pStyle w:val="Tabelazawarto"/>
            </w:pPr>
            <w:r>
              <w:t>Opcjonalny</w:t>
            </w:r>
          </w:p>
          <w:p w:rsidR="00DA42AE" w:rsidRDefault="007C3D5E">
            <w:pPr>
              <w:pStyle w:val="Tabelazawarto"/>
            </w:pPr>
            <w:r>
              <w:t>[0..n]</w:t>
            </w:r>
          </w:p>
        </w:tc>
        <w:tc>
          <w:tcPr>
            <w:tcW w:w="1189" w:type="dxa"/>
            <w:tcBorders>
              <w:bottom w:val="dashed" w:sz="4" w:space="0" w:color="auto"/>
            </w:tcBorders>
          </w:tcPr>
          <w:p w:rsidR="00DA42AE" w:rsidRDefault="007C3D5E">
            <w:pPr>
              <w:pStyle w:val="Tabelazawarto"/>
              <w:rPr>
                <w:lang w:val="en"/>
              </w:rPr>
            </w:pPr>
            <w:r>
              <w:rPr>
                <w:lang w:val="en"/>
              </w:rPr>
              <w:t>Element</w:t>
            </w:r>
          </w:p>
        </w:tc>
        <w:tc>
          <w:tcPr>
            <w:tcW w:w="1068" w:type="dxa"/>
            <w:tcBorders>
              <w:bottom w:val="dashed" w:sz="4" w:space="0" w:color="auto"/>
            </w:tcBorders>
          </w:tcPr>
          <w:p w:rsidR="00DA42AE" w:rsidRDefault="007C3D5E">
            <w:pPr>
              <w:pStyle w:val="Tabelazawarto"/>
              <w:rPr>
                <w:lang w:val="en"/>
              </w:rPr>
            </w:pPr>
            <w:r>
              <w:rPr>
                <w:lang w:val="en"/>
              </w:rPr>
              <w:t>xsd:string</w:t>
            </w:r>
          </w:p>
        </w:tc>
        <w:tc>
          <w:tcPr>
            <w:tcW w:w="2868" w:type="dxa"/>
            <w:tcBorders>
              <w:bottom w:val="dashed" w:sz="4" w:space="0" w:color="auto"/>
            </w:tcBorders>
          </w:tcPr>
          <w:p w:rsidR="00DA42AE" w:rsidRDefault="007C3D5E">
            <w:pPr>
              <w:pStyle w:val="Tabelazawarto"/>
            </w:pPr>
            <w:r>
              <w:t>Umożliwia dostarczenie opisu dotyczącego przesyłki.</w:t>
            </w:r>
          </w:p>
        </w:tc>
        <w:tc>
          <w:tcPr>
            <w:tcW w:w="2395" w:type="dxa"/>
            <w:tcBorders>
              <w:bottom w:val="dashed" w:sz="4" w:space="0" w:color="auto"/>
            </w:tcBorders>
          </w:tcPr>
          <w:p w:rsidR="00DA42AE" w:rsidRDefault="00DA42AE">
            <w:pPr>
              <w:pStyle w:val="Tabelazawarto"/>
            </w:pPr>
          </w:p>
        </w:tc>
      </w:tr>
      <w:tr w:rsidR="00DA42AE">
        <w:tc>
          <w:tcPr>
            <w:tcW w:w="1630" w:type="dxa"/>
            <w:tcBorders>
              <w:top w:val="dashed" w:sz="4" w:space="0" w:color="auto"/>
            </w:tcBorders>
          </w:tcPr>
          <w:p w:rsidR="00DA42AE" w:rsidRDefault="007C3D5E">
            <w:pPr>
              <w:pStyle w:val="Tabelazawarto"/>
            </w:pPr>
            <w:r>
              <w:tab/>
              <w:t>xml:lang</w:t>
            </w:r>
          </w:p>
        </w:tc>
        <w:tc>
          <w:tcPr>
            <w:tcW w:w="1053" w:type="dxa"/>
            <w:tcBorders>
              <w:top w:val="dashed" w:sz="4" w:space="0" w:color="auto"/>
            </w:tcBorders>
          </w:tcPr>
          <w:p w:rsidR="00DA42AE" w:rsidRDefault="007C3D5E">
            <w:pPr>
              <w:pStyle w:val="Tabelazawarto"/>
            </w:pPr>
            <w:r>
              <w:t>Wymagany</w:t>
            </w:r>
          </w:p>
        </w:tc>
        <w:tc>
          <w:tcPr>
            <w:tcW w:w="1189" w:type="dxa"/>
            <w:tcBorders>
              <w:top w:val="dashed" w:sz="4" w:space="0" w:color="auto"/>
            </w:tcBorders>
          </w:tcPr>
          <w:p w:rsidR="00DA42AE" w:rsidRDefault="007C3D5E">
            <w:pPr>
              <w:pStyle w:val="Tabelazawarto"/>
            </w:pPr>
            <w:r>
              <w:t>Atrybut</w:t>
            </w:r>
          </w:p>
        </w:tc>
        <w:tc>
          <w:tcPr>
            <w:tcW w:w="1068" w:type="dxa"/>
            <w:tcBorders>
              <w:top w:val="dashed" w:sz="4" w:space="0" w:color="auto"/>
            </w:tcBorders>
          </w:tcPr>
          <w:p w:rsidR="00DA42AE" w:rsidRDefault="007C3D5E">
            <w:pPr>
              <w:pStyle w:val="Tabelazawarto"/>
              <w:rPr>
                <w:lang w:val="en"/>
              </w:rPr>
            </w:pPr>
            <w:r>
              <w:rPr>
                <w:lang w:val="en"/>
              </w:rPr>
              <w:t>xsd:language</w:t>
            </w:r>
          </w:p>
        </w:tc>
        <w:tc>
          <w:tcPr>
            <w:tcW w:w="2868" w:type="dxa"/>
            <w:tcBorders>
              <w:top w:val="dashed" w:sz="4" w:space="0" w:color="auto"/>
            </w:tcBorders>
          </w:tcPr>
          <w:p w:rsidR="00DA42AE" w:rsidRDefault="007C3D5E">
            <w:pPr>
              <w:pStyle w:val="Tabelazawarto"/>
              <w:rPr>
                <w:lang w:val="en"/>
              </w:rPr>
            </w:pPr>
            <w:r>
              <w:rPr>
                <w:lang w:val="en"/>
              </w:rPr>
              <w:t>Atrybut elementu Description</w:t>
            </w:r>
          </w:p>
        </w:tc>
        <w:tc>
          <w:tcPr>
            <w:tcW w:w="2395" w:type="dxa"/>
            <w:tcBorders>
              <w:top w:val="dashed" w:sz="4" w:space="0" w:color="auto"/>
            </w:tcBorders>
          </w:tcPr>
          <w:p w:rsidR="00DA42AE" w:rsidRDefault="00DA42AE">
            <w:pPr>
              <w:pStyle w:val="Tabelazawarto"/>
              <w:rPr>
                <w:lang w:val="en"/>
              </w:rPr>
            </w:pPr>
          </w:p>
        </w:tc>
      </w:tr>
      <w:tr w:rsidR="00DA42AE">
        <w:tc>
          <w:tcPr>
            <w:tcW w:w="1630" w:type="dxa"/>
          </w:tcPr>
          <w:p w:rsidR="00DA42AE" w:rsidRDefault="007C3D5E">
            <w:pPr>
              <w:pStyle w:val="Tabelazawarto-kursywa"/>
            </w:pPr>
            <w:r>
              <w:t>Dowolny element</w:t>
            </w:r>
          </w:p>
        </w:tc>
        <w:tc>
          <w:tcPr>
            <w:tcW w:w="1053" w:type="dxa"/>
          </w:tcPr>
          <w:p w:rsidR="00DA42AE" w:rsidRDefault="007C3D5E">
            <w:pPr>
              <w:pStyle w:val="Tabelazawarto-kursywa"/>
            </w:pPr>
            <w:r>
              <w:t>Opcjonalny</w:t>
            </w:r>
          </w:p>
          <w:p w:rsidR="00DA42AE" w:rsidRDefault="007C3D5E">
            <w:pPr>
              <w:pStyle w:val="Tabelazawarto-kursywa"/>
            </w:pPr>
            <w:r>
              <w:t>[0..n]</w:t>
            </w:r>
          </w:p>
        </w:tc>
        <w:tc>
          <w:tcPr>
            <w:tcW w:w="1189" w:type="dxa"/>
          </w:tcPr>
          <w:p w:rsidR="00DA42AE" w:rsidRDefault="00DA42AE">
            <w:pPr>
              <w:pStyle w:val="Tabelazawarto"/>
            </w:pPr>
          </w:p>
        </w:tc>
        <w:tc>
          <w:tcPr>
            <w:tcW w:w="1068" w:type="dxa"/>
          </w:tcPr>
          <w:p w:rsidR="00DA42AE" w:rsidRDefault="00DA42AE">
            <w:pPr>
              <w:pStyle w:val="Tabelazawarto"/>
            </w:pPr>
          </w:p>
        </w:tc>
        <w:tc>
          <w:tcPr>
            <w:tcW w:w="2868" w:type="dxa"/>
          </w:tcPr>
          <w:p w:rsidR="00DA42AE" w:rsidRDefault="00DA42AE">
            <w:pPr>
              <w:pStyle w:val="Tabelazawarto"/>
            </w:pPr>
          </w:p>
        </w:tc>
        <w:tc>
          <w:tcPr>
            <w:tcW w:w="2395" w:type="dxa"/>
          </w:tcPr>
          <w:p w:rsidR="00DA42AE" w:rsidRDefault="00DA42AE">
            <w:pPr>
              <w:pStyle w:val="Tabelazawarto"/>
            </w:pPr>
          </w:p>
        </w:tc>
      </w:tr>
    </w:tbl>
    <w:p w:rsidR="00DA42AE" w:rsidRDefault="00DA42AE"/>
    <w:p w:rsidR="00DA42AE" w:rsidRDefault="007C3D5E">
      <w:r>
        <w:t xml:space="preserve">Wymagany element </w:t>
      </w:r>
      <w:r>
        <w:rPr>
          <w:i/>
        </w:rPr>
        <w:t>&lt;CPAId&gt;</w:t>
      </w:r>
      <w:r>
        <w:t xml:space="preserve"> identyfikuje CPA, uzgodnione poprzez współpracujące ze sobą strony,  określające zestaw parametrów dotyczących wymiany przesyłek.  </w:t>
      </w:r>
    </w:p>
    <w:p w:rsidR="00DA42AE" w:rsidRDefault="007C3D5E">
      <w:r>
        <w:t xml:space="preserve">Zaleca się, aby wartość elementu </w:t>
      </w:r>
      <w:r>
        <w:rPr>
          <w:i/>
        </w:rPr>
        <w:t>&lt;CPAId&gt;</w:t>
      </w:r>
      <w:r>
        <w:t xml:space="preserve"> była typu URI. Musi ona być unikalna dla przestrzeni nazw uzgodnionej wzajemnie przez obie strony wymiany. Wartość </w:t>
      </w:r>
      <w:r>
        <w:rPr>
          <w:i/>
        </w:rPr>
        <w:t>&lt;CPAId&gt;</w:t>
      </w:r>
      <w:r>
        <w:t xml:space="preserve"> może być:</w:t>
      </w:r>
    </w:p>
    <w:p w:rsidR="00DA42AE" w:rsidRDefault="007C3D5E">
      <w:pPr>
        <w:pStyle w:val="Wyliczanie-"/>
        <w:rPr>
          <w:noProof w:val="0"/>
        </w:rPr>
      </w:pPr>
      <w:r>
        <w:rPr>
          <w:noProof w:val="0"/>
        </w:rPr>
        <w:t xml:space="preserve">połączeniem wartości </w:t>
      </w:r>
      <w:r>
        <w:rPr>
          <w:i/>
          <w:noProof w:val="0"/>
        </w:rPr>
        <w:t>&lt;PartyId&gt;</w:t>
      </w:r>
      <w:r>
        <w:rPr>
          <w:noProof w:val="0"/>
        </w:rPr>
        <w:t xml:space="preserve"> z elementów </w:t>
      </w:r>
      <w:r>
        <w:rPr>
          <w:i/>
          <w:noProof w:val="0"/>
        </w:rPr>
        <w:t>&lt;From&gt;</w:t>
      </w:r>
      <w:r>
        <w:rPr>
          <w:noProof w:val="0"/>
        </w:rPr>
        <w:t xml:space="preserve"> i </w:t>
      </w:r>
      <w:r>
        <w:rPr>
          <w:i/>
          <w:noProof w:val="0"/>
        </w:rPr>
        <w:t>&lt;To&gt;</w:t>
      </w:r>
      <w:r>
        <w:rPr>
          <w:noProof w:val="0"/>
        </w:rPr>
        <w:t>,</w:t>
      </w:r>
    </w:p>
    <w:p w:rsidR="00DA42AE" w:rsidRDefault="007C3D5E">
      <w:pPr>
        <w:pStyle w:val="Wyliczanie-"/>
        <w:rPr>
          <w:noProof w:val="0"/>
        </w:rPr>
      </w:pPr>
      <w:r>
        <w:rPr>
          <w:noProof w:val="0"/>
        </w:rPr>
        <w:t>URI z prefiksem będącym nazwą domeny internetowej jednej ze stron,</w:t>
      </w:r>
    </w:p>
    <w:p w:rsidR="00DA42AE" w:rsidRDefault="007C3D5E">
      <w:pPr>
        <w:pStyle w:val="Wyliczanie-"/>
        <w:rPr>
          <w:noProof w:val="0"/>
        </w:rPr>
      </w:pPr>
      <w:r>
        <w:rPr>
          <w:noProof w:val="0"/>
        </w:rPr>
        <w:t>przestrzenią nazw zaproponowaną i utrzymywaną przez jedną ze stron.</w:t>
      </w:r>
    </w:p>
    <w:p w:rsidR="00DA42AE" w:rsidRDefault="00DA42AE">
      <w:pPr>
        <w:ind w:left="1077"/>
      </w:pPr>
    </w:p>
    <w:p w:rsidR="00DA42AE" w:rsidRDefault="007C3D5E">
      <w:r>
        <w:t xml:space="preserve">Jeśli odbiorca przesyłki stwierdzi, że nie spełnia ona parametrów uzgodnionych w CPA, wówczas powinien zgłosić ten fakt, wysyłając zwrotnie </w:t>
      </w:r>
      <w:r>
        <w:rPr>
          <w:i/>
        </w:rPr>
        <w:t>Komunikat o błędzie</w:t>
      </w:r>
      <w:r>
        <w:t xml:space="preserve">  z wartościami atrybutów elementu </w:t>
      </w:r>
      <w:r>
        <w:rPr>
          <w:i/>
        </w:rPr>
        <w:t>&lt;Error&gt;</w:t>
      </w:r>
      <w:r>
        <w:t xml:space="preserve"> ustawionymi jako:</w:t>
      </w:r>
    </w:p>
    <w:p w:rsidR="00DA42AE" w:rsidRDefault="007C3D5E">
      <w:pPr>
        <w:pStyle w:val="Wyliczanie-"/>
        <w:rPr>
          <w:i/>
          <w:noProof w:val="0"/>
          <w:lang w:val="en"/>
        </w:rPr>
      </w:pPr>
      <w:r>
        <w:rPr>
          <w:i/>
          <w:noProof w:val="0"/>
          <w:lang w:val="en"/>
        </w:rPr>
        <w:t xml:space="preserve">errorCode="Inconsistent", </w:t>
      </w:r>
    </w:p>
    <w:p w:rsidR="00DA42AE" w:rsidRDefault="007C3D5E">
      <w:pPr>
        <w:pStyle w:val="Wyliczanie-"/>
        <w:rPr>
          <w:noProof w:val="0"/>
          <w:lang w:val="en"/>
        </w:rPr>
      </w:pPr>
      <w:r>
        <w:rPr>
          <w:i/>
          <w:noProof w:val="0"/>
          <w:lang w:val="en"/>
        </w:rPr>
        <w:t>severity="Error"</w:t>
      </w:r>
      <w:r>
        <w:rPr>
          <w:noProof w:val="0"/>
          <w:lang w:val="en"/>
        </w:rPr>
        <w:t>.</w:t>
      </w:r>
    </w:p>
    <w:p w:rsidR="00DA42AE" w:rsidRDefault="00DA42AE">
      <w:pPr>
        <w:rPr>
          <w:lang w:val="en"/>
        </w:rPr>
      </w:pPr>
    </w:p>
    <w:p w:rsidR="00DA42AE" w:rsidRDefault="007C3D5E">
      <w:r>
        <w:t xml:space="preserve">Przykład elementu </w:t>
      </w:r>
      <w:r>
        <w:rPr>
          <w:i/>
        </w:rPr>
        <w:t>&lt;CPAId&gt;</w:t>
      </w:r>
      <w:r>
        <w:t>:</w:t>
      </w:r>
    </w:p>
    <w:p w:rsidR="00DA42AE" w:rsidRDefault="007C3D5E">
      <w:r>
        <w:t>&lt;CPAId&gt;http://przykład.com/cpa/moja_i_twoja_umowa_cpa.xml&lt;/CPAId&gt;</w:t>
      </w:r>
    </w:p>
    <w:p w:rsidR="00DA42AE" w:rsidRDefault="00DA42AE"/>
    <w:p w:rsidR="00DA42AE" w:rsidRDefault="007C3D5E">
      <w:r>
        <w:t xml:space="preserve">Wymagany element </w:t>
      </w:r>
      <w:r>
        <w:rPr>
          <w:i/>
        </w:rPr>
        <w:t>&lt;ConversationId&gt;</w:t>
      </w:r>
      <w:r>
        <w:t xml:space="preserve"> grupuje komunikaty wymieniane przez partnerów, składające się na jedną konwersację. Wartość elementu jest określana przez stronę inicjującą konwersację i powinna pozostać niezmieniona we wszystkich przesyłkach, składających się na daną konwersację. Element umożliwia tematyczne powiązanie przesyłek. Wartość elementu </w:t>
      </w:r>
      <w:r>
        <w:rPr>
          <w:i/>
        </w:rPr>
        <w:t>&lt;ConversationId&gt;</w:t>
      </w:r>
      <w:r>
        <w:t xml:space="preserve"> jest zależna od implementacji. Nie jest ściśle określone, w jaki sposób w danej implementacji MSH powinna być prowadzona identyfikacja konwersacji umożliwiająca powiązanie przesyłek w ramach danego dialogu. </w:t>
      </w:r>
    </w:p>
    <w:p w:rsidR="00DA42AE" w:rsidRDefault="00DA42AE"/>
    <w:p w:rsidR="00DA42AE" w:rsidRDefault="007C3D5E">
      <w:r>
        <w:t xml:space="preserve">Wymagany element </w:t>
      </w:r>
      <w:r>
        <w:rPr>
          <w:i/>
        </w:rPr>
        <w:t>&lt;Service&gt;</w:t>
      </w:r>
      <w:r>
        <w:t xml:space="preserve"> identyfikuje usługę, jaką pełni przesyłka. </w:t>
      </w:r>
    </w:p>
    <w:p w:rsidR="00DA42AE" w:rsidRDefault="007C3D5E">
      <w:r>
        <w:t>Element &lt;Service&gt; może mieć wartości:</w:t>
      </w:r>
    </w:p>
    <w:p w:rsidR="00DA42AE" w:rsidRDefault="007C3D5E">
      <w:pPr>
        <w:pStyle w:val="Wyliczanie-"/>
      </w:pPr>
      <w:r>
        <w:t xml:space="preserve">ustalone w bieżącej Specyfikacji jeśli przesyłka pełni funkcję komunikatu technicznego bez payload-ów (patrz opisy struktur komunikatów technicznych, np. o błędzie statusowy, potwierdzający itd.) </w:t>
      </w:r>
    </w:p>
    <w:p w:rsidR="00DA42AE" w:rsidRDefault="007C3D5E">
      <w:pPr>
        <w:pStyle w:val="Wyliczanie-"/>
      </w:pPr>
      <w:r>
        <w:t xml:space="preserve">związane z przekazywanym w </w:t>
      </w:r>
      <w:r>
        <w:rPr>
          <w:i/>
        </w:rPr>
        <w:t>payload</w:t>
      </w:r>
      <w:r>
        <w:t>-zie przesyłki dokuemntem biznesowym – kody te są zdefiniowane w warstwie biznesowej Standardu RBE (część II dokuemntacji) lub w innych implementacjach wykorzystujących wartwę komunikacyjną Standardu RBE.</w:t>
      </w:r>
    </w:p>
    <w:p w:rsidR="00DA42AE" w:rsidRDefault="007C3D5E">
      <w:pPr>
        <w:rPr>
          <w:i/>
        </w:rPr>
      </w:pPr>
      <w:r>
        <w:t xml:space="preserve">Element </w:t>
      </w:r>
      <w:r>
        <w:rPr>
          <w:i/>
        </w:rPr>
        <w:t>&lt;Service&gt;</w:t>
      </w:r>
      <w:r>
        <w:t xml:space="preserve"> posiada atrybut </w:t>
      </w:r>
      <w:r>
        <w:rPr>
          <w:i/>
        </w:rPr>
        <w:t>type</w:t>
      </w:r>
      <w:r>
        <w:t xml:space="preserve">. Występuje, jeśli jest znany obu stronom, wysyłającej i odbierającej, i wskazuje jak zinterpretować kod elementu </w:t>
      </w:r>
      <w:r>
        <w:rPr>
          <w:i/>
        </w:rPr>
        <w:t xml:space="preserve">&lt;Service&gt;. </w:t>
      </w:r>
      <w:r>
        <w:t xml:space="preserve"> </w:t>
      </w:r>
    </w:p>
    <w:p w:rsidR="00DA42AE" w:rsidRDefault="007C3D5E">
      <w:r>
        <w:t xml:space="preserve">Brak atrybutu wymusza podanie wartości elementu </w:t>
      </w:r>
      <w:r>
        <w:rPr>
          <w:i/>
        </w:rPr>
        <w:t>&lt;Service&gt;</w:t>
      </w:r>
      <w:r>
        <w:t xml:space="preserve"> jako URI. W przeciwnym wypadku musi być raportowany błąd z wartościami atrybutów elementu &lt;Error&gt;: </w:t>
      </w:r>
    </w:p>
    <w:p w:rsidR="00DA42AE" w:rsidRDefault="007C3D5E">
      <w:pPr>
        <w:pStyle w:val="Wyliczanie-"/>
        <w:rPr>
          <w:i/>
          <w:lang w:val="en"/>
        </w:rPr>
      </w:pPr>
      <w:r>
        <w:rPr>
          <w:i/>
          <w:lang w:val="en"/>
        </w:rPr>
        <w:t xml:space="preserve">errorCode="Inconsistent" </w:t>
      </w:r>
    </w:p>
    <w:p w:rsidR="00DA42AE" w:rsidRDefault="007C3D5E">
      <w:pPr>
        <w:pStyle w:val="Wyliczanie-"/>
        <w:rPr>
          <w:lang w:val="en"/>
        </w:rPr>
      </w:pPr>
      <w:r>
        <w:rPr>
          <w:i/>
          <w:lang w:val="en"/>
        </w:rPr>
        <w:t>severity="Error"</w:t>
      </w:r>
    </w:p>
    <w:p w:rsidR="00DA42AE" w:rsidRDefault="00DA42AE">
      <w:pPr>
        <w:rPr>
          <w:lang w:val="en"/>
        </w:rPr>
      </w:pPr>
    </w:p>
    <w:p w:rsidR="00DA42AE" w:rsidRDefault="007C3D5E">
      <w:r>
        <w:t xml:space="preserve">Wymagany element </w:t>
      </w:r>
      <w:r>
        <w:rPr>
          <w:i/>
        </w:rPr>
        <w:t>&lt;Action&gt;</w:t>
      </w:r>
      <w:r>
        <w:t xml:space="preserve"> identyfikuje akcję realizowaną w ramach usługi określonej w elemencie </w:t>
      </w:r>
      <w:r>
        <w:rPr>
          <w:i/>
        </w:rPr>
        <w:t>&lt;Service&gt;</w:t>
      </w:r>
      <w:r>
        <w:t xml:space="preserve">. Element </w:t>
      </w:r>
      <w:r>
        <w:rPr>
          <w:i/>
        </w:rPr>
        <w:t>&lt;Action&gt;</w:t>
      </w:r>
      <w:r>
        <w:t xml:space="preserve"> przybiera wartości zgodnie z zasadami opisanymi dla wartości elementu &lt;Service&gt; (powinny być unikalne w powiązaniu z elementem </w:t>
      </w:r>
      <w:r>
        <w:rPr>
          <w:i/>
        </w:rPr>
        <w:t>&lt;Service&gt;)</w:t>
      </w:r>
      <w:r>
        <w:t>.</w:t>
      </w:r>
    </w:p>
    <w:p w:rsidR="00DA42AE" w:rsidRDefault="00DA42AE"/>
    <w:p w:rsidR="00DA42AE" w:rsidRDefault="007C3D5E">
      <w:r>
        <w:t xml:space="preserve">Jeśli wartości obu elementów </w:t>
      </w:r>
      <w:r>
        <w:rPr>
          <w:i/>
        </w:rPr>
        <w:t>&lt;Service&gt;</w:t>
      </w:r>
      <w:r>
        <w:t xml:space="preserve"> i </w:t>
      </w:r>
      <w:r>
        <w:rPr>
          <w:i/>
        </w:rPr>
        <w:t>&lt;Action&gt;</w:t>
      </w:r>
      <w:r>
        <w:t xml:space="preserve"> nie są rozpoznawalne przez </w:t>
      </w:r>
      <w:r>
        <w:rPr>
          <w:i/>
        </w:rPr>
        <w:t>ReceivingMSH</w:t>
      </w:r>
      <w:r>
        <w:t xml:space="preserve"> wówczas musi zostać zgłoszony błąd z następującymi wartościami atrybutów elementu </w:t>
      </w:r>
      <w:r>
        <w:rPr>
          <w:i/>
        </w:rPr>
        <w:t>&lt;Error&gt;</w:t>
      </w:r>
      <w:r>
        <w:t xml:space="preserve">: </w:t>
      </w:r>
    </w:p>
    <w:p w:rsidR="00DA42AE" w:rsidRDefault="007C3D5E">
      <w:pPr>
        <w:pStyle w:val="Wyliczanie-"/>
        <w:rPr>
          <w:noProof w:val="0"/>
          <w:lang w:val="en"/>
        </w:rPr>
      </w:pPr>
      <w:r>
        <w:rPr>
          <w:i/>
          <w:noProof w:val="0"/>
          <w:lang w:val="en"/>
        </w:rPr>
        <w:t>errorCode</w:t>
      </w:r>
      <w:r>
        <w:rPr>
          <w:noProof w:val="0"/>
          <w:lang w:val="en"/>
        </w:rPr>
        <w:t>="</w:t>
      </w:r>
      <w:r>
        <w:rPr>
          <w:i/>
          <w:noProof w:val="0"/>
          <w:lang w:val="en"/>
        </w:rPr>
        <w:t>NotRecognized</w:t>
      </w:r>
      <w:r>
        <w:rPr>
          <w:noProof w:val="0"/>
          <w:lang w:val="en"/>
        </w:rPr>
        <w:t>",</w:t>
      </w:r>
    </w:p>
    <w:p w:rsidR="00DA42AE" w:rsidRDefault="007C3D5E">
      <w:pPr>
        <w:pStyle w:val="Wyliczanie-"/>
        <w:rPr>
          <w:noProof w:val="0"/>
          <w:lang w:val="en"/>
        </w:rPr>
      </w:pPr>
      <w:r>
        <w:rPr>
          <w:i/>
          <w:noProof w:val="0"/>
          <w:lang w:val="en"/>
        </w:rPr>
        <w:t>severity</w:t>
      </w:r>
      <w:r>
        <w:rPr>
          <w:noProof w:val="0"/>
          <w:lang w:val="en"/>
        </w:rPr>
        <w:t>="</w:t>
      </w:r>
      <w:r>
        <w:rPr>
          <w:i/>
          <w:noProof w:val="0"/>
          <w:lang w:val="en"/>
        </w:rPr>
        <w:t>Error</w:t>
      </w:r>
      <w:r>
        <w:rPr>
          <w:noProof w:val="0"/>
          <w:lang w:val="en"/>
        </w:rPr>
        <w:t>".</w:t>
      </w:r>
    </w:p>
    <w:p w:rsidR="00DA42AE" w:rsidRDefault="00DA42AE">
      <w:pPr>
        <w:rPr>
          <w:lang w:val="en"/>
        </w:rPr>
      </w:pPr>
    </w:p>
    <w:p w:rsidR="00DA42AE" w:rsidRDefault="007C3D5E">
      <w:r>
        <w:t xml:space="preserve">Pusty, opcjonalny element </w:t>
      </w:r>
      <w:r>
        <w:rPr>
          <w:i/>
        </w:rPr>
        <w:t>&lt;DuplicateElimination&gt;</w:t>
      </w:r>
      <w:r>
        <w:t xml:space="preserve"> sygnalizuje </w:t>
      </w:r>
      <w:r>
        <w:rPr>
          <w:i/>
        </w:rPr>
        <w:t>ReceivingMSH</w:t>
      </w:r>
      <w:r>
        <w:t xml:space="preserve"> konieczność wykrywania duplikatów przesyłki. Element nie może wystąpić w przesyłce, jeżeli w CPA </w:t>
      </w:r>
      <w:r>
        <w:lastRenderedPageBreak/>
        <w:t>zadeklarowano parametr d</w:t>
      </w:r>
      <w:r>
        <w:rPr>
          <w:i/>
        </w:rPr>
        <w:t>uplicateElimination</w:t>
      </w:r>
      <w:r>
        <w:t xml:space="preserve"> o wartości "</w:t>
      </w:r>
      <w:r>
        <w:rPr>
          <w:i/>
        </w:rPr>
        <w:t>never</w:t>
      </w:r>
      <w:r>
        <w:t xml:space="preserve">". </w:t>
      </w:r>
    </w:p>
    <w:p w:rsidR="00DA42AE" w:rsidRDefault="007C3D5E">
      <w:r>
        <w:t xml:space="preserve">Więcej informacji w opisie parametrów protokołu </w:t>
      </w:r>
      <w:r>
        <w:rPr>
          <w:i/>
        </w:rPr>
        <w:t>reliable messaging (</w:t>
      </w:r>
      <w:r>
        <w:t xml:space="preserve">patrz </w:t>
      </w:r>
      <w:r>
        <w:rPr>
          <w:i/>
        </w:rPr>
        <w:t xml:space="preserve">pkt Wymiana danych zgodna z protokołem reliable messaging </w:t>
      </w:r>
      <w:r>
        <w:rPr>
          <w:i/>
        </w:rPr>
        <w:sym w:font="Symbol" w:char="F0AE"/>
      </w:r>
      <w:r>
        <w:rPr>
          <w:i/>
        </w:rPr>
        <w:t xml:space="preserve"> Parametry protokołu reliable messaging)</w:t>
      </w:r>
      <w:r>
        <w:t>.</w:t>
      </w:r>
    </w:p>
    <w:p w:rsidR="00DA42AE" w:rsidRDefault="00DA42AE"/>
    <w:p w:rsidR="00DA42AE" w:rsidRDefault="007C3D5E">
      <w:r>
        <w:t xml:space="preserve">Opcjonalny element </w:t>
      </w:r>
      <w:r>
        <w:rPr>
          <w:i/>
        </w:rPr>
        <w:t>&lt;Description&gt;</w:t>
      </w:r>
      <w:r>
        <w:t xml:space="preserve"> umożliwia dostarczenie tekstowego opisu dotyczącego przesyłki ebXML. Element posiada atrybut </w:t>
      </w:r>
      <w:r>
        <w:rPr>
          <w:i/>
        </w:rPr>
        <w:t>xml:lang</w:t>
      </w:r>
      <w:r>
        <w:t xml:space="preserve"> w którym jest określony język opisu. Dopuszczalne są wielokrotne wystąpienia elementu </w:t>
      </w:r>
      <w:r>
        <w:rPr>
          <w:i/>
        </w:rPr>
        <w:t>&lt;Description&gt;.</w:t>
      </w:r>
      <w:r>
        <w:t xml:space="preserve"> Każde z wystąpień elementu </w:t>
      </w:r>
      <w:r>
        <w:rPr>
          <w:i/>
        </w:rPr>
        <w:t>&lt;Description&gt;</w:t>
      </w:r>
      <w:r>
        <w:t xml:space="preserve"> </w:t>
      </w:r>
      <w:r>
        <w:rPr>
          <w:u w:val="single"/>
        </w:rPr>
        <w:t>powinno</w:t>
      </w:r>
      <w:r>
        <w:t xml:space="preserve"> posiadać inną wartość atrybutu </w:t>
      </w:r>
      <w:r>
        <w:rPr>
          <w:i/>
        </w:rPr>
        <w:t>xml:lang.</w:t>
      </w:r>
    </w:p>
    <w:p w:rsidR="00DA42AE" w:rsidRDefault="007C3D5E">
      <w:pPr>
        <w:pStyle w:val="Nagwek3"/>
      </w:pPr>
      <w:bookmarkStart w:id="156" w:name="_Toc18406562"/>
      <w:bookmarkStart w:id="157" w:name="FromTo"/>
      <w:bookmarkStart w:id="158" w:name="_Toc36366852"/>
      <w:r>
        <w:t>From / To</w:t>
      </w:r>
      <w:bookmarkEnd w:id="156"/>
      <w:bookmarkEnd w:id="157"/>
      <w:bookmarkEnd w:id="158"/>
    </w:p>
    <w:p w:rsidR="00DA42AE" w:rsidRDefault="007C3D5E">
      <w:r>
        <w:t xml:space="preserve">Elementy złożone </w:t>
      </w:r>
      <w:r>
        <w:rPr>
          <w:i/>
        </w:rPr>
        <w:t>&lt;From&gt;</w:t>
      </w:r>
      <w:r>
        <w:t xml:space="preserve"> i </w:t>
      </w:r>
      <w:r>
        <w:rPr>
          <w:i/>
        </w:rPr>
        <w:t>&lt;To&gt;</w:t>
      </w:r>
      <w:r>
        <w:t xml:space="preserve"> posiadają identyczną strukturę. Elementy potomne elementu </w:t>
      </w:r>
      <w:r>
        <w:rPr>
          <w:i/>
        </w:rPr>
        <w:t>&lt;From&gt;</w:t>
      </w:r>
      <w:r>
        <w:t xml:space="preserve"> identyfikują nadawcę przesyłki. Elementy potomne elementu </w:t>
      </w:r>
      <w:r>
        <w:rPr>
          <w:i/>
        </w:rPr>
        <w:t>&lt;To&gt;</w:t>
      </w:r>
      <w:r>
        <w:t xml:space="preserve"> identyfikują odbiorcę przesyłki.</w:t>
      </w:r>
    </w:p>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0"/>
        <w:gridCol w:w="1459"/>
        <w:gridCol w:w="907"/>
        <w:gridCol w:w="914"/>
        <w:gridCol w:w="3221"/>
        <w:gridCol w:w="2463"/>
      </w:tblGrid>
      <w:tr w:rsidR="00DA42AE">
        <w:tc>
          <w:tcPr>
            <w:tcW w:w="1240" w:type="dxa"/>
            <w:shd w:val="solid" w:color="auto" w:fill="auto"/>
          </w:tcPr>
          <w:p w:rsidR="00DA42AE" w:rsidRDefault="007C3D5E">
            <w:pPr>
              <w:pStyle w:val="Tabelanagwek1"/>
            </w:pPr>
            <w:r>
              <w:t>Nazwa</w:t>
            </w:r>
          </w:p>
        </w:tc>
        <w:tc>
          <w:tcPr>
            <w:tcW w:w="1459"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914" w:type="dxa"/>
            <w:shd w:val="solid" w:color="auto" w:fill="auto"/>
          </w:tcPr>
          <w:p w:rsidR="00DA42AE" w:rsidRDefault="007C3D5E">
            <w:pPr>
              <w:pStyle w:val="Tabelanagwek1"/>
            </w:pPr>
            <w:r>
              <w:t>Typ</w:t>
            </w:r>
          </w:p>
        </w:tc>
        <w:tc>
          <w:tcPr>
            <w:tcW w:w="3221"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c>
          <w:tcPr>
            <w:tcW w:w="1240" w:type="dxa"/>
            <w:tcBorders>
              <w:bottom w:val="dashed" w:sz="4" w:space="0" w:color="auto"/>
            </w:tcBorders>
          </w:tcPr>
          <w:p w:rsidR="00DA42AE" w:rsidRDefault="007C3D5E">
            <w:pPr>
              <w:pStyle w:val="Tabelazawarto"/>
            </w:pPr>
            <w:r>
              <w:t>PartyId</w:t>
            </w:r>
          </w:p>
        </w:tc>
        <w:tc>
          <w:tcPr>
            <w:tcW w:w="1459" w:type="dxa"/>
            <w:tcBorders>
              <w:bottom w:val="dashed" w:sz="4" w:space="0" w:color="auto"/>
            </w:tcBorders>
          </w:tcPr>
          <w:p w:rsidR="00DA42AE" w:rsidRDefault="007C3D5E">
            <w:pPr>
              <w:pStyle w:val="Tabelazawarto"/>
            </w:pPr>
            <w:r>
              <w:t>Wymagany</w:t>
            </w:r>
          </w:p>
          <w:p w:rsidR="00DA42AE" w:rsidRDefault="007C3D5E">
            <w:pPr>
              <w:pStyle w:val="Tabelazawarto"/>
            </w:pPr>
            <w:r>
              <w:t>[1..n]</w:t>
            </w:r>
          </w:p>
        </w:tc>
        <w:tc>
          <w:tcPr>
            <w:tcW w:w="907" w:type="dxa"/>
            <w:tcBorders>
              <w:bottom w:val="dashed" w:sz="4" w:space="0" w:color="auto"/>
            </w:tcBorders>
          </w:tcPr>
          <w:p w:rsidR="00DA42AE" w:rsidRDefault="007C3D5E">
            <w:pPr>
              <w:pStyle w:val="Tabelazawarto"/>
            </w:pPr>
            <w:r>
              <w:t>Element</w:t>
            </w:r>
          </w:p>
        </w:tc>
        <w:tc>
          <w:tcPr>
            <w:tcW w:w="914" w:type="dxa"/>
            <w:tcBorders>
              <w:bottom w:val="dashed" w:sz="4" w:space="0" w:color="auto"/>
            </w:tcBorders>
          </w:tcPr>
          <w:p w:rsidR="00DA42AE" w:rsidRDefault="007C3D5E">
            <w:pPr>
              <w:pStyle w:val="Tabelazawarto"/>
              <w:rPr>
                <w:lang w:val="en"/>
              </w:rPr>
            </w:pPr>
            <w:r>
              <w:rPr>
                <w:lang w:val="en"/>
              </w:rPr>
              <w:t>xsd:string</w:t>
            </w:r>
          </w:p>
        </w:tc>
        <w:tc>
          <w:tcPr>
            <w:tcW w:w="3221" w:type="dxa"/>
            <w:tcBorders>
              <w:bottom w:val="dashed" w:sz="4" w:space="0" w:color="auto"/>
            </w:tcBorders>
          </w:tcPr>
          <w:p w:rsidR="00DA42AE" w:rsidRDefault="007C3D5E">
            <w:pPr>
              <w:pStyle w:val="Tabelazawarto"/>
              <w:rPr>
                <w:lang w:val="en"/>
              </w:rPr>
            </w:pPr>
            <w:r>
              <w:rPr>
                <w:lang w:val="en"/>
              </w:rPr>
              <w:t>Identyfikator strony.</w:t>
            </w:r>
          </w:p>
        </w:tc>
        <w:tc>
          <w:tcPr>
            <w:tcW w:w="2463" w:type="dxa"/>
            <w:tcBorders>
              <w:bottom w:val="dashed" w:sz="4" w:space="0" w:color="auto"/>
            </w:tcBorders>
          </w:tcPr>
          <w:p w:rsidR="00DA42AE" w:rsidRDefault="00DA42AE">
            <w:pPr>
              <w:pStyle w:val="Tabelazawarto"/>
              <w:rPr>
                <w:lang w:val="en"/>
              </w:rPr>
            </w:pPr>
          </w:p>
        </w:tc>
      </w:tr>
      <w:tr w:rsidR="00DA42AE">
        <w:tc>
          <w:tcPr>
            <w:tcW w:w="1240" w:type="dxa"/>
            <w:tcBorders>
              <w:top w:val="dashed" w:sz="4" w:space="0" w:color="auto"/>
            </w:tcBorders>
          </w:tcPr>
          <w:p w:rsidR="00DA42AE" w:rsidRDefault="007C3D5E">
            <w:pPr>
              <w:pStyle w:val="Tabelazawarto"/>
            </w:pPr>
            <w:r>
              <w:rPr>
                <w:lang w:val="en"/>
              </w:rPr>
              <w:tab/>
            </w:r>
            <w:r>
              <w:t>type</w:t>
            </w:r>
          </w:p>
        </w:tc>
        <w:tc>
          <w:tcPr>
            <w:tcW w:w="1459" w:type="dxa"/>
            <w:tcBorders>
              <w:top w:val="dashed" w:sz="4" w:space="0" w:color="auto"/>
            </w:tcBorders>
          </w:tcPr>
          <w:p w:rsidR="00DA42AE" w:rsidRDefault="007C3D5E">
            <w:pPr>
              <w:pStyle w:val="Tabelazawarto"/>
            </w:pPr>
            <w:r>
              <w:t>Opcjonalny</w:t>
            </w:r>
          </w:p>
        </w:tc>
        <w:tc>
          <w:tcPr>
            <w:tcW w:w="907" w:type="dxa"/>
            <w:tcBorders>
              <w:top w:val="dashed" w:sz="4" w:space="0" w:color="auto"/>
            </w:tcBorders>
          </w:tcPr>
          <w:p w:rsidR="00DA42AE" w:rsidRDefault="007C3D5E">
            <w:pPr>
              <w:pStyle w:val="Tabelazawarto"/>
            </w:pPr>
            <w:r>
              <w:t>Atrybut</w:t>
            </w:r>
          </w:p>
        </w:tc>
        <w:tc>
          <w:tcPr>
            <w:tcW w:w="914" w:type="dxa"/>
            <w:tcBorders>
              <w:top w:val="dashed" w:sz="4" w:space="0" w:color="auto"/>
            </w:tcBorders>
          </w:tcPr>
          <w:p w:rsidR="00DA42AE" w:rsidRDefault="007C3D5E">
            <w:pPr>
              <w:pStyle w:val="Tabelazawarto"/>
              <w:rPr>
                <w:lang w:val="en"/>
              </w:rPr>
            </w:pPr>
            <w:r>
              <w:rPr>
                <w:lang w:val="en"/>
              </w:rPr>
              <w:t>xsd:string</w:t>
            </w:r>
          </w:p>
        </w:tc>
        <w:tc>
          <w:tcPr>
            <w:tcW w:w="3221" w:type="dxa"/>
            <w:tcBorders>
              <w:top w:val="dashed" w:sz="4" w:space="0" w:color="auto"/>
            </w:tcBorders>
          </w:tcPr>
          <w:p w:rsidR="00DA42AE" w:rsidRDefault="007C3D5E">
            <w:pPr>
              <w:pStyle w:val="Tabelazawarto"/>
            </w:pPr>
            <w:r>
              <w:rPr>
                <w:lang w:val="en"/>
              </w:rPr>
              <w:t xml:space="preserve">Atrybut elementu PartyId. </w:t>
            </w:r>
            <w:r>
              <w:t>Wskazuje na domenę nazw, do której należy zawartość elementu PartyId.</w:t>
            </w:r>
          </w:p>
        </w:tc>
        <w:tc>
          <w:tcPr>
            <w:tcW w:w="2463" w:type="dxa"/>
            <w:tcBorders>
              <w:top w:val="dashed" w:sz="4" w:space="0" w:color="auto"/>
            </w:tcBorders>
          </w:tcPr>
          <w:p w:rsidR="00DA42AE" w:rsidRDefault="00DA42AE">
            <w:pPr>
              <w:pStyle w:val="Tabelazawarto"/>
            </w:pPr>
          </w:p>
        </w:tc>
      </w:tr>
      <w:tr w:rsidR="00DA42AE">
        <w:tc>
          <w:tcPr>
            <w:tcW w:w="1240" w:type="dxa"/>
          </w:tcPr>
          <w:p w:rsidR="00DA42AE" w:rsidRDefault="007C3D5E">
            <w:pPr>
              <w:pStyle w:val="Tabelazawarto"/>
            </w:pPr>
            <w:r>
              <w:t>Role</w:t>
            </w:r>
          </w:p>
        </w:tc>
        <w:tc>
          <w:tcPr>
            <w:tcW w:w="1459" w:type="dxa"/>
          </w:tcPr>
          <w:p w:rsidR="00DA42AE" w:rsidRDefault="007C3D5E">
            <w:pPr>
              <w:pStyle w:val="Tabelazawarto"/>
            </w:pPr>
            <w:r>
              <w:t>Opcjonalny</w:t>
            </w:r>
          </w:p>
        </w:tc>
        <w:tc>
          <w:tcPr>
            <w:tcW w:w="907" w:type="dxa"/>
          </w:tcPr>
          <w:p w:rsidR="00DA42AE" w:rsidRDefault="007C3D5E">
            <w:pPr>
              <w:pStyle w:val="Tabelazawarto"/>
            </w:pPr>
            <w:r>
              <w:t>Element</w:t>
            </w:r>
          </w:p>
        </w:tc>
        <w:tc>
          <w:tcPr>
            <w:tcW w:w="914" w:type="dxa"/>
          </w:tcPr>
          <w:p w:rsidR="00DA42AE" w:rsidRDefault="007C3D5E">
            <w:pPr>
              <w:pStyle w:val="Tabelazawarto"/>
            </w:pPr>
            <w:r>
              <w:t>xsd:string</w:t>
            </w:r>
          </w:p>
        </w:tc>
        <w:tc>
          <w:tcPr>
            <w:tcW w:w="3221" w:type="dxa"/>
          </w:tcPr>
          <w:p w:rsidR="00DA42AE" w:rsidRDefault="007C3D5E">
            <w:pPr>
              <w:pStyle w:val="Tabelazawarto"/>
            </w:pPr>
            <w:r>
              <w:t>Określa rolę w jakiej występuje nadawca lub odbiorca.</w:t>
            </w:r>
          </w:p>
        </w:tc>
        <w:tc>
          <w:tcPr>
            <w:tcW w:w="2463" w:type="dxa"/>
          </w:tcPr>
          <w:p w:rsidR="00DA42AE" w:rsidRDefault="00DA42AE">
            <w:pPr>
              <w:pStyle w:val="Tabelazawarto"/>
            </w:pPr>
          </w:p>
        </w:tc>
      </w:tr>
    </w:tbl>
    <w:p w:rsidR="00DA42AE" w:rsidRDefault="00DA42AE"/>
    <w:p w:rsidR="00DA42AE" w:rsidRDefault="007C3D5E">
      <w:r>
        <w:t xml:space="preserve">Jeśli powtarzalny element </w:t>
      </w:r>
      <w:r>
        <w:rPr>
          <w:i/>
        </w:rPr>
        <w:t>&lt;PartyId&gt;</w:t>
      </w:r>
      <w:r>
        <w:t xml:space="preserve"> występuje więcej niż jeden raz w którymkolwiek z elementów </w:t>
      </w:r>
      <w:r>
        <w:rPr>
          <w:i/>
        </w:rPr>
        <w:t>&lt;From&gt;</w:t>
      </w:r>
      <w:r>
        <w:t xml:space="preserve"> lub </w:t>
      </w:r>
      <w:r>
        <w:rPr>
          <w:i/>
        </w:rPr>
        <w:t>&lt;To&gt;</w:t>
      </w:r>
      <w:r>
        <w:t xml:space="preserve"> to wszystkie wystąpienia elementu muszą identyfikować tę samą jednostkę (dopuszcza się możliwość stosowania przez daną stronę wielu identyfikatorów). </w:t>
      </w:r>
    </w:p>
    <w:p w:rsidR="00DA42AE" w:rsidRDefault="007C3D5E">
      <w:r>
        <w:t xml:space="preserve">Element </w:t>
      </w:r>
      <w:r>
        <w:rPr>
          <w:i/>
        </w:rPr>
        <w:t>&lt;PartyId&gt;</w:t>
      </w:r>
      <w:r>
        <w:t xml:space="preserve"> posiada atrybut </w:t>
      </w:r>
      <w:r>
        <w:rPr>
          <w:i/>
        </w:rPr>
        <w:t>type</w:t>
      </w:r>
      <w:r>
        <w:t xml:space="preserve"> określający, do jakiej domeny nazw należy wartość podawana w elemencie </w:t>
      </w:r>
      <w:r>
        <w:rPr>
          <w:i/>
        </w:rPr>
        <w:t>&lt;PartyId&gt;</w:t>
      </w:r>
      <w:r>
        <w:t>.</w:t>
      </w:r>
    </w:p>
    <w:p w:rsidR="00DA42AE" w:rsidRDefault="007C3D5E">
      <w:r>
        <w:t xml:space="preserve">Jeżeli jakaś wartość atrybutu </w:t>
      </w:r>
      <w:r>
        <w:rPr>
          <w:i/>
        </w:rPr>
        <w:t>type</w:t>
      </w:r>
      <w:r>
        <w:t xml:space="preserve"> odnosi się do jednostek, które posiadają wiele identyfikatorów, wartość atrybutu </w:t>
      </w:r>
      <w:r>
        <w:rPr>
          <w:i/>
        </w:rPr>
        <w:t>type</w:t>
      </w:r>
      <w:r>
        <w:t xml:space="preserve"> musi być unikalna dla wszystkich wystąpień elementów </w:t>
      </w:r>
      <w:r>
        <w:rPr>
          <w:i/>
        </w:rPr>
        <w:t>&lt;PartyId&gt;</w:t>
      </w:r>
      <w:r>
        <w:t xml:space="preserve"> zawartych w elementach </w:t>
      </w:r>
      <w:r>
        <w:rPr>
          <w:i/>
        </w:rPr>
        <w:t>&lt;From&gt;</w:t>
      </w:r>
      <w:r>
        <w:t xml:space="preserve"> lub </w:t>
      </w:r>
      <w:r>
        <w:rPr>
          <w:i/>
        </w:rPr>
        <w:t>&lt;To&gt;.</w:t>
      </w:r>
      <w:r>
        <w:t xml:space="preserve"> </w:t>
      </w:r>
    </w:p>
    <w:p w:rsidR="00DA42AE" w:rsidRDefault="007C3D5E">
      <w:r>
        <w:t xml:space="preserve">Wartość atrybutu </w:t>
      </w:r>
      <w:r>
        <w:rPr>
          <w:i/>
        </w:rPr>
        <w:t>type</w:t>
      </w:r>
      <w:r>
        <w:t xml:space="preserve"> musi być wzajemnie uzgodniona przez obie strony. Zaleca się, aby zarówno wartość elementu </w:t>
      </w:r>
      <w:r>
        <w:rPr>
          <w:i/>
        </w:rPr>
        <w:t>&lt;PartyId&gt;</w:t>
      </w:r>
      <w:r>
        <w:t xml:space="preserve"> jak i jego atrybutu </w:t>
      </w:r>
      <w:r>
        <w:rPr>
          <w:i/>
        </w:rPr>
        <w:t>type</w:t>
      </w:r>
      <w:r>
        <w:t xml:space="preserve"> były typu URI.</w:t>
      </w:r>
    </w:p>
    <w:p w:rsidR="00DA42AE" w:rsidRDefault="007C3D5E">
      <w:r>
        <w:t xml:space="preserve">Ponadto zaleca się, aby wartości atrybutu </w:t>
      </w:r>
      <w:r>
        <w:rPr>
          <w:i/>
        </w:rPr>
        <w:t>type</w:t>
      </w:r>
      <w:r>
        <w:t xml:space="preserve"> pochodziły z rejestrów EDIRA (ISO 6523), EDIFACT ISO 9735 lub ANSI ASC X12 I05.</w:t>
      </w:r>
    </w:p>
    <w:p w:rsidR="00DA42AE" w:rsidRDefault="00DA42AE"/>
    <w:p w:rsidR="00DA42AE" w:rsidRDefault="007C3D5E">
      <w:r>
        <w:lastRenderedPageBreak/>
        <w:t xml:space="preserve">Jeśli atrybut </w:t>
      </w:r>
      <w:r>
        <w:rPr>
          <w:i/>
        </w:rPr>
        <w:t>type</w:t>
      </w:r>
      <w:r>
        <w:t xml:space="preserve"> elementu </w:t>
      </w:r>
      <w:r>
        <w:rPr>
          <w:i/>
        </w:rPr>
        <w:t>&lt;PartyId&gt;</w:t>
      </w:r>
      <w:r>
        <w:t xml:space="preserve"> nie występuje, wówczas zawartość elementu </w:t>
      </w:r>
      <w:r>
        <w:rPr>
          <w:i/>
        </w:rPr>
        <w:t>&lt;PartyId&gt;</w:t>
      </w:r>
      <w:r>
        <w:t xml:space="preserve"> musi być typu URI, w przeciwnym razie </w:t>
      </w:r>
      <w:r>
        <w:rPr>
          <w:i/>
        </w:rPr>
        <w:t>ReceivingMSH</w:t>
      </w:r>
      <w:r>
        <w:t xml:space="preserve"> powinien zgłosić błąd podając w atrybutach elementu </w:t>
      </w:r>
      <w:r>
        <w:rPr>
          <w:i/>
        </w:rPr>
        <w:t>&lt;Error&gt;</w:t>
      </w:r>
      <w:r>
        <w:t xml:space="preserve"> wartości:</w:t>
      </w:r>
    </w:p>
    <w:p w:rsidR="00DA42AE" w:rsidRDefault="007C3D5E">
      <w:pPr>
        <w:pStyle w:val="Wyliczanie-"/>
        <w:rPr>
          <w:noProof w:val="0"/>
          <w:lang w:val="en"/>
        </w:rPr>
      </w:pPr>
      <w:r>
        <w:rPr>
          <w:i/>
          <w:noProof w:val="0"/>
          <w:lang w:val="en"/>
        </w:rPr>
        <w:t>errorCode</w:t>
      </w:r>
      <w:r>
        <w:rPr>
          <w:noProof w:val="0"/>
          <w:lang w:val="en"/>
        </w:rPr>
        <w:t>="</w:t>
      </w:r>
      <w:r>
        <w:rPr>
          <w:i/>
          <w:noProof w:val="0"/>
          <w:lang w:val="en"/>
        </w:rPr>
        <w:t>Inconsistent</w:t>
      </w:r>
      <w:r>
        <w:rPr>
          <w:noProof w:val="0"/>
          <w:lang w:val="en"/>
        </w:rPr>
        <w:t>",</w:t>
      </w:r>
    </w:p>
    <w:p w:rsidR="00DA42AE" w:rsidRDefault="007C3D5E">
      <w:pPr>
        <w:pStyle w:val="Wyliczanie-"/>
        <w:rPr>
          <w:noProof w:val="0"/>
          <w:lang w:val="en"/>
        </w:rPr>
      </w:pPr>
      <w:r>
        <w:rPr>
          <w:i/>
          <w:noProof w:val="0"/>
          <w:lang w:val="en"/>
        </w:rPr>
        <w:t>severity</w:t>
      </w:r>
      <w:r>
        <w:rPr>
          <w:noProof w:val="0"/>
          <w:lang w:val="en"/>
        </w:rPr>
        <w:t>="</w:t>
      </w:r>
      <w:r>
        <w:rPr>
          <w:i/>
          <w:noProof w:val="0"/>
          <w:lang w:val="en"/>
        </w:rPr>
        <w:t>Error</w:t>
      </w:r>
      <w:r>
        <w:rPr>
          <w:noProof w:val="0"/>
          <w:lang w:val="en"/>
        </w:rPr>
        <w:t>".</w:t>
      </w:r>
    </w:p>
    <w:p w:rsidR="00DA42AE" w:rsidRDefault="00DA42AE">
      <w:pPr>
        <w:rPr>
          <w:lang w:val="en"/>
        </w:rPr>
      </w:pPr>
    </w:p>
    <w:p w:rsidR="00DA42AE" w:rsidRDefault="007C3D5E">
      <w:r>
        <w:t xml:space="preserve">Element </w:t>
      </w:r>
      <w:r>
        <w:rPr>
          <w:i/>
        </w:rPr>
        <w:t>&lt;Role&gt;</w:t>
      </w:r>
      <w:r>
        <w:t xml:space="preserve"> określa rolę, w jakiej może wystąpić nadawca lub odbiorca przesyłki ebXML. Dopuszczalne wartości elementu, które zgodnie z zaleceniami powinny być typu URI, muszą być określone w CPA..</w:t>
      </w:r>
    </w:p>
    <w:p w:rsidR="00DA42AE" w:rsidRDefault="007C3D5E">
      <w:pPr>
        <w:pStyle w:val="Nagwek3"/>
      </w:pPr>
      <w:bookmarkStart w:id="159" w:name="_Toc18406563"/>
      <w:bookmarkStart w:id="160" w:name="MessageData"/>
      <w:bookmarkStart w:id="161" w:name="_Toc36366853"/>
      <w:r>
        <w:t>MessageData</w:t>
      </w:r>
      <w:bookmarkEnd w:id="159"/>
      <w:bookmarkEnd w:id="160"/>
      <w:bookmarkEnd w:id="161"/>
    </w:p>
    <w:p w:rsidR="00DA42AE" w:rsidRDefault="007C3D5E">
      <w:r>
        <w:t xml:space="preserve">Element złożony </w:t>
      </w:r>
      <w:r>
        <w:rPr>
          <w:i/>
        </w:rPr>
        <w:t>&lt;MessageData&gt;</w:t>
      </w:r>
      <w:r>
        <w:t xml:space="preserve"> zawiera elementy jednoznacznie identyfikujące przesyłkę ebXML.</w:t>
      </w:r>
    </w:p>
    <w:p w:rsidR="00DA42AE" w:rsidRDefault="007C3D5E">
      <w:r>
        <w:t xml:space="preserve">Element </w:t>
      </w:r>
      <w:r>
        <w:rPr>
          <w:i/>
        </w:rPr>
        <w:t>&lt;MessageId&gt;</w:t>
      </w:r>
      <w:r>
        <w:t xml:space="preserve"> zawiera unikalny identyfikator przesyłki. </w:t>
      </w:r>
    </w:p>
    <w:p w:rsidR="00DA42AE" w:rsidRDefault="007C3D5E">
      <w:r>
        <w:t xml:space="preserve">Element </w:t>
      </w:r>
      <w:r>
        <w:rPr>
          <w:i/>
        </w:rPr>
        <w:t>&lt;Timestamp&gt;</w:t>
      </w:r>
      <w:r>
        <w:t xml:space="preserve"> zawiera czas utworzenia nagłówka przesyłki ebXML. Czas musi być wyrażony jako UTC (w wartości elementu może być pominięte wskazanie na UTC).</w:t>
      </w:r>
    </w:p>
    <w:p w:rsidR="00DA42AE" w:rsidRDefault="007C3D5E">
      <w:r>
        <w:t xml:space="preserve">Element </w:t>
      </w:r>
      <w:r>
        <w:rPr>
          <w:i/>
        </w:rPr>
        <w:t>&lt;RefToMessageId&gt;</w:t>
      </w:r>
      <w:r>
        <w:t xml:space="preserve"> jeśli występuje, musi zawierać wartość elementu </w:t>
      </w:r>
      <w:r>
        <w:rPr>
          <w:i/>
        </w:rPr>
        <w:t>&lt;MessageId&gt;</w:t>
      </w:r>
      <w:r>
        <w:t xml:space="preserve"> do której odnosi się ta przesyłka. Element nie może wystąpić, jeśli nie ma wcześniejszych przesyłek, do których można się odnieść. Dla przesyłek informujących o wykrytych błędach wystąpienie elementu </w:t>
      </w:r>
      <w:r>
        <w:rPr>
          <w:i/>
        </w:rPr>
        <w:t xml:space="preserve">&lt;RefToMessageId&gt; </w:t>
      </w:r>
      <w:r>
        <w:t xml:space="preserve">jest wymagane a jego wartość musi być wartością elementu </w:t>
      </w:r>
      <w:r>
        <w:rPr>
          <w:i/>
        </w:rPr>
        <w:t>&lt;MessageId&gt;</w:t>
      </w:r>
      <w:r>
        <w:t xml:space="preserve"> z błędnej przesyłki.</w:t>
      </w:r>
    </w:p>
    <w:p w:rsidR="00DA42AE" w:rsidRDefault="007C3D5E">
      <w:r>
        <w:t xml:space="preserve">Element </w:t>
      </w:r>
      <w:r>
        <w:rPr>
          <w:i/>
        </w:rPr>
        <w:t>&lt;TimeToLive&gt;,</w:t>
      </w:r>
      <w:r>
        <w:t xml:space="preserve"> jeśli występuje wskazuje datę i czas, wyrażony jako UTC, do którego przesyłka powinna być dostarczona do </w:t>
      </w:r>
      <w:r>
        <w:rPr>
          <w:i/>
        </w:rPr>
        <w:t>ToPartyMSH</w:t>
      </w:r>
      <w:r>
        <w:t xml:space="preserve">. </w:t>
      </w:r>
    </w:p>
    <w:p w:rsidR="00DA42AE" w:rsidRDefault="007C3D5E">
      <w:r>
        <w:t xml:space="preserve">Czas ważności przesyłki jest przekroczony, jeśli czas odbioru przesyłki przez </w:t>
      </w:r>
      <w:r>
        <w:rPr>
          <w:i/>
        </w:rPr>
        <w:t>ReceivingMSH</w:t>
      </w:r>
      <w:r>
        <w:t xml:space="preserve"> zgodny z UTC jest większy od wartości elementu </w:t>
      </w:r>
      <w:r>
        <w:rPr>
          <w:i/>
        </w:rPr>
        <w:t>&lt;TimeToLive&gt;</w:t>
      </w:r>
      <w:r>
        <w:t xml:space="preserve"> przesyłki.</w:t>
      </w:r>
    </w:p>
    <w:p w:rsidR="00DA42AE" w:rsidRDefault="007C3D5E">
      <w:r>
        <w:t xml:space="preserve">Jeśli </w:t>
      </w:r>
      <w:r>
        <w:rPr>
          <w:i/>
        </w:rPr>
        <w:t>ToPartyMSH</w:t>
      </w:r>
      <w:r>
        <w:t xml:space="preserve"> otrzyma przesyłkę po czasie ważności przesyłki powinien przesłać do </w:t>
      </w:r>
      <w:r>
        <w:rPr>
          <w:i/>
        </w:rPr>
        <w:t>SendingMSH</w:t>
      </w:r>
      <w:r>
        <w:t xml:space="preserve"> </w:t>
      </w:r>
      <w:r>
        <w:rPr>
          <w:i/>
        </w:rPr>
        <w:t>Komunikat o błędzie</w:t>
      </w:r>
      <w:r>
        <w:t xml:space="preserve"> z następującymi wartościami atrybutów elementu </w:t>
      </w:r>
      <w:r>
        <w:rPr>
          <w:i/>
        </w:rPr>
        <w:t xml:space="preserve">&lt;Error&gt;: </w:t>
      </w:r>
    </w:p>
    <w:p w:rsidR="00DA42AE" w:rsidRDefault="007C3D5E">
      <w:pPr>
        <w:rPr>
          <w:lang w:val="en"/>
        </w:rPr>
      </w:pPr>
      <w:r>
        <w:tab/>
      </w:r>
      <w:r>
        <w:rPr>
          <w:i/>
          <w:lang w:val="en"/>
        </w:rPr>
        <w:t>errorCode</w:t>
      </w:r>
      <w:r>
        <w:rPr>
          <w:lang w:val="en"/>
        </w:rPr>
        <w:t>="</w:t>
      </w:r>
      <w:r>
        <w:rPr>
          <w:i/>
          <w:lang w:val="en"/>
        </w:rPr>
        <w:t>TimeToLiveExpired</w:t>
      </w:r>
      <w:r>
        <w:rPr>
          <w:lang w:val="en"/>
        </w:rPr>
        <w:t>",</w:t>
      </w:r>
    </w:p>
    <w:p w:rsidR="00DA42AE" w:rsidRDefault="007C3D5E">
      <w:pPr>
        <w:rPr>
          <w:lang w:val="en"/>
        </w:rPr>
      </w:pPr>
      <w:r>
        <w:rPr>
          <w:lang w:val="en"/>
        </w:rPr>
        <w:tab/>
      </w:r>
      <w:r>
        <w:rPr>
          <w:i/>
          <w:lang w:val="en"/>
        </w:rPr>
        <w:t>severity</w:t>
      </w:r>
      <w:r>
        <w:rPr>
          <w:lang w:val="en"/>
        </w:rPr>
        <w:t>="</w:t>
      </w:r>
      <w:r>
        <w:rPr>
          <w:i/>
          <w:lang w:val="en"/>
        </w:rPr>
        <w:t>Error</w:t>
      </w:r>
      <w:r>
        <w:rPr>
          <w:lang w:val="en"/>
        </w:rPr>
        <w:t>".</w:t>
      </w:r>
    </w:p>
    <w:p w:rsidR="00DA42AE" w:rsidRDefault="007C3D5E">
      <w:r>
        <w:t xml:space="preserve">Więcej informacji na temat elementu </w:t>
      </w:r>
      <w:r>
        <w:rPr>
          <w:i/>
        </w:rPr>
        <w:t xml:space="preserve">&lt;TimeToLive&gt; </w:t>
      </w:r>
      <w:r>
        <w:t xml:space="preserve">w opisie parametrów protokołu </w:t>
      </w:r>
      <w:r>
        <w:rPr>
          <w:i/>
        </w:rPr>
        <w:t>reliable messaging (</w:t>
      </w:r>
      <w:r>
        <w:t xml:space="preserve">patrz </w:t>
      </w:r>
      <w:r>
        <w:rPr>
          <w:i/>
        </w:rPr>
        <w:t xml:space="preserve">pkt Wymiana danych zgodna z protokołem reliable messaging </w:t>
      </w:r>
      <w:r>
        <w:rPr>
          <w:i/>
        </w:rPr>
        <w:sym w:font="Symbol" w:char="F0AE"/>
      </w:r>
      <w:r>
        <w:rPr>
          <w:i/>
        </w:rPr>
        <w:t xml:space="preserve"> Parametry protokołu reliable messaging) </w:t>
      </w:r>
      <w:r>
        <w:t>.</w:t>
      </w:r>
    </w:p>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8"/>
        <w:gridCol w:w="1319"/>
        <w:gridCol w:w="907"/>
        <w:gridCol w:w="1188"/>
        <w:gridCol w:w="2879"/>
        <w:gridCol w:w="2463"/>
      </w:tblGrid>
      <w:tr w:rsidR="00DA42AE">
        <w:tc>
          <w:tcPr>
            <w:tcW w:w="1448" w:type="dxa"/>
            <w:shd w:val="solid" w:color="auto" w:fill="auto"/>
          </w:tcPr>
          <w:p w:rsidR="00DA42AE" w:rsidRDefault="007C3D5E">
            <w:pPr>
              <w:pStyle w:val="Tabelanagwek1"/>
            </w:pPr>
            <w:r>
              <w:t>Nazwa</w:t>
            </w:r>
          </w:p>
        </w:tc>
        <w:tc>
          <w:tcPr>
            <w:tcW w:w="1319"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188" w:type="dxa"/>
            <w:shd w:val="solid" w:color="auto" w:fill="auto"/>
          </w:tcPr>
          <w:p w:rsidR="00DA42AE" w:rsidRDefault="007C3D5E">
            <w:pPr>
              <w:pStyle w:val="Tabelanagwek1"/>
            </w:pPr>
            <w:r>
              <w:t>Typ</w:t>
            </w:r>
          </w:p>
        </w:tc>
        <w:tc>
          <w:tcPr>
            <w:tcW w:w="2879"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c>
          <w:tcPr>
            <w:tcW w:w="1448" w:type="dxa"/>
          </w:tcPr>
          <w:p w:rsidR="00DA42AE" w:rsidRDefault="007C3D5E">
            <w:pPr>
              <w:pStyle w:val="Tabelazawarto"/>
            </w:pPr>
            <w:r>
              <w:t>MessageId</w:t>
            </w:r>
          </w:p>
        </w:tc>
        <w:tc>
          <w:tcPr>
            <w:tcW w:w="1319" w:type="dxa"/>
          </w:tcPr>
          <w:p w:rsidR="00DA42AE" w:rsidRDefault="007C3D5E">
            <w:pPr>
              <w:pStyle w:val="Tabelazawarto"/>
            </w:pPr>
            <w:r>
              <w:t>Wymagany</w:t>
            </w:r>
          </w:p>
        </w:tc>
        <w:tc>
          <w:tcPr>
            <w:tcW w:w="907" w:type="dxa"/>
          </w:tcPr>
          <w:p w:rsidR="00DA42AE" w:rsidRDefault="007C3D5E">
            <w:pPr>
              <w:pStyle w:val="Tabelazawarto"/>
            </w:pPr>
            <w:r>
              <w:t>Element</w:t>
            </w:r>
          </w:p>
        </w:tc>
        <w:tc>
          <w:tcPr>
            <w:tcW w:w="1188" w:type="dxa"/>
          </w:tcPr>
          <w:p w:rsidR="00DA42AE" w:rsidRDefault="007C3D5E">
            <w:pPr>
              <w:pStyle w:val="Tabelazawarto"/>
            </w:pPr>
            <w:r>
              <w:t>xsd:string</w:t>
            </w:r>
          </w:p>
        </w:tc>
        <w:tc>
          <w:tcPr>
            <w:tcW w:w="2879" w:type="dxa"/>
          </w:tcPr>
          <w:p w:rsidR="00DA42AE" w:rsidRDefault="007C3D5E">
            <w:pPr>
              <w:pStyle w:val="Tabelazawarto"/>
            </w:pPr>
            <w:r>
              <w:t>Unikalny globalnie identyfikator przesyłki.</w:t>
            </w:r>
          </w:p>
        </w:tc>
        <w:tc>
          <w:tcPr>
            <w:tcW w:w="2463" w:type="dxa"/>
          </w:tcPr>
          <w:p w:rsidR="00DA42AE" w:rsidRDefault="00DA42AE">
            <w:pPr>
              <w:pStyle w:val="Tabelazawarto"/>
            </w:pPr>
          </w:p>
        </w:tc>
      </w:tr>
      <w:tr w:rsidR="00DA42AE">
        <w:tc>
          <w:tcPr>
            <w:tcW w:w="1448" w:type="dxa"/>
          </w:tcPr>
          <w:p w:rsidR="00DA42AE" w:rsidRDefault="007C3D5E">
            <w:pPr>
              <w:pStyle w:val="Tabelazawarto"/>
              <w:rPr>
                <w:lang w:val="en"/>
              </w:rPr>
            </w:pPr>
            <w:r>
              <w:rPr>
                <w:lang w:val="en"/>
              </w:rPr>
              <w:lastRenderedPageBreak/>
              <w:t>Timestamp</w:t>
            </w:r>
          </w:p>
        </w:tc>
        <w:tc>
          <w:tcPr>
            <w:tcW w:w="1319" w:type="dxa"/>
          </w:tcPr>
          <w:p w:rsidR="00DA42AE" w:rsidRDefault="007C3D5E">
            <w:pPr>
              <w:pStyle w:val="Tabelazawarto"/>
              <w:rPr>
                <w:lang w:val="en"/>
              </w:rPr>
            </w:pPr>
            <w:r>
              <w:rPr>
                <w:lang w:val="en"/>
              </w:rPr>
              <w:t>Wymagany</w:t>
            </w:r>
          </w:p>
        </w:tc>
        <w:tc>
          <w:tcPr>
            <w:tcW w:w="907" w:type="dxa"/>
          </w:tcPr>
          <w:p w:rsidR="00DA42AE" w:rsidRDefault="007C3D5E">
            <w:pPr>
              <w:pStyle w:val="Tabelazawarto"/>
              <w:rPr>
                <w:lang w:val="en"/>
              </w:rPr>
            </w:pPr>
            <w:r>
              <w:rPr>
                <w:lang w:val="en"/>
              </w:rPr>
              <w:t>Element</w:t>
            </w:r>
          </w:p>
        </w:tc>
        <w:tc>
          <w:tcPr>
            <w:tcW w:w="1188" w:type="dxa"/>
          </w:tcPr>
          <w:p w:rsidR="00DA42AE" w:rsidRDefault="007C3D5E">
            <w:pPr>
              <w:pStyle w:val="Tabelazawarto"/>
            </w:pPr>
            <w:r>
              <w:t>xsd:dateTime</w:t>
            </w:r>
          </w:p>
        </w:tc>
        <w:tc>
          <w:tcPr>
            <w:tcW w:w="2879" w:type="dxa"/>
          </w:tcPr>
          <w:p w:rsidR="00DA42AE" w:rsidRDefault="007C3D5E">
            <w:pPr>
              <w:pStyle w:val="Tabelazawarto"/>
            </w:pPr>
            <w:r>
              <w:t>Czas wygenerowania nagłówka koperty ebXML.</w:t>
            </w:r>
          </w:p>
        </w:tc>
        <w:tc>
          <w:tcPr>
            <w:tcW w:w="2463" w:type="dxa"/>
          </w:tcPr>
          <w:p w:rsidR="00DA42AE" w:rsidRDefault="00DA42AE">
            <w:pPr>
              <w:pStyle w:val="Tabelazawarto"/>
            </w:pPr>
          </w:p>
        </w:tc>
      </w:tr>
      <w:tr w:rsidR="00DA42AE">
        <w:tc>
          <w:tcPr>
            <w:tcW w:w="1448" w:type="dxa"/>
          </w:tcPr>
          <w:p w:rsidR="00DA42AE" w:rsidRDefault="007C3D5E">
            <w:pPr>
              <w:pStyle w:val="Tabelazawarto"/>
              <w:rPr>
                <w:lang w:val="en"/>
              </w:rPr>
            </w:pPr>
            <w:r>
              <w:rPr>
                <w:lang w:val="en"/>
              </w:rPr>
              <w:t>RefToMessageId</w:t>
            </w:r>
          </w:p>
        </w:tc>
        <w:tc>
          <w:tcPr>
            <w:tcW w:w="1319" w:type="dxa"/>
          </w:tcPr>
          <w:p w:rsidR="00DA42AE" w:rsidRDefault="007C3D5E">
            <w:pPr>
              <w:pStyle w:val="Tabelazawarto"/>
              <w:rPr>
                <w:lang w:val="en"/>
              </w:rPr>
            </w:pPr>
            <w:r>
              <w:rPr>
                <w:lang w:val="en"/>
              </w:rPr>
              <w:t>Opcjonalny</w:t>
            </w:r>
          </w:p>
        </w:tc>
        <w:tc>
          <w:tcPr>
            <w:tcW w:w="907" w:type="dxa"/>
          </w:tcPr>
          <w:p w:rsidR="00DA42AE" w:rsidRDefault="007C3D5E">
            <w:pPr>
              <w:pStyle w:val="Tabelazawarto"/>
              <w:rPr>
                <w:lang w:val="en"/>
              </w:rPr>
            </w:pPr>
            <w:r>
              <w:rPr>
                <w:lang w:val="en"/>
              </w:rPr>
              <w:t>Element</w:t>
            </w:r>
          </w:p>
        </w:tc>
        <w:tc>
          <w:tcPr>
            <w:tcW w:w="1188" w:type="dxa"/>
          </w:tcPr>
          <w:p w:rsidR="00DA42AE" w:rsidRDefault="007C3D5E">
            <w:pPr>
              <w:pStyle w:val="Tabelazawarto"/>
              <w:rPr>
                <w:lang w:val="en"/>
              </w:rPr>
            </w:pPr>
            <w:r>
              <w:rPr>
                <w:lang w:val="en"/>
              </w:rPr>
              <w:t>xsd:string</w:t>
            </w:r>
          </w:p>
        </w:tc>
        <w:tc>
          <w:tcPr>
            <w:tcW w:w="2879" w:type="dxa"/>
          </w:tcPr>
          <w:p w:rsidR="00DA42AE" w:rsidRDefault="007C3D5E">
            <w:pPr>
              <w:pStyle w:val="Tabelazawarto"/>
            </w:pPr>
            <w:r>
              <w:t>Wartość MessageId wcześniej wysłanej przesyłki, której dotyczy bieżąca przesyłka.</w:t>
            </w:r>
          </w:p>
        </w:tc>
        <w:tc>
          <w:tcPr>
            <w:tcW w:w="2463" w:type="dxa"/>
          </w:tcPr>
          <w:p w:rsidR="00DA42AE" w:rsidRDefault="00DA42AE">
            <w:pPr>
              <w:pStyle w:val="Tabelazawarto"/>
            </w:pPr>
          </w:p>
        </w:tc>
      </w:tr>
      <w:tr w:rsidR="00DA42AE">
        <w:tc>
          <w:tcPr>
            <w:tcW w:w="1448" w:type="dxa"/>
          </w:tcPr>
          <w:p w:rsidR="00DA42AE" w:rsidRDefault="007C3D5E">
            <w:pPr>
              <w:pStyle w:val="Tabelazawarto"/>
            </w:pPr>
            <w:r>
              <w:t>TimeToLive</w:t>
            </w:r>
          </w:p>
        </w:tc>
        <w:tc>
          <w:tcPr>
            <w:tcW w:w="1319" w:type="dxa"/>
          </w:tcPr>
          <w:p w:rsidR="00DA42AE" w:rsidRDefault="007C3D5E">
            <w:pPr>
              <w:pStyle w:val="Tabelazawarto"/>
            </w:pPr>
            <w:r>
              <w:t>Opcjonalny</w:t>
            </w:r>
          </w:p>
        </w:tc>
        <w:tc>
          <w:tcPr>
            <w:tcW w:w="907" w:type="dxa"/>
          </w:tcPr>
          <w:p w:rsidR="00DA42AE" w:rsidRDefault="007C3D5E">
            <w:pPr>
              <w:pStyle w:val="Tabelazawarto"/>
            </w:pPr>
            <w:r>
              <w:t>Element</w:t>
            </w:r>
          </w:p>
        </w:tc>
        <w:tc>
          <w:tcPr>
            <w:tcW w:w="1188" w:type="dxa"/>
          </w:tcPr>
          <w:p w:rsidR="00DA42AE" w:rsidRDefault="007C3D5E">
            <w:pPr>
              <w:pStyle w:val="Tabelazawarto"/>
            </w:pPr>
            <w:r>
              <w:t>xsd:dateTime</w:t>
            </w:r>
          </w:p>
        </w:tc>
        <w:tc>
          <w:tcPr>
            <w:tcW w:w="2879" w:type="dxa"/>
          </w:tcPr>
          <w:p w:rsidR="00DA42AE" w:rsidRDefault="007C3D5E">
            <w:pPr>
              <w:pStyle w:val="Tabelazawarto"/>
            </w:pPr>
            <w:r>
              <w:t>Czas ważności przesyłki.</w:t>
            </w:r>
          </w:p>
        </w:tc>
        <w:tc>
          <w:tcPr>
            <w:tcW w:w="2463" w:type="dxa"/>
          </w:tcPr>
          <w:p w:rsidR="00DA42AE" w:rsidRDefault="00DA42AE">
            <w:pPr>
              <w:pStyle w:val="Tabelazawarto"/>
            </w:pPr>
          </w:p>
        </w:tc>
      </w:tr>
    </w:tbl>
    <w:p w:rsidR="00DA42AE" w:rsidRDefault="007C3D5E">
      <w:pPr>
        <w:pStyle w:val="Nagwek3"/>
      </w:pPr>
      <w:bookmarkStart w:id="162" w:name="_Toc18406564"/>
      <w:bookmarkStart w:id="163" w:name="_Toc36366854"/>
      <w:r>
        <w:t>SyncReply</w:t>
      </w:r>
      <w:bookmarkEnd w:id="162"/>
      <w:bookmarkEnd w:id="163"/>
    </w:p>
    <w:p w:rsidR="00DA42AE" w:rsidRDefault="007C3D5E">
      <w:r>
        <w:t xml:space="preserve">Element </w:t>
      </w:r>
      <w:r>
        <w:rPr>
          <w:i/>
        </w:rPr>
        <w:t>&lt;SyncReply&gt;</w:t>
      </w:r>
      <w:r>
        <w:t xml:space="preserve"> może być użyty w każdej przesyłce wysyłanej przy użyciu synchronicznego protokołu transportowego np. HTTP, jeśli nadawca przesyłki żąda, aby odpowiedź była przesłana w ramach tego samego połączenia. </w:t>
      </w:r>
    </w:p>
    <w:p w:rsidR="00DA42AE" w:rsidRDefault="007C3D5E">
      <w:r>
        <w:t>Wystąpienie tego elementu wskazuje wszystkim kolejnym węzłom MSH uczestniczącym w wymianie (</w:t>
      </w:r>
      <w:r>
        <w:rPr>
          <w:i/>
        </w:rPr>
        <w:t>IntermediateMSH</w:t>
      </w:r>
      <w:r>
        <w:t xml:space="preserve"> i/lub </w:t>
      </w:r>
      <w:r>
        <w:rPr>
          <w:i/>
        </w:rPr>
        <w:t>ToPartyMSH</w:t>
      </w:r>
      <w:r>
        <w:t xml:space="preserve">), że oczekiwana jest synchroniczna odpowiedź i z tego względu konieczne jest utrzymanie otwartego połączenia (atrybut </w:t>
      </w:r>
      <w:r>
        <w:rPr>
          <w:i/>
        </w:rPr>
        <w:t xml:space="preserve">SOAP:actor </w:t>
      </w:r>
      <w:r>
        <w:t xml:space="preserve">ma wartość wskazującą na </w:t>
      </w:r>
      <w:r>
        <w:rPr>
          <w:i/>
        </w:rPr>
        <w:t>NextMSH</w:t>
      </w:r>
      <w:r>
        <w:t xml:space="preserve">). </w:t>
      </w:r>
    </w:p>
    <w:p w:rsidR="00DA42AE" w:rsidRDefault="007C3D5E">
      <w:r>
        <w:t xml:space="preserve">Po odbiorze przesyłki z elementem </w:t>
      </w:r>
      <w:r>
        <w:rPr>
          <w:i/>
        </w:rPr>
        <w:t>&lt;SyncReply&gt;</w:t>
      </w:r>
      <w:r>
        <w:t xml:space="preserve"> </w:t>
      </w:r>
      <w:r>
        <w:rPr>
          <w:i/>
        </w:rPr>
        <w:t>ToPartyMSH</w:t>
      </w:r>
      <w:r>
        <w:t xml:space="preserve"> generuje odpowiedź, której rodzaj jest określony parametrem </w:t>
      </w:r>
      <w:r>
        <w:rPr>
          <w:i/>
        </w:rPr>
        <w:t xml:space="preserve">syncReplyMode </w:t>
      </w:r>
      <w:r>
        <w:t xml:space="preserve"> określonym  w CPA. </w:t>
      </w:r>
    </w:p>
    <w:p w:rsidR="00DA42AE" w:rsidRDefault="00DA42AE"/>
    <w:p w:rsidR="00DA42AE" w:rsidRDefault="007C3D5E">
      <w:r>
        <w:t xml:space="preserve">Użycie elementu </w:t>
      </w:r>
      <w:r>
        <w:rPr>
          <w:i/>
        </w:rPr>
        <w:t>&lt;SyncReply&gt;</w:t>
      </w:r>
      <w:r>
        <w:t xml:space="preserve"> nie jest dopuszczalne, jeśli wartość </w:t>
      </w:r>
      <w:r>
        <w:rPr>
          <w:i/>
        </w:rPr>
        <w:t>syncReplyMode</w:t>
      </w:r>
      <w:r>
        <w:t xml:space="preserve"> = "</w:t>
      </w:r>
      <w:r>
        <w:rPr>
          <w:i/>
        </w:rPr>
        <w:t>none</w:t>
      </w:r>
      <w:r>
        <w:t xml:space="preserve">" </w:t>
      </w:r>
    </w:p>
    <w:p w:rsidR="00DA42AE" w:rsidRDefault="007C3D5E">
      <w:r>
        <w:t xml:space="preserve">W tym wypadku </w:t>
      </w:r>
      <w:r>
        <w:rPr>
          <w:i/>
        </w:rPr>
        <w:t>ReceivingMSH</w:t>
      </w:r>
      <w:r>
        <w:t xml:space="preserve"> powinno zgłosić błąd przekazując </w:t>
      </w:r>
      <w:r>
        <w:rPr>
          <w:i/>
        </w:rPr>
        <w:t>Komunikat o błędzie</w:t>
      </w:r>
      <w:r>
        <w:t xml:space="preserve"> z następującymi wartościami atrybutów elementu </w:t>
      </w:r>
      <w:r>
        <w:rPr>
          <w:i/>
        </w:rPr>
        <w:t>&lt;Error&gt;</w:t>
      </w:r>
      <w:r>
        <w:t>:</w:t>
      </w:r>
    </w:p>
    <w:p w:rsidR="00DA42AE" w:rsidRDefault="007C3D5E">
      <w:pPr>
        <w:pStyle w:val="Wyliczanie-"/>
        <w:rPr>
          <w:noProof w:val="0"/>
          <w:lang w:val="en"/>
        </w:rPr>
      </w:pPr>
      <w:r>
        <w:rPr>
          <w:i/>
          <w:noProof w:val="0"/>
          <w:lang w:val="en"/>
        </w:rPr>
        <w:t>errorCode</w:t>
      </w:r>
      <w:r>
        <w:rPr>
          <w:noProof w:val="0"/>
          <w:lang w:val="en"/>
        </w:rPr>
        <w:t>="</w:t>
      </w:r>
      <w:r>
        <w:rPr>
          <w:i/>
          <w:noProof w:val="0"/>
          <w:lang w:val="en"/>
        </w:rPr>
        <w:t>Inconsistent</w:t>
      </w:r>
      <w:r>
        <w:rPr>
          <w:noProof w:val="0"/>
          <w:lang w:val="en"/>
        </w:rPr>
        <w:t>",</w:t>
      </w:r>
    </w:p>
    <w:p w:rsidR="00DA42AE" w:rsidRDefault="007C3D5E">
      <w:pPr>
        <w:pStyle w:val="Wyliczanie-"/>
        <w:rPr>
          <w:noProof w:val="0"/>
          <w:lang w:val="en"/>
        </w:rPr>
      </w:pPr>
      <w:r>
        <w:rPr>
          <w:i/>
          <w:noProof w:val="0"/>
          <w:lang w:val="en"/>
        </w:rPr>
        <w:t>severity</w:t>
      </w:r>
      <w:r>
        <w:rPr>
          <w:noProof w:val="0"/>
          <w:lang w:val="en"/>
        </w:rPr>
        <w:t>="</w:t>
      </w:r>
      <w:r>
        <w:rPr>
          <w:i/>
          <w:noProof w:val="0"/>
          <w:lang w:val="en"/>
        </w:rPr>
        <w:t>Error</w:t>
      </w:r>
      <w:r>
        <w:rPr>
          <w:noProof w:val="0"/>
          <w:lang w:val="en"/>
        </w:rPr>
        <w:t>".</w:t>
      </w:r>
    </w:p>
    <w:p w:rsidR="00DA42AE" w:rsidRDefault="00DA42AE">
      <w:pPr>
        <w:ind w:firstLine="390"/>
        <w:rPr>
          <w:lang w:val="en"/>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2063"/>
        <w:gridCol w:w="1412"/>
        <w:gridCol w:w="1056"/>
        <w:gridCol w:w="696"/>
        <w:gridCol w:w="3321"/>
      </w:tblGrid>
      <w:tr w:rsidR="00DA42AE">
        <w:trPr>
          <w:tblHeader/>
        </w:trPr>
        <w:tc>
          <w:tcPr>
            <w:tcW w:w="1457" w:type="dxa"/>
            <w:shd w:val="solid" w:color="auto" w:fill="auto"/>
          </w:tcPr>
          <w:p w:rsidR="00DA42AE" w:rsidRDefault="007C3D5E">
            <w:pPr>
              <w:pStyle w:val="Tabelanagwek1"/>
            </w:pPr>
            <w:r>
              <w:t>Nazwa</w:t>
            </w:r>
          </w:p>
        </w:tc>
        <w:tc>
          <w:tcPr>
            <w:tcW w:w="2063" w:type="dxa"/>
            <w:shd w:val="solid" w:color="auto" w:fill="auto"/>
          </w:tcPr>
          <w:p w:rsidR="00DA42AE" w:rsidRDefault="007C3D5E">
            <w:pPr>
              <w:pStyle w:val="Tabelanagwek1"/>
            </w:pPr>
            <w:r>
              <w:t xml:space="preserve">Status </w:t>
            </w:r>
            <w:r>
              <w:tab/>
            </w:r>
            <w:r>
              <w:tab/>
              <w:t>/ Ilość powt.</w:t>
            </w:r>
          </w:p>
        </w:tc>
        <w:tc>
          <w:tcPr>
            <w:tcW w:w="1412" w:type="dxa"/>
            <w:shd w:val="solid" w:color="auto" w:fill="auto"/>
          </w:tcPr>
          <w:p w:rsidR="00DA42AE" w:rsidRDefault="007C3D5E">
            <w:pPr>
              <w:pStyle w:val="Tabelanagwek1"/>
            </w:pPr>
            <w:r>
              <w:t>Rodzaj</w:t>
            </w:r>
          </w:p>
        </w:tc>
        <w:tc>
          <w:tcPr>
            <w:tcW w:w="1056" w:type="dxa"/>
            <w:shd w:val="solid" w:color="auto" w:fill="auto"/>
          </w:tcPr>
          <w:p w:rsidR="00DA42AE" w:rsidRDefault="007C3D5E">
            <w:pPr>
              <w:pStyle w:val="Tabelanagwek1"/>
            </w:pPr>
            <w:r>
              <w:t>Typ</w:t>
            </w:r>
          </w:p>
        </w:tc>
        <w:tc>
          <w:tcPr>
            <w:tcW w:w="696" w:type="dxa"/>
            <w:shd w:val="solid" w:color="auto" w:fill="auto"/>
          </w:tcPr>
          <w:p w:rsidR="00DA42AE" w:rsidRDefault="007C3D5E">
            <w:pPr>
              <w:pStyle w:val="Tabelanagwek1"/>
            </w:pPr>
            <w:r>
              <w:t>Opis</w:t>
            </w:r>
          </w:p>
        </w:tc>
        <w:tc>
          <w:tcPr>
            <w:tcW w:w="3321" w:type="dxa"/>
            <w:shd w:val="solid" w:color="auto" w:fill="auto"/>
          </w:tcPr>
          <w:p w:rsidR="00DA42AE" w:rsidRDefault="007C3D5E">
            <w:pPr>
              <w:pStyle w:val="Tabelanagwek1"/>
            </w:pPr>
            <w:r>
              <w:t>Wartości dopuszczalne</w:t>
            </w:r>
          </w:p>
        </w:tc>
      </w:tr>
      <w:tr w:rsidR="00DA42AE">
        <w:tc>
          <w:tcPr>
            <w:tcW w:w="1457" w:type="dxa"/>
          </w:tcPr>
          <w:p w:rsidR="00DA42AE" w:rsidRDefault="007C3D5E">
            <w:pPr>
              <w:pStyle w:val="Tabelazawarto"/>
            </w:pPr>
            <w:r>
              <w:t>gr. atryb. Header</w:t>
            </w:r>
          </w:p>
        </w:tc>
        <w:tc>
          <w:tcPr>
            <w:tcW w:w="2063" w:type="dxa"/>
          </w:tcPr>
          <w:p w:rsidR="00DA42AE" w:rsidRDefault="00DA42AE">
            <w:pPr>
              <w:pStyle w:val="Tabelazawarto"/>
            </w:pPr>
          </w:p>
        </w:tc>
        <w:tc>
          <w:tcPr>
            <w:tcW w:w="1412" w:type="dxa"/>
          </w:tcPr>
          <w:p w:rsidR="00DA42AE" w:rsidRDefault="007C3D5E">
            <w:pPr>
              <w:pStyle w:val="Tabelazawarto"/>
            </w:pPr>
            <w:r>
              <w:t>Grupa atrybutów</w:t>
            </w:r>
          </w:p>
        </w:tc>
        <w:tc>
          <w:tcPr>
            <w:tcW w:w="1056" w:type="dxa"/>
          </w:tcPr>
          <w:p w:rsidR="00DA42AE" w:rsidRDefault="00DA42AE">
            <w:pPr>
              <w:pStyle w:val="Tabelazawarto"/>
            </w:pPr>
          </w:p>
        </w:tc>
        <w:tc>
          <w:tcPr>
            <w:tcW w:w="696" w:type="dxa"/>
          </w:tcPr>
          <w:p w:rsidR="00DA42AE" w:rsidRDefault="00DA42AE">
            <w:pPr>
              <w:pStyle w:val="Tabelazawarto"/>
            </w:pPr>
          </w:p>
        </w:tc>
        <w:tc>
          <w:tcPr>
            <w:tcW w:w="3321" w:type="dxa"/>
          </w:tcPr>
          <w:p w:rsidR="00DA42AE" w:rsidRDefault="00DA42AE">
            <w:pPr>
              <w:pStyle w:val="Tabelazawarto"/>
            </w:pPr>
          </w:p>
        </w:tc>
      </w:tr>
      <w:tr w:rsidR="00DA42AE">
        <w:tc>
          <w:tcPr>
            <w:tcW w:w="1457" w:type="dxa"/>
          </w:tcPr>
          <w:p w:rsidR="00DA42AE" w:rsidRDefault="007C3D5E">
            <w:pPr>
              <w:pStyle w:val="Tabelazawarto"/>
            </w:pPr>
            <w:r>
              <w:t>SOAP:actor</w:t>
            </w:r>
          </w:p>
        </w:tc>
        <w:tc>
          <w:tcPr>
            <w:tcW w:w="2063" w:type="dxa"/>
          </w:tcPr>
          <w:p w:rsidR="00DA42AE" w:rsidRDefault="007C3D5E">
            <w:pPr>
              <w:pStyle w:val="Tabelazawarto"/>
            </w:pPr>
            <w:r>
              <w:t>Wymagany</w:t>
            </w:r>
          </w:p>
        </w:tc>
        <w:tc>
          <w:tcPr>
            <w:tcW w:w="1412" w:type="dxa"/>
          </w:tcPr>
          <w:p w:rsidR="00DA42AE" w:rsidRDefault="007C3D5E">
            <w:pPr>
              <w:pStyle w:val="Tabelazawarto"/>
            </w:pPr>
            <w:r>
              <w:t>Atrybut</w:t>
            </w:r>
          </w:p>
        </w:tc>
        <w:tc>
          <w:tcPr>
            <w:tcW w:w="1056" w:type="dxa"/>
          </w:tcPr>
          <w:p w:rsidR="00DA42AE" w:rsidRDefault="007C3D5E">
            <w:pPr>
              <w:pStyle w:val="Tabelazawarto"/>
            </w:pPr>
            <w:r>
              <w:t>xsd:anyURI</w:t>
            </w:r>
          </w:p>
        </w:tc>
        <w:tc>
          <w:tcPr>
            <w:tcW w:w="696" w:type="dxa"/>
          </w:tcPr>
          <w:p w:rsidR="00DA42AE" w:rsidRDefault="00DA42AE">
            <w:pPr>
              <w:pStyle w:val="Tabelazawarto"/>
            </w:pPr>
          </w:p>
        </w:tc>
        <w:tc>
          <w:tcPr>
            <w:tcW w:w="3321" w:type="dxa"/>
          </w:tcPr>
          <w:p w:rsidR="00DA42AE" w:rsidRDefault="00A2360B">
            <w:pPr>
              <w:pStyle w:val="Tabela-hipercze"/>
            </w:pPr>
            <w:hyperlink r:id="rId50" w:history="1">
              <w:r w:rsidR="007C3D5E">
                <w:rPr>
                  <w:rStyle w:val="Hipercze"/>
                </w:rPr>
                <w:t>http://schemas.xmlsoap.org/soap/actor/next</w:t>
              </w:r>
            </w:hyperlink>
          </w:p>
          <w:p w:rsidR="00DA42AE" w:rsidRDefault="00DA42AE">
            <w:pPr>
              <w:pStyle w:val="Tabela-hipercze"/>
            </w:pPr>
          </w:p>
        </w:tc>
      </w:tr>
      <w:tr w:rsidR="00DA42AE">
        <w:tc>
          <w:tcPr>
            <w:tcW w:w="1457" w:type="dxa"/>
          </w:tcPr>
          <w:p w:rsidR="00DA42AE" w:rsidRDefault="007C3D5E">
            <w:pPr>
              <w:pStyle w:val="Tabelazawarto-kursywa"/>
            </w:pPr>
            <w:r>
              <w:t>Dowolny element</w:t>
            </w:r>
          </w:p>
        </w:tc>
        <w:tc>
          <w:tcPr>
            <w:tcW w:w="2063" w:type="dxa"/>
          </w:tcPr>
          <w:p w:rsidR="00DA42AE" w:rsidRDefault="007C3D5E">
            <w:pPr>
              <w:pStyle w:val="Tabelazawarto-kursywa"/>
            </w:pPr>
            <w:r>
              <w:t>Opcjonalny</w:t>
            </w:r>
          </w:p>
          <w:p w:rsidR="00DA42AE" w:rsidRDefault="007C3D5E">
            <w:pPr>
              <w:pStyle w:val="Tabelazawarto-kursywa"/>
            </w:pPr>
            <w:r>
              <w:t>[0..n]</w:t>
            </w:r>
          </w:p>
        </w:tc>
        <w:tc>
          <w:tcPr>
            <w:tcW w:w="1412" w:type="dxa"/>
          </w:tcPr>
          <w:p w:rsidR="00DA42AE" w:rsidRDefault="00DA42AE">
            <w:pPr>
              <w:pStyle w:val="Tabelazawarto"/>
            </w:pPr>
          </w:p>
        </w:tc>
        <w:tc>
          <w:tcPr>
            <w:tcW w:w="1056" w:type="dxa"/>
          </w:tcPr>
          <w:p w:rsidR="00DA42AE" w:rsidRDefault="00DA42AE">
            <w:pPr>
              <w:pStyle w:val="Tabelazawarto"/>
            </w:pPr>
          </w:p>
        </w:tc>
        <w:tc>
          <w:tcPr>
            <w:tcW w:w="696" w:type="dxa"/>
          </w:tcPr>
          <w:p w:rsidR="00DA42AE" w:rsidRDefault="00DA42AE">
            <w:pPr>
              <w:pStyle w:val="Tabelazawarto"/>
            </w:pPr>
          </w:p>
        </w:tc>
        <w:tc>
          <w:tcPr>
            <w:tcW w:w="3321" w:type="dxa"/>
          </w:tcPr>
          <w:p w:rsidR="00DA42AE" w:rsidRDefault="00DA42AE">
            <w:pPr>
              <w:pStyle w:val="Tabelazawarto"/>
            </w:pPr>
          </w:p>
        </w:tc>
      </w:tr>
    </w:tbl>
    <w:p w:rsidR="00DA42AE" w:rsidRDefault="007C3D5E">
      <w:pPr>
        <w:pStyle w:val="Nagwek3"/>
      </w:pPr>
      <w:bookmarkStart w:id="164" w:name="_Toc18406565"/>
      <w:bookmarkStart w:id="165" w:name="MessageOrder"/>
      <w:bookmarkStart w:id="166" w:name="_Toc36366855"/>
      <w:r>
        <w:t>MessageOrder</w:t>
      </w:r>
      <w:bookmarkEnd w:id="164"/>
      <w:bookmarkEnd w:id="165"/>
      <w:bookmarkEnd w:id="166"/>
    </w:p>
    <w:p w:rsidR="00DA42AE" w:rsidRDefault="007C3D5E">
      <w:r>
        <w:t xml:space="preserve">Element złożony </w:t>
      </w:r>
      <w:r>
        <w:rPr>
          <w:i/>
        </w:rPr>
        <w:t>&lt;MessageOrder&gt;</w:t>
      </w:r>
      <w:r>
        <w:t xml:space="preserve"> jest wykorzystywany, jeśli w MSH jest zaimplementowany moduł obsługi sekwencji przesyłek (patrz pkt </w:t>
      </w:r>
      <w:r>
        <w:rPr>
          <w:i/>
        </w:rPr>
        <w:t>Moduł obsługi sekwencji przesyłek</w:t>
      </w:r>
      <w:r>
        <w:t>). Wystąpienie tego elementu w przesyłce wskazuje, że stanowi ona kolejną przesyłkę w serii składającej się na daną konwersację.</w:t>
      </w:r>
    </w:p>
    <w:p w:rsidR="00DA42AE" w:rsidRDefault="00DA42AE"/>
    <w:p w:rsidR="00DA42AE" w:rsidRDefault="007C3D5E">
      <w:r>
        <w:lastRenderedPageBreak/>
        <w:t xml:space="preserve">W podelemencie </w:t>
      </w:r>
      <w:r>
        <w:rPr>
          <w:i/>
        </w:rPr>
        <w:t>&lt;SequenceNumber&gt;</w:t>
      </w:r>
      <w:r>
        <w:t xml:space="preserve"> przekazywany jest numer sekwencyjny przesyłki wskazujący na  kolejność, w jakiej </w:t>
      </w:r>
      <w:r>
        <w:rPr>
          <w:i/>
        </w:rPr>
        <w:t>ReceivingMSH</w:t>
      </w:r>
      <w:r>
        <w:t xml:space="preserve"> musi przetworzyć przesyłki. </w:t>
      </w:r>
    </w:p>
    <w:p w:rsidR="00DA42AE" w:rsidRDefault="007C3D5E">
      <w:r>
        <w:t xml:space="preserve">W ramach danej konwersacji, określonej poprzez identyfikator przekazywany w elemencie </w:t>
      </w:r>
      <w:r>
        <w:rPr>
          <w:i/>
        </w:rPr>
        <w:t>&lt;ConversationId&gt;</w:t>
      </w:r>
      <w:r>
        <w:t xml:space="preserve">, każda ze stron zaangażowana w dialog stosuje unikalne numery sekwencyjne dla każdej z wysyłanych przez daną stronę przesyłek (chodzi tu o przesyłki z dokumentami biznesowymi, nie o </w:t>
      </w:r>
      <w:r>
        <w:rPr>
          <w:i/>
        </w:rPr>
        <w:t>Komunikaty potwierdzające</w:t>
      </w:r>
      <w:r>
        <w:t xml:space="preserve">). Oznacza to, że </w:t>
      </w:r>
      <w:r>
        <w:rPr>
          <w:i/>
        </w:rPr>
        <w:t>&lt;SequenceNumber&gt;</w:t>
      </w:r>
      <w:r>
        <w:t xml:space="preserve"> jest unikalny w ramach </w:t>
      </w:r>
      <w:r>
        <w:rPr>
          <w:i/>
        </w:rPr>
        <w:t>&lt;ConversationId&gt;</w:t>
      </w:r>
      <w:r>
        <w:t xml:space="preserve"> i </w:t>
      </w:r>
      <w:r>
        <w:rPr>
          <w:i/>
        </w:rPr>
        <w:t>FromPartyMSH</w:t>
      </w:r>
      <w:r>
        <w:t>.</w:t>
      </w:r>
    </w:p>
    <w:p w:rsidR="00DA42AE" w:rsidRDefault="007C3D5E">
      <w:r>
        <w:t xml:space="preserve"> </w:t>
      </w:r>
    </w:p>
    <w:p w:rsidR="00DA42AE" w:rsidRDefault="007C3D5E">
      <w:r>
        <w:t xml:space="preserve">Wartość elementu </w:t>
      </w:r>
      <w:r>
        <w:rPr>
          <w:i/>
        </w:rPr>
        <w:t>&lt;SequenceNumber&gt;</w:t>
      </w:r>
      <w:r>
        <w:t xml:space="preserve"> mieści się w przedziale "</w:t>
      </w:r>
      <w:r>
        <w:rPr>
          <w:i/>
        </w:rPr>
        <w:t>0-99999999</w:t>
      </w:r>
      <w:r>
        <w:t>". W pierwszej przesyłce przesłanej w ramach danej konwersacji wartość jest ustawiona na zero, a następnie zwiększana o 1 dla każdej kolejnej przesyłki. Po osiągnięciu wartości równej "</w:t>
      </w:r>
      <w:r>
        <w:rPr>
          <w:i/>
        </w:rPr>
        <w:t>99999999</w:t>
      </w:r>
      <w:r>
        <w:t xml:space="preserve">" numerowanie zaczyna się od wartości "0". </w:t>
      </w:r>
    </w:p>
    <w:p w:rsidR="00DA42AE" w:rsidRDefault="00DA42AE"/>
    <w:p w:rsidR="00DA42AE" w:rsidRDefault="007C3D5E">
      <w:r>
        <w:t xml:space="preserve">W elemencie  </w:t>
      </w:r>
      <w:r>
        <w:rPr>
          <w:i/>
        </w:rPr>
        <w:t>&lt;SequenceNumber&gt;</w:t>
      </w:r>
      <w:r>
        <w:t xml:space="preserve"> przekazywana jest wartość równa "0" w przypadku:</w:t>
      </w:r>
    </w:p>
    <w:p w:rsidR="00DA42AE" w:rsidRDefault="007C3D5E">
      <w:pPr>
        <w:pStyle w:val="Numeracja1"/>
      </w:pPr>
      <w:r>
        <w:t xml:space="preserve">pierwszej przesyłki wysyłanej przez </w:t>
      </w:r>
      <w:r>
        <w:rPr>
          <w:i/>
        </w:rPr>
        <w:t>SendingMSH</w:t>
      </w:r>
      <w:r>
        <w:t xml:space="preserve"> w ramach konwersacji.</w:t>
      </w:r>
    </w:p>
    <w:p w:rsidR="00DA42AE" w:rsidRDefault="007C3D5E">
      <w:pPr>
        <w:pStyle w:val="Numeracja1"/>
      </w:pPr>
      <w:r>
        <w:t xml:space="preserve">pierwszej przesyłki po wyzerowaniu numeru sekwencyjnego przez </w:t>
      </w:r>
      <w:r>
        <w:rPr>
          <w:i/>
        </w:rPr>
        <w:t>SendingMSH</w:t>
      </w:r>
      <w:r>
        <w:t>.</w:t>
      </w:r>
    </w:p>
    <w:p w:rsidR="00DA42AE" w:rsidRDefault="007C3D5E">
      <w:pPr>
        <w:pStyle w:val="Numeracja1"/>
      </w:pPr>
      <w:r>
        <w:t>pierwszej przesyłki po przekroczeniu limitu (po osiągnięciu wartości "</w:t>
      </w:r>
      <w:r>
        <w:rPr>
          <w:i/>
        </w:rPr>
        <w:t>99999999</w:t>
      </w:r>
      <w:r>
        <w:t>").</w:t>
      </w:r>
    </w:p>
    <w:p w:rsidR="00DA42AE" w:rsidRDefault="00DA42AE"/>
    <w:p w:rsidR="00DA42AE" w:rsidRDefault="007C3D5E">
      <w:r>
        <w:t xml:space="preserve">Element </w:t>
      </w:r>
      <w:r>
        <w:rPr>
          <w:i/>
        </w:rPr>
        <w:t>&lt;SequenceNumber&gt;</w:t>
      </w:r>
      <w:r>
        <w:t xml:space="preserve"> posiada atrybut </w:t>
      </w:r>
      <w:r>
        <w:rPr>
          <w:i/>
        </w:rPr>
        <w:t xml:space="preserve">status </w:t>
      </w:r>
      <w:r>
        <w:t>typu wyliczeniowego, który może przyjmować  wartości:</w:t>
      </w:r>
    </w:p>
    <w:p w:rsidR="00DA42AE" w:rsidRDefault="007C3D5E">
      <w:pPr>
        <w:pStyle w:val="Wyliczanie-"/>
        <w:rPr>
          <w:noProof w:val="0"/>
        </w:rPr>
      </w:pPr>
      <w:r>
        <w:rPr>
          <w:noProof w:val="0"/>
        </w:rPr>
        <w:t>"</w:t>
      </w:r>
      <w:r>
        <w:rPr>
          <w:i/>
          <w:noProof w:val="0"/>
        </w:rPr>
        <w:t>Reset</w:t>
      </w:r>
      <w:r>
        <w:rPr>
          <w:noProof w:val="0"/>
        </w:rPr>
        <w:t>" - jeśli wartość w elemencie jest równa 0 dla przypadków 1 lub 2,</w:t>
      </w:r>
    </w:p>
    <w:p w:rsidR="00DA42AE" w:rsidRDefault="007C3D5E">
      <w:pPr>
        <w:pStyle w:val="Wyliczanie-"/>
        <w:rPr>
          <w:noProof w:val="0"/>
        </w:rPr>
      </w:pPr>
      <w:r>
        <w:rPr>
          <w:noProof w:val="0"/>
        </w:rPr>
        <w:t>"</w:t>
      </w:r>
      <w:r>
        <w:rPr>
          <w:i/>
          <w:noProof w:val="0"/>
        </w:rPr>
        <w:t>Continue</w:t>
      </w:r>
      <w:r>
        <w:rPr>
          <w:noProof w:val="0"/>
        </w:rPr>
        <w:t xml:space="preserve">" (wartość domyślna) – jeśli przekazywana przesyłka jest kolejna w danej sekwencji;  wartość ta występuje, jeśli w wartość elementu jest równa 0 dla przypadku 3 (przekroczenie licznika). </w:t>
      </w:r>
    </w:p>
    <w:p w:rsidR="00DA42AE" w:rsidRDefault="007C3D5E">
      <w:r>
        <w:t xml:space="preserve"> </w:t>
      </w:r>
      <w:r>
        <w:rPr>
          <w:i/>
        </w:rPr>
        <w:t xml:space="preserve"> </w:t>
      </w:r>
      <w:r>
        <w:t xml:space="preserve"> </w:t>
      </w:r>
    </w:p>
    <w:p w:rsidR="00DA42AE" w:rsidRDefault="007C3D5E">
      <w:r>
        <w:rPr>
          <w:i/>
        </w:rPr>
        <w:t>SendingMSH</w:t>
      </w:r>
      <w:r>
        <w:t xml:space="preserve"> zanim wyzeruje wartość elementu </w:t>
      </w:r>
      <w:r>
        <w:rPr>
          <w:i/>
        </w:rPr>
        <w:t>&lt;SequenceNumber&gt;</w:t>
      </w:r>
      <w:r>
        <w:t xml:space="preserve"> w ramach danej konwersacji (po przepełnieniu licznika)</w:t>
      </w:r>
      <w:r>
        <w:rPr>
          <w:i/>
        </w:rPr>
        <w:t xml:space="preserve"> </w:t>
      </w:r>
      <w:r>
        <w:rPr>
          <w:u w:val="single"/>
        </w:rPr>
        <w:t>musi</w:t>
      </w:r>
      <w:r>
        <w:t xml:space="preserve"> poczekać aż otrzyma potwierdzenia dla wszystkich poprzednio wysłanych przesyłek.</w:t>
      </w:r>
    </w:p>
    <w:p w:rsidR="00DA42AE" w:rsidRDefault="007C3D5E">
      <w:r>
        <w:t xml:space="preserve">Zalecane jest, aby pierwszy komunikat w nowej sekwencji z danym </w:t>
      </w:r>
      <w:r>
        <w:rPr>
          <w:i/>
        </w:rPr>
        <w:t xml:space="preserve">ConversationId </w:t>
      </w:r>
      <w:r>
        <w:t>zawierał element &lt;</w:t>
      </w:r>
      <w:r>
        <w:rPr>
          <w:i/>
        </w:rPr>
        <w:t xml:space="preserve">SequenceNumber&gt; </w:t>
      </w:r>
      <w:r>
        <w:t xml:space="preserve">(o wartości "0") z atrybutem </w:t>
      </w:r>
      <w:r>
        <w:rPr>
          <w:i/>
        </w:rPr>
        <w:t xml:space="preserve">status </w:t>
      </w:r>
      <w:r>
        <w:t xml:space="preserve">o wartości </w:t>
      </w:r>
      <w:r>
        <w:rPr>
          <w:i/>
        </w:rPr>
        <w:t xml:space="preserve">Reset. </w:t>
      </w:r>
    </w:p>
    <w:p w:rsidR="00DA42AE" w:rsidRDefault="00DA42AE"/>
    <w:p w:rsidR="00DA42AE" w:rsidRDefault="007C3D5E">
      <w:r>
        <w:t xml:space="preserve">Jeśli został osiągnięty limit ilości przesyłek, wówczas </w:t>
      </w:r>
      <w:r>
        <w:rPr>
          <w:i/>
        </w:rPr>
        <w:t>ReceivingMSH</w:t>
      </w:r>
      <w:r>
        <w:t xml:space="preserve"> musi zasygnalizować </w:t>
      </w:r>
      <w:r>
        <w:rPr>
          <w:i/>
        </w:rPr>
        <w:t>SendingMSH</w:t>
      </w:r>
      <w:r>
        <w:t xml:space="preserve"> błąd dostarczenia poprzez ustawienie wartości atrybutów elementu </w:t>
      </w:r>
      <w:r>
        <w:rPr>
          <w:i/>
        </w:rPr>
        <w:t>&lt;Error&gt;</w:t>
      </w:r>
      <w:r>
        <w:t xml:space="preserve"> w sposób następujący:</w:t>
      </w:r>
    </w:p>
    <w:p w:rsidR="00DA42AE" w:rsidRDefault="007C3D5E">
      <w:pPr>
        <w:pStyle w:val="Wyliczanie-"/>
        <w:rPr>
          <w:i/>
          <w:noProof w:val="0"/>
          <w:lang w:val="en"/>
        </w:rPr>
      </w:pPr>
      <w:r>
        <w:rPr>
          <w:i/>
          <w:noProof w:val="0"/>
          <w:lang w:val="en"/>
        </w:rPr>
        <w:t>errorCode=</w:t>
      </w:r>
      <w:r>
        <w:rPr>
          <w:noProof w:val="0"/>
          <w:lang w:val="en"/>
        </w:rPr>
        <w:t>"</w:t>
      </w:r>
      <w:r>
        <w:rPr>
          <w:i/>
          <w:noProof w:val="0"/>
          <w:lang w:val="en"/>
        </w:rPr>
        <w:t>DeliveryFailure</w:t>
      </w:r>
      <w:r>
        <w:rPr>
          <w:noProof w:val="0"/>
          <w:lang w:val="en"/>
        </w:rPr>
        <w:t>",</w:t>
      </w:r>
    </w:p>
    <w:p w:rsidR="00DA42AE" w:rsidRDefault="007C3D5E">
      <w:pPr>
        <w:pStyle w:val="Wyliczanie-"/>
        <w:rPr>
          <w:noProof w:val="0"/>
          <w:lang w:val="en"/>
        </w:rPr>
      </w:pPr>
      <w:r>
        <w:rPr>
          <w:i/>
          <w:noProof w:val="0"/>
          <w:lang w:val="en"/>
        </w:rPr>
        <w:lastRenderedPageBreak/>
        <w:t>severity</w:t>
      </w:r>
      <w:r>
        <w:rPr>
          <w:noProof w:val="0"/>
          <w:lang w:val="en"/>
        </w:rPr>
        <w:t>="</w:t>
      </w:r>
      <w:r>
        <w:rPr>
          <w:i/>
          <w:noProof w:val="0"/>
          <w:lang w:val="en"/>
        </w:rPr>
        <w:t>Error</w:t>
      </w:r>
      <w:r>
        <w:rPr>
          <w:noProof w:val="0"/>
          <w:lang w:val="en"/>
        </w:rPr>
        <w:t>".</w:t>
      </w:r>
    </w:p>
    <w:p w:rsidR="00DA42AE" w:rsidRDefault="00DA42AE">
      <w:pPr>
        <w:rPr>
          <w:lang w:val="en"/>
        </w:rPr>
      </w:pPr>
    </w:p>
    <w:p w:rsidR="00DA42AE" w:rsidRDefault="007C3D5E">
      <w:pPr>
        <w:rPr>
          <w:i/>
        </w:rPr>
      </w:pPr>
      <w:r>
        <w:t xml:space="preserve">Element </w:t>
      </w:r>
      <w:r>
        <w:rPr>
          <w:i/>
        </w:rPr>
        <w:t>&lt;MessageOrder&gt;:</w:t>
      </w:r>
    </w:p>
    <w:p w:rsidR="00DA42AE" w:rsidRDefault="007C3D5E">
      <w:pPr>
        <w:pStyle w:val="Wyliczanie-"/>
        <w:rPr>
          <w:noProof w:val="0"/>
        </w:rPr>
      </w:pPr>
      <w:r>
        <w:rPr>
          <w:noProof w:val="0"/>
          <w:u w:val="single"/>
        </w:rPr>
        <w:t>musi</w:t>
      </w:r>
      <w:r>
        <w:rPr>
          <w:noProof w:val="0"/>
        </w:rPr>
        <w:t xml:space="preserve"> wystąpić razem z elementem </w:t>
      </w:r>
      <w:r>
        <w:rPr>
          <w:i/>
          <w:noProof w:val="0"/>
        </w:rPr>
        <w:t>&lt;DuplicateElimination&gt;</w:t>
      </w:r>
      <w:r>
        <w:rPr>
          <w:noProof w:val="0"/>
        </w:rPr>
        <w:t xml:space="preserve"> (obsługa sekwencji przesyłek może być stosowana tylko wtedy, jeśli są one przekazywane w trybie </w:t>
      </w:r>
      <w:r>
        <w:rPr>
          <w:i/>
          <w:noProof w:val="0"/>
        </w:rPr>
        <w:t>reliable messaging</w:t>
      </w:r>
      <w:r>
        <w:rPr>
          <w:noProof w:val="0"/>
        </w:rPr>
        <w:t>),</w:t>
      </w:r>
    </w:p>
    <w:p w:rsidR="00DA42AE" w:rsidRDefault="007C3D5E">
      <w:pPr>
        <w:pStyle w:val="Wyliczanie-"/>
        <w:rPr>
          <w:noProof w:val="0"/>
        </w:rPr>
      </w:pPr>
      <w:r>
        <w:rPr>
          <w:noProof w:val="0"/>
          <w:u w:val="single"/>
        </w:rPr>
        <w:t>nie może</w:t>
      </w:r>
      <w:r>
        <w:rPr>
          <w:noProof w:val="0"/>
        </w:rPr>
        <w:t xml:space="preserve"> wystąpić z elementem </w:t>
      </w:r>
      <w:r>
        <w:rPr>
          <w:i/>
          <w:noProof w:val="0"/>
        </w:rPr>
        <w:t>&lt;SyncReply&gt;</w:t>
      </w:r>
      <w:r>
        <w:rPr>
          <w:noProof w:val="0"/>
        </w:rPr>
        <w:t xml:space="preserve"> wskazującym na żądanie przekazania synchronicznej odpowiedzi. </w:t>
      </w:r>
    </w:p>
    <w:p w:rsidR="00DA42AE" w:rsidRDefault="007C3D5E">
      <w:r>
        <w:t xml:space="preserve">W przypadku, jeśli jeden z tych warunków nie zostanie zachowany </w:t>
      </w:r>
      <w:r>
        <w:rPr>
          <w:i/>
        </w:rPr>
        <w:t>ReceivingMSH</w:t>
      </w:r>
      <w:r>
        <w:t xml:space="preserve"> musi zgłosić błąd przesyłając </w:t>
      </w:r>
      <w:r>
        <w:rPr>
          <w:i/>
        </w:rPr>
        <w:t>Komunikat o błędzie</w:t>
      </w:r>
      <w:r>
        <w:t xml:space="preserve"> z następującymi wartościami atrybutów elementu </w:t>
      </w:r>
      <w:r>
        <w:rPr>
          <w:i/>
        </w:rPr>
        <w:t xml:space="preserve">&lt;Error&gt;: </w:t>
      </w:r>
      <w:r>
        <w:t xml:space="preserve"> </w:t>
      </w:r>
    </w:p>
    <w:p w:rsidR="00DA42AE" w:rsidRDefault="007C3D5E">
      <w:pPr>
        <w:pStyle w:val="Wyliczanie-"/>
        <w:rPr>
          <w:i/>
          <w:noProof w:val="0"/>
          <w:lang w:val="en"/>
        </w:rPr>
      </w:pPr>
      <w:r>
        <w:rPr>
          <w:i/>
          <w:noProof w:val="0"/>
          <w:lang w:val="en"/>
        </w:rPr>
        <w:t xml:space="preserve">errorCode = </w:t>
      </w:r>
      <w:r>
        <w:rPr>
          <w:noProof w:val="0"/>
          <w:lang w:val="en"/>
        </w:rPr>
        <w:t>"</w:t>
      </w:r>
      <w:r>
        <w:rPr>
          <w:i/>
          <w:noProof w:val="0"/>
          <w:lang w:val="en"/>
        </w:rPr>
        <w:t>Inconsistent</w:t>
      </w:r>
      <w:r>
        <w:rPr>
          <w:noProof w:val="0"/>
          <w:lang w:val="en"/>
        </w:rPr>
        <w:t>"</w:t>
      </w:r>
      <w:r>
        <w:rPr>
          <w:i/>
          <w:noProof w:val="0"/>
          <w:lang w:val="en"/>
        </w:rPr>
        <w:t xml:space="preserve">, </w:t>
      </w:r>
    </w:p>
    <w:p w:rsidR="00DA42AE" w:rsidRDefault="007C3D5E">
      <w:pPr>
        <w:pStyle w:val="Wyliczanie-"/>
        <w:rPr>
          <w:i/>
          <w:noProof w:val="0"/>
          <w:lang w:val="en"/>
        </w:rPr>
      </w:pPr>
      <w:r>
        <w:rPr>
          <w:i/>
          <w:noProof w:val="0"/>
          <w:lang w:val="en"/>
        </w:rPr>
        <w:t xml:space="preserve">severity = </w:t>
      </w:r>
      <w:r>
        <w:rPr>
          <w:noProof w:val="0"/>
          <w:lang w:val="en"/>
        </w:rPr>
        <w:t>"</w:t>
      </w:r>
      <w:r>
        <w:rPr>
          <w:i/>
          <w:noProof w:val="0"/>
          <w:lang w:val="en"/>
        </w:rPr>
        <w:t>Error</w:t>
      </w:r>
      <w:r>
        <w:rPr>
          <w:noProof w:val="0"/>
          <w:lang w:val="en"/>
        </w:rPr>
        <w:t>"</w:t>
      </w:r>
      <w:r>
        <w:rPr>
          <w:i/>
          <w:noProof w:val="0"/>
          <w:lang w:val="en"/>
        </w:rPr>
        <w:t>.</w:t>
      </w:r>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6"/>
        <w:gridCol w:w="1156"/>
        <w:gridCol w:w="1355"/>
        <w:gridCol w:w="1763"/>
        <w:gridCol w:w="2257"/>
        <w:gridCol w:w="2217"/>
      </w:tblGrid>
      <w:tr w:rsidR="00DA42AE">
        <w:tc>
          <w:tcPr>
            <w:tcW w:w="1456" w:type="dxa"/>
            <w:shd w:val="solid" w:color="auto" w:fill="auto"/>
          </w:tcPr>
          <w:p w:rsidR="00DA42AE" w:rsidRDefault="007C3D5E">
            <w:pPr>
              <w:pStyle w:val="Tabelanagwek1"/>
            </w:pPr>
            <w:r>
              <w:t>Nazwa</w:t>
            </w:r>
          </w:p>
        </w:tc>
        <w:tc>
          <w:tcPr>
            <w:tcW w:w="1156" w:type="dxa"/>
            <w:shd w:val="solid" w:color="auto" w:fill="auto"/>
          </w:tcPr>
          <w:p w:rsidR="00DA42AE" w:rsidRDefault="007C3D5E">
            <w:pPr>
              <w:pStyle w:val="Tabelanagwek1"/>
            </w:pPr>
            <w:r>
              <w:t>Status / Ilość powt.</w:t>
            </w:r>
          </w:p>
        </w:tc>
        <w:tc>
          <w:tcPr>
            <w:tcW w:w="1355" w:type="dxa"/>
            <w:shd w:val="solid" w:color="auto" w:fill="auto"/>
          </w:tcPr>
          <w:p w:rsidR="00DA42AE" w:rsidRDefault="007C3D5E">
            <w:pPr>
              <w:pStyle w:val="Tabelanagwek1"/>
            </w:pPr>
            <w:r>
              <w:t>Rodzaj</w:t>
            </w:r>
          </w:p>
        </w:tc>
        <w:tc>
          <w:tcPr>
            <w:tcW w:w="1763" w:type="dxa"/>
            <w:shd w:val="solid" w:color="auto" w:fill="auto"/>
          </w:tcPr>
          <w:p w:rsidR="00DA42AE" w:rsidRDefault="007C3D5E">
            <w:pPr>
              <w:pStyle w:val="Tabelanagwek1"/>
            </w:pPr>
            <w:r>
              <w:t>Typ</w:t>
            </w:r>
          </w:p>
        </w:tc>
        <w:tc>
          <w:tcPr>
            <w:tcW w:w="2257" w:type="dxa"/>
            <w:shd w:val="solid" w:color="auto" w:fill="auto"/>
          </w:tcPr>
          <w:p w:rsidR="00DA42AE" w:rsidRDefault="007C3D5E">
            <w:pPr>
              <w:pStyle w:val="Tabelanagwek1"/>
            </w:pPr>
            <w:r>
              <w:t>Opis</w:t>
            </w:r>
          </w:p>
        </w:tc>
        <w:tc>
          <w:tcPr>
            <w:tcW w:w="2217" w:type="dxa"/>
            <w:shd w:val="solid" w:color="auto" w:fill="auto"/>
          </w:tcPr>
          <w:p w:rsidR="00DA42AE" w:rsidRDefault="007C3D5E">
            <w:pPr>
              <w:pStyle w:val="Tabelanagwek1"/>
            </w:pPr>
            <w:r>
              <w:t>Wartości dopuszczalne</w:t>
            </w:r>
          </w:p>
        </w:tc>
      </w:tr>
      <w:tr w:rsidR="00DA42AE">
        <w:tc>
          <w:tcPr>
            <w:tcW w:w="1456" w:type="dxa"/>
          </w:tcPr>
          <w:p w:rsidR="00DA42AE" w:rsidRDefault="007C3D5E">
            <w:pPr>
              <w:pStyle w:val="Tabelazawarto"/>
            </w:pPr>
            <w:r>
              <w:t>gr. atryb. Header</w:t>
            </w:r>
          </w:p>
        </w:tc>
        <w:tc>
          <w:tcPr>
            <w:tcW w:w="1156" w:type="dxa"/>
          </w:tcPr>
          <w:p w:rsidR="00DA42AE" w:rsidRDefault="00DA42AE">
            <w:pPr>
              <w:pStyle w:val="Tabelazawarto"/>
            </w:pPr>
          </w:p>
        </w:tc>
        <w:tc>
          <w:tcPr>
            <w:tcW w:w="1355" w:type="dxa"/>
          </w:tcPr>
          <w:p w:rsidR="00DA42AE" w:rsidRDefault="007C3D5E">
            <w:pPr>
              <w:pStyle w:val="Tabelazawarto"/>
            </w:pPr>
            <w:r>
              <w:t>Grupa atrybutów</w:t>
            </w:r>
          </w:p>
        </w:tc>
        <w:tc>
          <w:tcPr>
            <w:tcW w:w="1763" w:type="dxa"/>
          </w:tcPr>
          <w:p w:rsidR="00DA42AE" w:rsidRDefault="00DA42AE">
            <w:pPr>
              <w:pStyle w:val="Tabelazawarto"/>
            </w:pPr>
          </w:p>
        </w:tc>
        <w:tc>
          <w:tcPr>
            <w:tcW w:w="2257" w:type="dxa"/>
          </w:tcPr>
          <w:p w:rsidR="00DA42AE" w:rsidRDefault="00DA42AE">
            <w:pPr>
              <w:pStyle w:val="Tabelazawarto"/>
            </w:pPr>
          </w:p>
        </w:tc>
        <w:tc>
          <w:tcPr>
            <w:tcW w:w="2217" w:type="dxa"/>
          </w:tcPr>
          <w:p w:rsidR="00DA42AE" w:rsidRDefault="00DA42AE">
            <w:pPr>
              <w:pStyle w:val="Tabelazawarto"/>
            </w:pPr>
          </w:p>
        </w:tc>
      </w:tr>
      <w:tr w:rsidR="00DA42AE">
        <w:tc>
          <w:tcPr>
            <w:tcW w:w="1456" w:type="dxa"/>
            <w:tcBorders>
              <w:bottom w:val="dashed" w:sz="4" w:space="0" w:color="auto"/>
            </w:tcBorders>
          </w:tcPr>
          <w:p w:rsidR="00DA42AE" w:rsidRDefault="007C3D5E">
            <w:pPr>
              <w:pStyle w:val="Tabelazawarto"/>
              <w:rPr>
                <w:lang w:val="en"/>
              </w:rPr>
            </w:pPr>
            <w:r>
              <w:rPr>
                <w:lang w:val="en"/>
              </w:rPr>
              <w:t>SequenceNumber</w:t>
            </w:r>
          </w:p>
        </w:tc>
        <w:tc>
          <w:tcPr>
            <w:tcW w:w="1156" w:type="dxa"/>
            <w:tcBorders>
              <w:bottom w:val="dashed" w:sz="4" w:space="0" w:color="auto"/>
            </w:tcBorders>
          </w:tcPr>
          <w:p w:rsidR="00DA42AE" w:rsidRDefault="007C3D5E">
            <w:pPr>
              <w:pStyle w:val="Tabelazawarto"/>
              <w:rPr>
                <w:lang w:val="en"/>
              </w:rPr>
            </w:pPr>
            <w:r>
              <w:rPr>
                <w:lang w:val="en"/>
              </w:rPr>
              <w:t>Wymagany</w:t>
            </w:r>
          </w:p>
        </w:tc>
        <w:tc>
          <w:tcPr>
            <w:tcW w:w="1355" w:type="dxa"/>
            <w:tcBorders>
              <w:bottom w:val="dashed" w:sz="4" w:space="0" w:color="auto"/>
            </w:tcBorders>
          </w:tcPr>
          <w:p w:rsidR="00DA42AE" w:rsidRDefault="007C3D5E">
            <w:pPr>
              <w:pStyle w:val="Tabelazawarto"/>
              <w:rPr>
                <w:lang w:val="en"/>
              </w:rPr>
            </w:pPr>
            <w:r>
              <w:rPr>
                <w:lang w:val="en"/>
              </w:rPr>
              <w:t>Element</w:t>
            </w:r>
          </w:p>
        </w:tc>
        <w:tc>
          <w:tcPr>
            <w:tcW w:w="1763" w:type="dxa"/>
            <w:tcBorders>
              <w:bottom w:val="dashed" w:sz="4" w:space="0" w:color="auto"/>
            </w:tcBorders>
          </w:tcPr>
          <w:p w:rsidR="00DA42AE" w:rsidRDefault="007C3D5E">
            <w:pPr>
              <w:pStyle w:val="Tabelazawarto"/>
              <w:rPr>
                <w:lang w:val="de-DE"/>
              </w:rPr>
            </w:pPr>
            <w:r>
              <w:rPr>
                <w:lang w:val="de-DE"/>
              </w:rPr>
              <w:t>xsd:nonNegativeInteger</w:t>
            </w:r>
          </w:p>
        </w:tc>
        <w:tc>
          <w:tcPr>
            <w:tcW w:w="2257" w:type="dxa"/>
            <w:tcBorders>
              <w:bottom w:val="dashed" w:sz="4" w:space="0" w:color="auto"/>
            </w:tcBorders>
          </w:tcPr>
          <w:p w:rsidR="00DA42AE" w:rsidRDefault="007C3D5E">
            <w:pPr>
              <w:pStyle w:val="Tabelazawarto"/>
              <w:rPr>
                <w:lang w:val="de-DE"/>
              </w:rPr>
            </w:pPr>
            <w:r>
              <w:rPr>
                <w:lang w:val="de-DE"/>
              </w:rPr>
              <w:t>Numer kolejny</w:t>
            </w:r>
          </w:p>
        </w:tc>
        <w:tc>
          <w:tcPr>
            <w:tcW w:w="2217" w:type="dxa"/>
            <w:tcBorders>
              <w:bottom w:val="dashed" w:sz="4" w:space="0" w:color="auto"/>
            </w:tcBorders>
          </w:tcPr>
          <w:p w:rsidR="00DA42AE" w:rsidRDefault="00DA42AE">
            <w:pPr>
              <w:pStyle w:val="Tabelazawarto"/>
              <w:rPr>
                <w:lang w:val="de-DE"/>
              </w:rPr>
            </w:pPr>
          </w:p>
        </w:tc>
      </w:tr>
      <w:tr w:rsidR="00DA42AE">
        <w:tc>
          <w:tcPr>
            <w:tcW w:w="1456" w:type="dxa"/>
            <w:tcBorders>
              <w:top w:val="dashed" w:sz="4" w:space="0" w:color="auto"/>
            </w:tcBorders>
          </w:tcPr>
          <w:p w:rsidR="00DA42AE" w:rsidRDefault="007C3D5E">
            <w:pPr>
              <w:pStyle w:val="Tabelazawarto"/>
            </w:pPr>
            <w:r>
              <w:rPr>
                <w:lang w:val="de-DE"/>
              </w:rPr>
              <w:tab/>
            </w:r>
            <w:r>
              <w:t>status</w:t>
            </w:r>
          </w:p>
        </w:tc>
        <w:tc>
          <w:tcPr>
            <w:tcW w:w="1156" w:type="dxa"/>
            <w:tcBorders>
              <w:top w:val="dashed" w:sz="4" w:space="0" w:color="auto"/>
            </w:tcBorders>
          </w:tcPr>
          <w:p w:rsidR="00DA42AE" w:rsidRDefault="007C3D5E">
            <w:pPr>
              <w:pStyle w:val="Tabelazawarto"/>
            </w:pPr>
            <w:r>
              <w:t>Opcjonalny</w:t>
            </w:r>
          </w:p>
        </w:tc>
        <w:tc>
          <w:tcPr>
            <w:tcW w:w="1355" w:type="dxa"/>
            <w:tcBorders>
              <w:top w:val="dashed" w:sz="4" w:space="0" w:color="auto"/>
            </w:tcBorders>
          </w:tcPr>
          <w:p w:rsidR="00DA42AE" w:rsidRDefault="007C3D5E">
            <w:pPr>
              <w:pStyle w:val="Tabelazawarto"/>
            </w:pPr>
            <w:r>
              <w:t>Atrybut</w:t>
            </w:r>
          </w:p>
        </w:tc>
        <w:tc>
          <w:tcPr>
            <w:tcW w:w="1763" w:type="dxa"/>
            <w:tcBorders>
              <w:top w:val="dashed" w:sz="4" w:space="0" w:color="auto"/>
            </w:tcBorders>
          </w:tcPr>
          <w:p w:rsidR="00DA42AE" w:rsidRDefault="007C3D5E">
            <w:pPr>
              <w:pStyle w:val="Tabelazawarto"/>
            </w:pPr>
            <w:r>
              <w:t>NMTOKEN</w:t>
            </w:r>
          </w:p>
        </w:tc>
        <w:tc>
          <w:tcPr>
            <w:tcW w:w="2257" w:type="dxa"/>
            <w:tcBorders>
              <w:top w:val="dashed" w:sz="4" w:space="0" w:color="auto"/>
            </w:tcBorders>
          </w:tcPr>
          <w:p w:rsidR="00DA42AE" w:rsidRDefault="007C3D5E">
            <w:pPr>
              <w:pStyle w:val="Tabelazawarto"/>
            </w:pPr>
            <w:r>
              <w:t>Typ wyliczeniowy na bazie NMTOKEN</w:t>
            </w:r>
          </w:p>
        </w:tc>
        <w:tc>
          <w:tcPr>
            <w:tcW w:w="2217" w:type="dxa"/>
            <w:tcBorders>
              <w:top w:val="dashed" w:sz="4" w:space="0" w:color="auto"/>
            </w:tcBorders>
          </w:tcPr>
          <w:p w:rsidR="00DA42AE" w:rsidRDefault="007C3D5E">
            <w:pPr>
              <w:pStyle w:val="Tabelazawarto"/>
            </w:pPr>
            <w:r>
              <w:t>"Reset", "Continue" (wartość domyślna)</w:t>
            </w:r>
          </w:p>
        </w:tc>
      </w:tr>
      <w:tr w:rsidR="00DA42AE">
        <w:tc>
          <w:tcPr>
            <w:tcW w:w="1456" w:type="dxa"/>
          </w:tcPr>
          <w:p w:rsidR="00DA42AE" w:rsidRDefault="007C3D5E">
            <w:pPr>
              <w:pStyle w:val="Tabelazawarto-kursywa"/>
            </w:pPr>
            <w:r>
              <w:t>Dowolny element</w:t>
            </w:r>
          </w:p>
        </w:tc>
        <w:tc>
          <w:tcPr>
            <w:tcW w:w="1156" w:type="dxa"/>
          </w:tcPr>
          <w:p w:rsidR="00DA42AE" w:rsidRDefault="007C3D5E">
            <w:pPr>
              <w:pStyle w:val="Tabelazawarto-kursywa"/>
            </w:pPr>
            <w:r>
              <w:t>Opcjonalny</w:t>
            </w:r>
          </w:p>
          <w:p w:rsidR="00DA42AE" w:rsidRDefault="007C3D5E">
            <w:pPr>
              <w:pStyle w:val="Tabelazawarto-kursywa"/>
            </w:pPr>
            <w:r>
              <w:t>[0..n]</w:t>
            </w:r>
          </w:p>
        </w:tc>
        <w:tc>
          <w:tcPr>
            <w:tcW w:w="1355" w:type="dxa"/>
          </w:tcPr>
          <w:p w:rsidR="00DA42AE" w:rsidRDefault="00DA42AE">
            <w:pPr>
              <w:pStyle w:val="Tabelazawarto"/>
            </w:pPr>
          </w:p>
        </w:tc>
        <w:tc>
          <w:tcPr>
            <w:tcW w:w="1763" w:type="dxa"/>
          </w:tcPr>
          <w:p w:rsidR="00DA42AE" w:rsidRDefault="00DA42AE">
            <w:pPr>
              <w:pStyle w:val="Tabelazawarto"/>
            </w:pPr>
          </w:p>
        </w:tc>
        <w:tc>
          <w:tcPr>
            <w:tcW w:w="2257" w:type="dxa"/>
          </w:tcPr>
          <w:p w:rsidR="00DA42AE" w:rsidRDefault="00DA42AE">
            <w:pPr>
              <w:pStyle w:val="Tabelazawarto"/>
            </w:pPr>
          </w:p>
        </w:tc>
        <w:tc>
          <w:tcPr>
            <w:tcW w:w="2217" w:type="dxa"/>
          </w:tcPr>
          <w:p w:rsidR="00DA42AE" w:rsidRDefault="00DA42AE">
            <w:pPr>
              <w:pStyle w:val="Tabelazawarto"/>
            </w:pPr>
          </w:p>
        </w:tc>
      </w:tr>
    </w:tbl>
    <w:p w:rsidR="00DA42AE" w:rsidRDefault="007C3D5E">
      <w:pPr>
        <w:pStyle w:val="Nagwek3"/>
      </w:pPr>
      <w:bookmarkStart w:id="167" w:name="_Toc18406566"/>
      <w:bookmarkStart w:id="168" w:name="_Toc36366856"/>
      <w:r>
        <w:t>AckRequested</w:t>
      </w:r>
      <w:bookmarkEnd w:id="167"/>
      <w:bookmarkEnd w:id="168"/>
    </w:p>
    <w:p w:rsidR="00DA42AE" w:rsidRDefault="007C3D5E">
      <w:r>
        <w:t xml:space="preserve">Element </w:t>
      </w:r>
      <w:r>
        <w:rPr>
          <w:i/>
        </w:rPr>
        <w:t>&lt;AckRequested&gt;</w:t>
      </w:r>
      <w:r>
        <w:t xml:space="preserve"> wskazuje </w:t>
      </w:r>
      <w:r>
        <w:rPr>
          <w:i/>
        </w:rPr>
        <w:t>ReceivingMSH</w:t>
      </w:r>
      <w:r>
        <w:t xml:space="preserve"> występującemu w roli określonej przez atrybut </w:t>
      </w:r>
      <w:r>
        <w:rPr>
          <w:i/>
        </w:rPr>
        <w:t>SOAP:actor</w:t>
      </w:r>
      <w:r>
        <w:t xml:space="preserve">, że oczekiwany jest </w:t>
      </w:r>
      <w:r>
        <w:rPr>
          <w:i/>
        </w:rPr>
        <w:t>Komunikat potwierdzający</w:t>
      </w:r>
      <w:r>
        <w:t xml:space="preserve">. Element informuje także za pomocą atrybutu </w:t>
      </w:r>
      <w:r>
        <w:rPr>
          <w:i/>
        </w:rPr>
        <w:t>signed</w:t>
      </w:r>
      <w:r>
        <w:t xml:space="preserve"> czy przesyłka ta ma być podpisana przez </w:t>
      </w:r>
      <w:r>
        <w:rPr>
          <w:i/>
        </w:rPr>
        <w:t>ReceivingMSH</w:t>
      </w:r>
      <w:r>
        <w:t>.</w:t>
      </w:r>
    </w:p>
    <w:p w:rsidR="00DA42AE" w:rsidRDefault="00DA42AE">
      <w:pPr>
        <w:ind w:firstLine="390"/>
      </w:pPr>
    </w:p>
    <w:p w:rsidR="00DA42AE" w:rsidRDefault="007C3D5E">
      <w:r>
        <w:t xml:space="preserve">Element </w:t>
      </w:r>
      <w:r>
        <w:rPr>
          <w:i/>
        </w:rPr>
        <w:t>&lt;AckRequested&gt;</w:t>
      </w:r>
      <w:r>
        <w:t xml:space="preserve"> nie może wystąpić w przesyłce:</w:t>
      </w:r>
    </w:p>
    <w:p w:rsidR="00DA42AE" w:rsidRDefault="007C3D5E">
      <w:pPr>
        <w:pStyle w:val="Wyliczanie-"/>
        <w:rPr>
          <w:noProof w:val="0"/>
        </w:rPr>
      </w:pPr>
      <w:r>
        <w:rPr>
          <w:noProof w:val="0"/>
        </w:rPr>
        <w:t xml:space="preserve">zawierającej tylko element </w:t>
      </w:r>
      <w:r>
        <w:rPr>
          <w:i/>
          <w:noProof w:val="0"/>
        </w:rPr>
        <w:t>&lt;Acknowledgment&gt;</w:t>
      </w:r>
      <w:r>
        <w:rPr>
          <w:noProof w:val="0"/>
        </w:rPr>
        <w:t xml:space="preserve"> (brak </w:t>
      </w:r>
      <w:r>
        <w:rPr>
          <w:i/>
          <w:noProof w:val="0"/>
        </w:rPr>
        <w:t>payload-ów</w:t>
      </w:r>
      <w:r>
        <w:rPr>
          <w:noProof w:val="0"/>
        </w:rPr>
        <w:t xml:space="preserve">) – oznacza to, że w odpowiedzi na </w:t>
      </w:r>
      <w:r>
        <w:rPr>
          <w:i/>
          <w:noProof w:val="0"/>
        </w:rPr>
        <w:t>Komunikat potwierdzający</w:t>
      </w:r>
      <w:r>
        <w:rPr>
          <w:noProof w:val="0"/>
        </w:rPr>
        <w:t xml:space="preserve"> odbiór wcześniejszej przesyłki nie jest przekazywane potwierdzenie,</w:t>
      </w:r>
    </w:p>
    <w:p w:rsidR="00DA42AE" w:rsidRDefault="007C3D5E">
      <w:pPr>
        <w:pStyle w:val="Wyliczanie-"/>
        <w:rPr>
          <w:noProof w:val="0"/>
        </w:rPr>
      </w:pPr>
      <w:r>
        <w:rPr>
          <w:noProof w:val="0"/>
        </w:rPr>
        <w:t xml:space="preserve"> stanowiącej </w:t>
      </w:r>
      <w:r>
        <w:rPr>
          <w:i/>
          <w:noProof w:val="0"/>
        </w:rPr>
        <w:t>Komunikat o błędzie</w:t>
      </w:r>
      <w:r>
        <w:rPr>
          <w:noProof w:val="0"/>
        </w:rPr>
        <w:t xml:space="preserve">. </w:t>
      </w:r>
    </w:p>
    <w:p w:rsidR="00DA42AE" w:rsidRDefault="00DA42AE">
      <w:pPr>
        <w:ind w:firstLine="390"/>
      </w:pPr>
    </w:p>
    <w:p w:rsidR="00DA42AE" w:rsidRDefault="007C3D5E">
      <w:r>
        <w:t xml:space="preserve">Przesyłka ebXML może posiadać 0, 1 lub 2 wystąpienia elementu </w:t>
      </w:r>
      <w:r>
        <w:rPr>
          <w:i/>
        </w:rPr>
        <w:t>&lt;AckRequested&gt;.</w:t>
      </w:r>
      <w:r>
        <w:t xml:space="preserve"> </w:t>
      </w:r>
    </w:p>
    <w:p w:rsidR="00DA42AE" w:rsidRDefault="007C3D5E">
      <w:r>
        <w:t xml:space="preserve">Pozwala to na przekazanie informacji o żądaniu potwierdzenia zarówno do: </w:t>
      </w:r>
    </w:p>
    <w:p w:rsidR="00DA42AE" w:rsidRDefault="007C3D5E">
      <w:pPr>
        <w:pStyle w:val="Wyliczanie-"/>
        <w:rPr>
          <w:noProof w:val="0"/>
        </w:rPr>
      </w:pPr>
      <w:r>
        <w:rPr>
          <w:noProof w:val="0"/>
        </w:rPr>
        <w:t xml:space="preserve">kolejnego </w:t>
      </w:r>
      <w:r>
        <w:rPr>
          <w:i/>
          <w:noProof w:val="0"/>
        </w:rPr>
        <w:t>NextMSH</w:t>
      </w:r>
      <w:r>
        <w:rPr>
          <w:noProof w:val="0"/>
        </w:rPr>
        <w:t xml:space="preserve"> uczestniczącego w przekazaniu przesyłki do ostatecznego odbiorcy </w:t>
      </w:r>
      <w:r>
        <w:rPr>
          <w:i/>
          <w:noProof w:val="0"/>
        </w:rPr>
        <w:t>ToPartyMSH</w:t>
      </w:r>
      <w:r>
        <w:rPr>
          <w:noProof w:val="0"/>
        </w:rPr>
        <w:t>,</w:t>
      </w:r>
    </w:p>
    <w:p w:rsidR="00DA42AE" w:rsidRDefault="007C3D5E">
      <w:pPr>
        <w:pStyle w:val="Wyliczanie-"/>
        <w:rPr>
          <w:noProof w:val="0"/>
        </w:rPr>
      </w:pPr>
      <w:r>
        <w:rPr>
          <w:noProof w:val="0"/>
        </w:rPr>
        <w:lastRenderedPageBreak/>
        <w:t>MSH ostatecznego odbiorcy (</w:t>
      </w:r>
      <w:r>
        <w:rPr>
          <w:i/>
          <w:noProof w:val="0"/>
        </w:rPr>
        <w:t>ToPartyMSH</w:t>
      </w:r>
      <w:r>
        <w:rPr>
          <w:noProof w:val="0"/>
        </w:rPr>
        <w:t xml:space="preserve">). </w:t>
      </w:r>
    </w:p>
    <w:p w:rsidR="00DA42AE" w:rsidRDefault="007C3D5E">
      <w:r>
        <w:t>Zakłada się, że informacja identyfikująca MSH występujące w danej roli występuje co najwyżej raz.</w:t>
      </w:r>
    </w:p>
    <w:p w:rsidR="00DA42AE" w:rsidRDefault="007C3D5E">
      <w:r>
        <w:t xml:space="preserve">Adresat informacji, dotyczącej żądania potwierdzenia, jest wskazywany w atrybucie </w:t>
      </w:r>
      <w:r>
        <w:rPr>
          <w:i/>
        </w:rPr>
        <w:t>SOAP:actor</w:t>
      </w:r>
      <w:r>
        <w:t>, zawierającym w kolejnych wystąpieniach &lt;</w:t>
      </w:r>
      <w:r>
        <w:rPr>
          <w:i/>
        </w:rPr>
        <w:t>AckRequested</w:t>
      </w:r>
      <w:r>
        <w:t>&gt; odpowiednio wartości URI oznaczające:</w:t>
      </w:r>
    </w:p>
    <w:p w:rsidR="00DA42AE" w:rsidRDefault="007C3D5E">
      <w:pPr>
        <w:pStyle w:val="Wyliczanie-"/>
        <w:rPr>
          <w:noProof w:val="0"/>
        </w:rPr>
      </w:pPr>
      <w:r>
        <w:rPr>
          <w:i/>
          <w:noProof w:val="0"/>
        </w:rPr>
        <w:t>NextMSH</w:t>
      </w:r>
      <w:r>
        <w:rPr>
          <w:noProof w:val="0"/>
        </w:rPr>
        <w:t>,</w:t>
      </w:r>
      <w:r>
        <w:rPr>
          <w:noProof w:val="0"/>
        </w:rPr>
        <w:tab/>
      </w:r>
    </w:p>
    <w:p w:rsidR="00DA42AE" w:rsidRDefault="007C3D5E">
      <w:pPr>
        <w:pStyle w:val="Wyliczanie-"/>
        <w:rPr>
          <w:noProof w:val="0"/>
        </w:rPr>
      </w:pPr>
      <w:r>
        <w:rPr>
          <w:i/>
          <w:noProof w:val="0"/>
        </w:rPr>
        <w:t>ToPartyMSH</w:t>
      </w:r>
      <w:r>
        <w:rPr>
          <w:noProof w:val="0"/>
        </w:rPr>
        <w:tab/>
        <w:t>.</w:t>
      </w:r>
    </w:p>
    <w:p w:rsidR="00DA42AE" w:rsidRDefault="007C3D5E">
      <w:r>
        <w:t xml:space="preserve">Atrybut </w:t>
      </w:r>
      <w:r>
        <w:rPr>
          <w:i/>
        </w:rPr>
        <w:t>SOAP:actor</w:t>
      </w:r>
      <w:r>
        <w:t xml:space="preserve"> jest opcjonalny, w przypadku jego braku przyjmowana jest wartość domyślna wskazująca na </w:t>
      </w:r>
      <w:r>
        <w:rPr>
          <w:i/>
        </w:rPr>
        <w:t>ToPartyMSH</w:t>
      </w:r>
      <w:r>
        <w:t xml:space="preserve">.  </w:t>
      </w:r>
    </w:p>
    <w:p w:rsidR="00DA42AE" w:rsidRDefault="007C3D5E">
      <w:r>
        <w:t xml:space="preserve">W przypadku wymiany  w modelu </w:t>
      </w:r>
      <w:r>
        <w:rPr>
          <w:i/>
        </w:rPr>
        <w:t>Single-hop</w:t>
      </w:r>
      <w:r>
        <w:t xml:space="preserve"> powyższe wartości można traktować jako zamiennie  identyfikujące ostatecznego odbiorcę. Jeżeli jednak </w:t>
      </w:r>
      <w:r>
        <w:rPr>
          <w:i/>
        </w:rPr>
        <w:t>ReceivingMSH</w:t>
      </w:r>
      <w:r>
        <w:t xml:space="preserve"> odbierze przesyłkę zawierającą dwa elementy </w:t>
      </w:r>
      <w:r>
        <w:rPr>
          <w:i/>
        </w:rPr>
        <w:t xml:space="preserve">&lt;AckRequested&gt; </w:t>
      </w:r>
      <w:r>
        <w:t xml:space="preserve">(jeden wskazujący na </w:t>
      </w:r>
      <w:r>
        <w:rPr>
          <w:i/>
        </w:rPr>
        <w:t>NextMSH</w:t>
      </w:r>
      <w:r>
        <w:t xml:space="preserve">, drugi na </w:t>
      </w:r>
      <w:r>
        <w:rPr>
          <w:i/>
        </w:rPr>
        <w:t xml:space="preserve">ToPartyMSH) </w:t>
      </w:r>
      <w:r>
        <w:t xml:space="preserve">zobowiązane jest przekazać w odpowiedzi dwie przesyłki potwierdzające lub jedną przesyłkę z dwoma elementami </w:t>
      </w:r>
      <w:r>
        <w:rPr>
          <w:i/>
        </w:rPr>
        <w:t xml:space="preserve">&lt;Acknowledgement&gt;. </w:t>
      </w:r>
      <w:r>
        <w:t xml:space="preserve"> </w:t>
      </w:r>
    </w:p>
    <w:p w:rsidR="00DA42AE" w:rsidRDefault="00DA42AE"/>
    <w:p w:rsidR="00DA42AE" w:rsidRDefault="007C3D5E">
      <w:r>
        <w:t xml:space="preserve">Różne wskazania na określone MSH jako zobowiązane do przekazywania potwierdzenia wpływa na różne warianty implementacji </w:t>
      </w:r>
      <w:r>
        <w:rPr>
          <w:i/>
        </w:rPr>
        <w:t>reliable messaging</w:t>
      </w:r>
      <w:r>
        <w:t xml:space="preserve"> – patrz tabela w pkt. </w:t>
      </w:r>
      <w:r>
        <w:rPr>
          <w:i/>
        </w:rPr>
        <w:t>Kombinacje reliable messaging</w:t>
      </w:r>
    </w:p>
    <w:p w:rsidR="00DA42AE" w:rsidRDefault="00DA42AE"/>
    <w:p w:rsidR="00DA42AE" w:rsidRDefault="007C3D5E">
      <w:r>
        <w:t xml:space="preserve">W zależności od wartości obowiązkowego atrybutu </w:t>
      </w:r>
      <w:r>
        <w:rPr>
          <w:i/>
        </w:rPr>
        <w:t>signed (</w:t>
      </w:r>
      <w:r>
        <w:t>"</w:t>
      </w:r>
      <w:r>
        <w:rPr>
          <w:i/>
        </w:rPr>
        <w:t>true</w:t>
      </w:r>
      <w:r>
        <w:t>" lub "</w:t>
      </w:r>
      <w:r>
        <w:rPr>
          <w:i/>
        </w:rPr>
        <w:t>false</w:t>
      </w:r>
      <w:r>
        <w:t>"</w:t>
      </w:r>
      <w:r>
        <w:rPr>
          <w:i/>
        </w:rPr>
        <w:t>) Komunikat potwierdzający</w:t>
      </w:r>
      <w:r>
        <w:t xml:space="preserve"> powinien zawierać element </w:t>
      </w:r>
      <w:r>
        <w:rPr>
          <w:i/>
        </w:rPr>
        <w:t>&lt;Signature&gt;</w:t>
      </w:r>
      <w:r>
        <w:t xml:space="preserve"> z podpisem </w:t>
      </w:r>
      <w:r>
        <w:rPr>
          <w:i/>
        </w:rPr>
        <w:t>ReceivingMSH</w:t>
      </w:r>
      <w:r>
        <w:t xml:space="preserve">.  </w:t>
      </w:r>
    </w:p>
    <w:p w:rsidR="00DA42AE" w:rsidRDefault="00DA42AE">
      <w:pPr>
        <w:ind w:firstLine="390"/>
      </w:pPr>
    </w:p>
    <w:p w:rsidR="00DA42AE" w:rsidRDefault="007C3D5E">
      <w:r>
        <w:t xml:space="preserve">Przed ustaleniem wartości atrybutu </w:t>
      </w:r>
      <w:r>
        <w:rPr>
          <w:i/>
        </w:rPr>
        <w:t>signed</w:t>
      </w:r>
      <w:r>
        <w:t xml:space="preserve"> </w:t>
      </w:r>
      <w:r>
        <w:rPr>
          <w:i/>
        </w:rPr>
        <w:t>SendingMSH</w:t>
      </w:r>
      <w:r>
        <w:t xml:space="preserve"> powinno sprawdzić czy </w:t>
      </w:r>
      <w:r>
        <w:rPr>
          <w:i/>
        </w:rPr>
        <w:t>ReceivingMSH</w:t>
      </w:r>
      <w:r>
        <w:t xml:space="preserve"> obsługuje </w:t>
      </w:r>
      <w:r>
        <w:rPr>
          <w:i/>
        </w:rPr>
        <w:t>Komunikaty potwierdzające</w:t>
      </w:r>
      <w:r>
        <w:t xml:space="preserve"> żądanego typu. </w:t>
      </w:r>
    </w:p>
    <w:p w:rsidR="00DA42AE" w:rsidRDefault="00DA42AE"/>
    <w:p w:rsidR="00DA42AE" w:rsidRDefault="007C3D5E">
      <w:r>
        <w:t xml:space="preserve">Kiedy </w:t>
      </w:r>
      <w:r>
        <w:rPr>
          <w:i/>
        </w:rPr>
        <w:t>ReceivingMSH</w:t>
      </w:r>
      <w:r>
        <w:t xml:space="preserve"> odbiera przesyłkę z atrybutem </w:t>
      </w:r>
      <w:r>
        <w:rPr>
          <w:i/>
        </w:rPr>
        <w:t>signed</w:t>
      </w:r>
      <w:r>
        <w:t xml:space="preserve"> ustawionym na wartość "</w:t>
      </w:r>
      <w:r>
        <w:rPr>
          <w:i/>
        </w:rPr>
        <w:t>true</w:t>
      </w:r>
      <w:r>
        <w:t>" lub "</w:t>
      </w:r>
      <w:r>
        <w:rPr>
          <w:i/>
        </w:rPr>
        <w:t>false</w:t>
      </w:r>
      <w:r>
        <w:t>" sprawdza czy jest w stanie obsłużyć żądany typ komunikatu:</w:t>
      </w:r>
    </w:p>
    <w:p w:rsidR="00DA42AE" w:rsidRDefault="007C3D5E">
      <w:pPr>
        <w:pStyle w:val="Wyliczanie-"/>
        <w:rPr>
          <w:noProof w:val="0"/>
        </w:rPr>
      </w:pPr>
      <w:r>
        <w:rPr>
          <w:noProof w:val="0"/>
        </w:rPr>
        <w:t xml:space="preserve">jeśli tak, musi przesłać do </w:t>
      </w:r>
      <w:r>
        <w:rPr>
          <w:i/>
          <w:noProof w:val="0"/>
        </w:rPr>
        <w:t>SendingMSH</w:t>
      </w:r>
      <w:r>
        <w:rPr>
          <w:noProof w:val="0"/>
        </w:rPr>
        <w:t xml:space="preserve"> przesyłkę zawierająca element </w:t>
      </w:r>
      <w:r>
        <w:rPr>
          <w:i/>
          <w:noProof w:val="0"/>
        </w:rPr>
        <w:t>&lt;Acknowledgment&gt;</w:t>
      </w:r>
      <w:r>
        <w:rPr>
          <w:noProof w:val="0"/>
        </w:rPr>
        <w:t xml:space="preserve">, </w:t>
      </w:r>
    </w:p>
    <w:p w:rsidR="00DA42AE" w:rsidRDefault="007C3D5E">
      <w:pPr>
        <w:pStyle w:val="Wyliczanie-"/>
        <w:rPr>
          <w:noProof w:val="0"/>
        </w:rPr>
      </w:pPr>
      <w:r>
        <w:rPr>
          <w:noProof w:val="0"/>
        </w:rPr>
        <w:t xml:space="preserve">jeśli nie, musi zgłosić </w:t>
      </w:r>
      <w:r>
        <w:rPr>
          <w:i/>
          <w:noProof w:val="0"/>
        </w:rPr>
        <w:t>SendingMSH</w:t>
      </w:r>
      <w:r>
        <w:rPr>
          <w:noProof w:val="0"/>
        </w:rPr>
        <w:t xml:space="preserve"> błąd za pomocą </w:t>
      </w:r>
      <w:r>
        <w:rPr>
          <w:i/>
          <w:noProof w:val="0"/>
        </w:rPr>
        <w:t>Komunikatu o błędzie</w:t>
      </w:r>
      <w:r>
        <w:rPr>
          <w:noProof w:val="0"/>
        </w:rPr>
        <w:t xml:space="preserve"> z następującymi wartościami atrybutów elementu </w:t>
      </w:r>
      <w:r>
        <w:rPr>
          <w:i/>
          <w:noProof w:val="0"/>
        </w:rPr>
        <w:t>&lt;Error&gt;</w:t>
      </w:r>
      <w:r>
        <w:rPr>
          <w:noProof w:val="0"/>
        </w:rPr>
        <w:t>:</w:t>
      </w:r>
    </w:p>
    <w:p w:rsidR="00DA42AE" w:rsidRDefault="007C3D5E" w:rsidP="007C3D5E">
      <w:pPr>
        <w:pStyle w:val="Wyliczanie-"/>
        <w:numPr>
          <w:ilvl w:val="1"/>
          <w:numId w:val="9"/>
        </w:numPr>
        <w:rPr>
          <w:i/>
          <w:noProof w:val="0"/>
          <w:lang w:val="en"/>
        </w:rPr>
      </w:pPr>
      <w:r>
        <w:rPr>
          <w:i/>
          <w:noProof w:val="0"/>
          <w:lang w:val="en"/>
        </w:rPr>
        <w:t xml:space="preserve">errorCode="Inconsistent", </w:t>
      </w:r>
    </w:p>
    <w:p w:rsidR="00DA42AE" w:rsidRDefault="007C3D5E" w:rsidP="007C3D5E">
      <w:pPr>
        <w:pStyle w:val="Wyliczanie-"/>
        <w:numPr>
          <w:ilvl w:val="1"/>
          <w:numId w:val="9"/>
        </w:numPr>
        <w:rPr>
          <w:i/>
          <w:noProof w:val="0"/>
          <w:lang w:val="en"/>
        </w:rPr>
      </w:pPr>
      <w:r>
        <w:rPr>
          <w:i/>
          <w:noProof w:val="0"/>
          <w:lang w:val="en"/>
        </w:rPr>
        <w:t>severity="Error".</w:t>
      </w:r>
    </w:p>
    <w:p w:rsidR="00DA42AE" w:rsidRDefault="00DA42AE">
      <w:pPr>
        <w:rPr>
          <w:lang w:val="en"/>
        </w:rPr>
      </w:pPr>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6"/>
        <w:gridCol w:w="1238"/>
        <w:gridCol w:w="1372"/>
        <w:gridCol w:w="985"/>
        <w:gridCol w:w="2716"/>
        <w:gridCol w:w="2467"/>
      </w:tblGrid>
      <w:tr w:rsidR="00DA42AE">
        <w:tc>
          <w:tcPr>
            <w:tcW w:w="1426" w:type="dxa"/>
            <w:shd w:val="solid" w:color="auto" w:fill="auto"/>
          </w:tcPr>
          <w:p w:rsidR="00DA42AE" w:rsidRDefault="007C3D5E">
            <w:pPr>
              <w:pStyle w:val="Tabelanagwek1"/>
            </w:pPr>
            <w:r>
              <w:t>Nazwa</w:t>
            </w:r>
          </w:p>
        </w:tc>
        <w:tc>
          <w:tcPr>
            <w:tcW w:w="1238" w:type="dxa"/>
            <w:shd w:val="solid" w:color="auto" w:fill="auto"/>
          </w:tcPr>
          <w:p w:rsidR="00DA42AE" w:rsidRDefault="007C3D5E">
            <w:pPr>
              <w:pStyle w:val="Tabelanagwek1"/>
            </w:pPr>
            <w:r>
              <w:t>Status / Ilość powt.</w:t>
            </w:r>
          </w:p>
        </w:tc>
        <w:tc>
          <w:tcPr>
            <w:tcW w:w="1372" w:type="dxa"/>
            <w:shd w:val="solid" w:color="auto" w:fill="auto"/>
          </w:tcPr>
          <w:p w:rsidR="00DA42AE" w:rsidRDefault="007C3D5E">
            <w:pPr>
              <w:pStyle w:val="Tabelanagwek1"/>
            </w:pPr>
            <w:r>
              <w:t>Rodzaj</w:t>
            </w:r>
          </w:p>
        </w:tc>
        <w:tc>
          <w:tcPr>
            <w:tcW w:w="985" w:type="dxa"/>
            <w:shd w:val="solid" w:color="auto" w:fill="auto"/>
          </w:tcPr>
          <w:p w:rsidR="00DA42AE" w:rsidRDefault="007C3D5E">
            <w:pPr>
              <w:pStyle w:val="Tabelanagwek1"/>
            </w:pPr>
            <w:r>
              <w:t>Typ</w:t>
            </w:r>
          </w:p>
        </w:tc>
        <w:tc>
          <w:tcPr>
            <w:tcW w:w="2716" w:type="dxa"/>
            <w:shd w:val="solid" w:color="auto" w:fill="auto"/>
          </w:tcPr>
          <w:p w:rsidR="00DA42AE" w:rsidRDefault="007C3D5E">
            <w:pPr>
              <w:pStyle w:val="Tabelanagwek1"/>
            </w:pPr>
            <w:r>
              <w:t>Opis</w:t>
            </w:r>
          </w:p>
        </w:tc>
        <w:tc>
          <w:tcPr>
            <w:tcW w:w="2467" w:type="dxa"/>
            <w:shd w:val="solid" w:color="auto" w:fill="auto"/>
          </w:tcPr>
          <w:p w:rsidR="00DA42AE" w:rsidRDefault="007C3D5E">
            <w:pPr>
              <w:pStyle w:val="Tabelanagwek1"/>
            </w:pPr>
            <w:r>
              <w:t>Wartości dopuszczalne</w:t>
            </w:r>
          </w:p>
        </w:tc>
      </w:tr>
      <w:tr w:rsidR="00DA42AE">
        <w:tc>
          <w:tcPr>
            <w:tcW w:w="1426" w:type="dxa"/>
          </w:tcPr>
          <w:p w:rsidR="00DA42AE" w:rsidRDefault="007C3D5E">
            <w:pPr>
              <w:pStyle w:val="Tabelazawarto"/>
            </w:pPr>
            <w:r>
              <w:t>gr. atryb. Header</w:t>
            </w:r>
          </w:p>
        </w:tc>
        <w:tc>
          <w:tcPr>
            <w:tcW w:w="1238" w:type="dxa"/>
          </w:tcPr>
          <w:p w:rsidR="00DA42AE" w:rsidRDefault="00DA42AE">
            <w:pPr>
              <w:pStyle w:val="Tabelazawarto"/>
            </w:pPr>
          </w:p>
        </w:tc>
        <w:tc>
          <w:tcPr>
            <w:tcW w:w="1372" w:type="dxa"/>
          </w:tcPr>
          <w:p w:rsidR="00DA42AE" w:rsidRDefault="007C3D5E">
            <w:pPr>
              <w:pStyle w:val="Tabelazawarto"/>
            </w:pPr>
            <w:r>
              <w:t>Grupa atrybutów</w:t>
            </w:r>
          </w:p>
        </w:tc>
        <w:tc>
          <w:tcPr>
            <w:tcW w:w="985" w:type="dxa"/>
          </w:tcPr>
          <w:p w:rsidR="00DA42AE" w:rsidRDefault="00DA42AE">
            <w:pPr>
              <w:pStyle w:val="Tabelazawarto"/>
            </w:pPr>
          </w:p>
        </w:tc>
        <w:tc>
          <w:tcPr>
            <w:tcW w:w="2716" w:type="dxa"/>
          </w:tcPr>
          <w:p w:rsidR="00DA42AE" w:rsidRDefault="00DA42AE">
            <w:pPr>
              <w:pStyle w:val="Tabelazawarto"/>
            </w:pPr>
          </w:p>
        </w:tc>
        <w:tc>
          <w:tcPr>
            <w:tcW w:w="2467" w:type="dxa"/>
          </w:tcPr>
          <w:p w:rsidR="00DA42AE" w:rsidRDefault="00DA42AE">
            <w:pPr>
              <w:pStyle w:val="Tabela-zawarto"/>
            </w:pPr>
          </w:p>
        </w:tc>
      </w:tr>
      <w:tr w:rsidR="00DA42AE">
        <w:tc>
          <w:tcPr>
            <w:tcW w:w="1426" w:type="dxa"/>
          </w:tcPr>
          <w:p w:rsidR="00DA42AE" w:rsidRDefault="007C3D5E">
            <w:pPr>
              <w:pStyle w:val="Tabelazawarto"/>
            </w:pPr>
            <w:r>
              <w:t>SOAP:actor</w:t>
            </w:r>
          </w:p>
        </w:tc>
        <w:tc>
          <w:tcPr>
            <w:tcW w:w="1238" w:type="dxa"/>
          </w:tcPr>
          <w:p w:rsidR="00DA42AE" w:rsidRDefault="007C3D5E">
            <w:pPr>
              <w:pStyle w:val="Tabelazawarto"/>
            </w:pPr>
            <w:r>
              <w:t>Opcjonalny</w:t>
            </w:r>
          </w:p>
        </w:tc>
        <w:tc>
          <w:tcPr>
            <w:tcW w:w="1372" w:type="dxa"/>
          </w:tcPr>
          <w:p w:rsidR="00DA42AE" w:rsidRDefault="007C3D5E">
            <w:pPr>
              <w:pStyle w:val="Tabelazawarto"/>
            </w:pPr>
            <w:r>
              <w:t>Atrybut</w:t>
            </w:r>
          </w:p>
        </w:tc>
        <w:tc>
          <w:tcPr>
            <w:tcW w:w="985" w:type="dxa"/>
          </w:tcPr>
          <w:p w:rsidR="00DA42AE" w:rsidRDefault="007C3D5E">
            <w:pPr>
              <w:pStyle w:val="Tabelazawarto"/>
            </w:pPr>
            <w:r>
              <w:t>xsd:anyURI</w:t>
            </w:r>
          </w:p>
        </w:tc>
        <w:tc>
          <w:tcPr>
            <w:tcW w:w="2716" w:type="dxa"/>
          </w:tcPr>
          <w:p w:rsidR="00DA42AE" w:rsidRDefault="007C3D5E">
            <w:pPr>
              <w:pStyle w:val="Tabelazawarto"/>
            </w:pPr>
            <w:r>
              <w:t xml:space="preserve">Wskazanie na adresata informacji, dotyczącej żądania przesłania </w:t>
            </w:r>
            <w:r>
              <w:lastRenderedPageBreak/>
              <w:t>potwierdzenia</w:t>
            </w:r>
          </w:p>
        </w:tc>
        <w:tc>
          <w:tcPr>
            <w:tcW w:w="2467" w:type="dxa"/>
          </w:tcPr>
          <w:p w:rsidR="00DA42AE" w:rsidRDefault="007C3D5E">
            <w:pPr>
              <w:pStyle w:val="Tabela-zawarto"/>
              <w:rPr>
                <w:lang w:val="en"/>
              </w:rPr>
            </w:pPr>
            <w:r>
              <w:rPr>
                <w:lang w:val="en"/>
              </w:rPr>
              <w:lastRenderedPageBreak/>
              <w:t>urn:oasis:names:tc:ebxml-msg:actor:nextMSH</w:t>
            </w:r>
          </w:p>
          <w:p w:rsidR="00DA42AE" w:rsidRDefault="007C3D5E">
            <w:pPr>
              <w:pStyle w:val="Tabela-zawarto"/>
              <w:rPr>
                <w:lang w:val="en"/>
              </w:rPr>
            </w:pPr>
            <w:r>
              <w:rPr>
                <w:lang w:val="en"/>
              </w:rPr>
              <w:t>urn:oasis:names:tc:ebxml-</w:t>
            </w:r>
            <w:r>
              <w:rPr>
                <w:lang w:val="en"/>
              </w:rPr>
              <w:lastRenderedPageBreak/>
              <w:t>msg:actor:toPartyMSH</w:t>
            </w:r>
          </w:p>
        </w:tc>
      </w:tr>
      <w:tr w:rsidR="00DA42AE">
        <w:tc>
          <w:tcPr>
            <w:tcW w:w="1426" w:type="dxa"/>
          </w:tcPr>
          <w:p w:rsidR="00DA42AE" w:rsidRDefault="007C3D5E">
            <w:pPr>
              <w:pStyle w:val="Tabelazawarto"/>
            </w:pPr>
            <w:r>
              <w:lastRenderedPageBreak/>
              <w:t>Signed</w:t>
            </w:r>
          </w:p>
        </w:tc>
        <w:tc>
          <w:tcPr>
            <w:tcW w:w="1238" w:type="dxa"/>
          </w:tcPr>
          <w:p w:rsidR="00DA42AE" w:rsidRDefault="007C3D5E">
            <w:pPr>
              <w:pStyle w:val="Tabelazawarto"/>
            </w:pPr>
            <w:r>
              <w:t>Wymagany</w:t>
            </w:r>
          </w:p>
        </w:tc>
        <w:tc>
          <w:tcPr>
            <w:tcW w:w="1372" w:type="dxa"/>
          </w:tcPr>
          <w:p w:rsidR="00DA42AE" w:rsidRDefault="007C3D5E">
            <w:pPr>
              <w:pStyle w:val="Tabelazawarto"/>
            </w:pPr>
            <w:r>
              <w:t>Atrybut</w:t>
            </w:r>
          </w:p>
        </w:tc>
        <w:tc>
          <w:tcPr>
            <w:tcW w:w="985" w:type="dxa"/>
          </w:tcPr>
          <w:p w:rsidR="00DA42AE" w:rsidRDefault="007C3D5E">
            <w:pPr>
              <w:pStyle w:val="Tabelazawarto"/>
            </w:pPr>
            <w:r>
              <w:t>xsd:boolean</w:t>
            </w:r>
          </w:p>
        </w:tc>
        <w:tc>
          <w:tcPr>
            <w:tcW w:w="2716" w:type="dxa"/>
          </w:tcPr>
          <w:p w:rsidR="00DA42AE" w:rsidRDefault="007C3D5E">
            <w:pPr>
              <w:pStyle w:val="Tabelazawarto"/>
            </w:pPr>
            <w:r>
              <w:t>Informuje czy przesyłka potwierdzająca ma być podpisana.</w:t>
            </w:r>
          </w:p>
        </w:tc>
        <w:tc>
          <w:tcPr>
            <w:tcW w:w="2467" w:type="dxa"/>
          </w:tcPr>
          <w:p w:rsidR="00DA42AE" w:rsidRDefault="007C3D5E">
            <w:pPr>
              <w:pStyle w:val="Tabelazawarto"/>
            </w:pPr>
            <w:r>
              <w:t>true, false</w:t>
            </w:r>
          </w:p>
        </w:tc>
      </w:tr>
      <w:tr w:rsidR="00DA42AE">
        <w:tc>
          <w:tcPr>
            <w:tcW w:w="1426" w:type="dxa"/>
          </w:tcPr>
          <w:p w:rsidR="00DA42AE" w:rsidRDefault="007C3D5E">
            <w:pPr>
              <w:pStyle w:val="Tabelazawarto-kursywa"/>
            </w:pPr>
            <w:r>
              <w:t>Dowolny element</w:t>
            </w:r>
          </w:p>
        </w:tc>
        <w:tc>
          <w:tcPr>
            <w:tcW w:w="1238" w:type="dxa"/>
          </w:tcPr>
          <w:p w:rsidR="00DA42AE" w:rsidRDefault="007C3D5E">
            <w:pPr>
              <w:pStyle w:val="Tabelazawarto-kursywa"/>
            </w:pPr>
            <w:r>
              <w:t>Opcjonalny</w:t>
            </w:r>
          </w:p>
          <w:p w:rsidR="00DA42AE" w:rsidRDefault="007C3D5E">
            <w:pPr>
              <w:pStyle w:val="Tabelazawarto-kursywa"/>
            </w:pPr>
            <w:r>
              <w:t>[0..n]</w:t>
            </w:r>
          </w:p>
        </w:tc>
        <w:tc>
          <w:tcPr>
            <w:tcW w:w="1372" w:type="dxa"/>
          </w:tcPr>
          <w:p w:rsidR="00DA42AE" w:rsidRDefault="00DA42AE">
            <w:pPr>
              <w:pStyle w:val="Tabelazawarto"/>
            </w:pPr>
          </w:p>
        </w:tc>
        <w:tc>
          <w:tcPr>
            <w:tcW w:w="985" w:type="dxa"/>
          </w:tcPr>
          <w:p w:rsidR="00DA42AE" w:rsidRDefault="00DA42AE">
            <w:pPr>
              <w:pStyle w:val="Tabelazawarto"/>
            </w:pPr>
          </w:p>
        </w:tc>
        <w:tc>
          <w:tcPr>
            <w:tcW w:w="2716" w:type="dxa"/>
          </w:tcPr>
          <w:p w:rsidR="00DA42AE" w:rsidRDefault="00DA42AE">
            <w:pPr>
              <w:pStyle w:val="Tabelazawarto"/>
            </w:pPr>
          </w:p>
        </w:tc>
        <w:tc>
          <w:tcPr>
            <w:tcW w:w="2467" w:type="dxa"/>
          </w:tcPr>
          <w:p w:rsidR="00DA42AE" w:rsidRDefault="00DA42AE">
            <w:pPr>
              <w:pStyle w:val="Tabelazawarto"/>
            </w:pPr>
          </w:p>
        </w:tc>
      </w:tr>
    </w:tbl>
    <w:p w:rsidR="00DA42AE" w:rsidRDefault="007C3D5E">
      <w:pPr>
        <w:pStyle w:val="Nagwek3"/>
      </w:pPr>
      <w:bookmarkStart w:id="169" w:name="_Toc18406567"/>
      <w:bookmarkStart w:id="170" w:name="Acknowledgment"/>
      <w:bookmarkStart w:id="171" w:name="_Toc36366857"/>
      <w:r>
        <w:t>Acknowledgment</w:t>
      </w:r>
      <w:bookmarkEnd w:id="169"/>
      <w:bookmarkEnd w:id="170"/>
      <w:bookmarkEnd w:id="171"/>
    </w:p>
    <w:p w:rsidR="00DA42AE" w:rsidRDefault="007C3D5E">
      <w:r>
        <w:t xml:space="preserve">Element </w:t>
      </w:r>
      <w:r>
        <w:rPr>
          <w:i/>
        </w:rPr>
        <w:t>&lt;Acknowledgment&gt;</w:t>
      </w:r>
      <w:r>
        <w:t xml:space="preserve"> występujący w przesyłce wskazuje danemu MSH, ze inne MSH odebrało przesyłkę, której </w:t>
      </w:r>
      <w:r>
        <w:rPr>
          <w:i/>
        </w:rPr>
        <w:t>MessageId</w:t>
      </w:r>
      <w:r>
        <w:t xml:space="preserve"> jest podany w podelemencie </w:t>
      </w:r>
      <w:r>
        <w:rPr>
          <w:i/>
        </w:rPr>
        <w:t>&lt;RefToMessageld&gt;</w:t>
      </w:r>
      <w:r>
        <w:t>.</w:t>
      </w:r>
    </w:p>
    <w:p w:rsidR="00DA42AE" w:rsidRDefault="00DA42AE"/>
    <w:p w:rsidR="00DA42AE" w:rsidRDefault="007C3D5E">
      <w:r>
        <w:t xml:space="preserve">Przesyłka zawierająca element </w:t>
      </w:r>
      <w:r>
        <w:rPr>
          <w:i/>
        </w:rPr>
        <w:t xml:space="preserve">&lt;Acknowledgment&gt; </w:t>
      </w:r>
      <w:r>
        <w:t xml:space="preserve">realizuje funkcje </w:t>
      </w:r>
      <w:r>
        <w:rPr>
          <w:i/>
        </w:rPr>
        <w:t>Komunikatu potwierdzającego</w:t>
      </w:r>
      <w:r>
        <w:t xml:space="preserve"> używanego w celu poinformowania </w:t>
      </w:r>
      <w:r>
        <w:rPr>
          <w:i/>
        </w:rPr>
        <w:t>SendingMSH</w:t>
      </w:r>
      <w:r>
        <w:t xml:space="preserve"> przez </w:t>
      </w:r>
      <w:r>
        <w:rPr>
          <w:i/>
        </w:rPr>
        <w:t>ReceivingMSH</w:t>
      </w:r>
      <w:r>
        <w:t xml:space="preserve"> o fakcie otrzymania przesyłki i przekazaniu jej do dalszego przetwarzania:</w:t>
      </w:r>
    </w:p>
    <w:p w:rsidR="00DA42AE" w:rsidRDefault="007C3D5E">
      <w:pPr>
        <w:pStyle w:val="Wyliczanie-"/>
        <w:rPr>
          <w:noProof w:val="0"/>
        </w:rPr>
      </w:pPr>
      <w:r>
        <w:rPr>
          <w:noProof w:val="0"/>
        </w:rPr>
        <w:t>przez ostatecznego odbiorcę (</w:t>
      </w:r>
      <w:r>
        <w:rPr>
          <w:i/>
          <w:noProof w:val="0"/>
        </w:rPr>
        <w:t>ToPartyMSH</w:t>
      </w:r>
      <w:r>
        <w:rPr>
          <w:noProof w:val="0"/>
        </w:rPr>
        <w:t>) – do aplikacji,</w:t>
      </w:r>
    </w:p>
    <w:p w:rsidR="00DA42AE" w:rsidRDefault="007C3D5E">
      <w:pPr>
        <w:pStyle w:val="Wyliczanie-"/>
        <w:rPr>
          <w:noProof w:val="0"/>
        </w:rPr>
      </w:pPr>
      <w:r>
        <w:rPr>
          <w:noProof w:val="0"/>
        </w:rPr>
        <w:t>przez pośrednika (</w:t>
      </w:r>
      <w:r>
        <w:rPr>
          <w:i/>
          <w:noProof w:val="0"/>
        </w:rPr>
        <w:t>IntermediateMSH</w:t>
      </w:r>
      <w:r>
        <w:rPr>
          <w:noProof w:val="0"/>
        </w:rPr>
        <w:t xml:space="preserve">) w modelu </w:t>
      </w:r>
      <w:r>
        <w:rPr>
          <w:i/>
          <w:noProof w:val="0"/>
        </w:rPr>
        <w:t>Multi-hop</w:t>
      </w:r>
      <w:r>
        <w:rPr>
          <w:noProof w:val="0"/>
        </w:rPr>
        <w:t xml:space="preserve"> – do </w:t>
      </w:r>
      <w:r>
        <w:rPr>
          <w:i/>
          <w:noProof w:val="0"/>
        </w:rPr>
        <w:t>NextMSH.</w:t>
      </w:r>
    </w:p>
    <w:p w:rsidR="00DA42AE" w:rsidRDefault="00DA42AE"/>
    <w:p w:rsidR="00DA42AE" w:rsidRDefault="007C3D5E">
      <w:r>
        <w:t xml:space="preserve">Przesyłka potwierdzająca może posiadać 0, 1 lub 2 wystąpienia elementu </w:t>
      </w:r>
      <w:r>
        <w:rPr>
          <w:i/>
        </w:rPr>
        <w:t xml:space="preserve">&lt;AckRequested&gt;, </w:t>
      </w:r>
      <w:r>
        <w:t xml:space="preserve">w zależności od ilości wystąpień </w:t>
      </w:r>
      <w:r>
        <w:rPr>
          <w:i/>
        </w:rPr>
        <w:t>&lt;AckRequsted&gt;</w:t>
      </w:r>
      <w:r>
        <w:t xml:space="preserve"> w przesyłce potwierdzanej. </w:t>
      </w:r>
    </w:p>
    <w:p w:rsidR="00DA42AE" w:rsidRDefault="00DA42AE"/>
    <w:p w:rsidR="00DA42AE" w:rsidRDefault="007C3D5E">
      <w:r>
        <w:t xml:space="preserve">Element nie może występować w </w:t>
      </w:r>
      <w:r>
        <w:rPr>
          <w:i/>
        </w:rPr>
        <w:t>Komunikacie o błędzie</w:t>
      </w:r>
      <w:r>
        <w:t xml:space="preserve"> (zawierającym element </w:t>
      </w:r>
      <w:r>
        <w:rPr>
          <w:i/>
        </w:rPr>
        <w:t>&lt;Error&gt;</w:t>
      </w:r>
      <w:r>
        <w:t xml:space="preserve">). </w:t>
      </w:r>
    </w:p>
    <w:p w:rsidR="00DA42AE" w:rsidRDefault="00DA42AE"/>
    <w:p w:rsidR="00DA42AE" w:rsidRDefault="007C3D5E">
      <w:r>
        <w:t xml:space="preserve">Powtarzalny element </w:t>
      </w:r>
      <w:r>
        <w:rPr>
          <w:i/>
        </w:rPr>
        <w:t>&lt;ds:Reference&gt;</w:t>
      </w:r>
      <w:r>
        <w:t xml:space="preserve"> jest wykorzystywany, jeśli w odpowiedzi jest przekazywany </w:t>
      </w:r>
      <w:r>
        <w:rPr>
          <w:i/>
        </w:rPr>
        <w:t>Komunikat potwierdzający</w:t>
      </w:r>
      <w:r>
        <w:t xml:space="preserve"> z podpisem cyfrowy </w:t>
      </w:r>
      <w:r>
        <w:rPr>
          <w:i/>
        </w:rPr>
        <w:t>ReceivingMSH</w:t>
      </w:r>
      <w:r>
        <w:t xml:space="preserve"> (dołączanym jeśli potwierdzana przesyłka zawiera element </w:t>
      </w:r>
      <w:r>
        <w:rPr>
          <w:i/>
        </w:rPr>
        <w:t>&lt;AckRequested&gt;</w:t>
      </w:r>
      <w:r>
        <w:t xml:space="preserve"> z wartością atrybutu </w:t>
      </w:r>
      <w:r>
        <w:rPr>
          <w:i/>
        </w:rPr>
        <w:t>signed</w:t>
      </w:r>
      <w:r>
        <w:t xml:space="preserve"> równą "</w:t>
      </w:r>
      <w:r>
        <w:rPr>
          <w:i/>
        </w:rPr>
        <w:t>true</w:t>
      </w:r>
      <w:r>
        <w:t>").</w:t>
      </w:r>
    </w:p>
    <w:p w:rsidR="00DA42AE" w:rsidRDefault="00DA42AE">
      <w:pPr>
        <w:pStyle w:val="Stopka"/>
        <w:tabs>
          <w:tab w:val="clear" w:pos="4703"/>
          <w:tab w:val="clear" w:pos="9406"/>
        </w:tabs>
      </w:pPr>
    </w:p>
    <w:p w:rsidR="00DA42AE" w:rsidRDefault="007C3D5E">
      <w:r>
        <w:t xml:space="preserve">Przekazywane są w nim elementy </w:t>
      </w:r>
      <w:r>
        <w:rPr>
          <w:i/>
        </w:rPr>
        <w:t>&lt;ds:Reference&gt;</w:t>
      </w:r>
      <w:r>
        <w:t xml:space="preserve"> pobrane z przesyłki potwierdzanej. Referencje  te zawierają skróty elementów tej przesyłki, które były objęte  podpisem </w:t>
      </w:r>
      <w:r>
        <w:rPr>
          <w:i/>
        </w:rPr>
        <w:t>SendingMSH</w:t>
      </w:r>
      <w:r>
        <w:t xml:space="preserve">.  </w:t>
      </w:r>
    </w:p>
    <w:p w:rsidR="00DA42AE" w:rsidRDefault="00DA42AE">
      <w:pPr>
        <w:pStyle w:val="Stopka"/>
        <w:tabs>
          <w:tab w:val="clear" w:pos="4703"/>
          <w:tab w:val="clear" w:pos="9406"/>
        </w:tabs>
      </w:pPr>
    </w:p>
    <w:p w:rsidR="00DA42AE" w:rsidRDefault="007C3D5E">
      <w:r>
        <w:t xml:space="preserve">Zamieszczenie skrótów z otrzymanej przesyłki w </w:t>
      </w:r>
      <w:r>
        <w:rPr>
          <w:i/>
        </w:rPr>
        <w:t>Komunikacie potwierdzającym</w:t>
      </w:r>
      <w:r>
        <w:t xml:space="preserve"> pozwala na uwzględnienie ich w podpisie </w:t>
      </w:r>
      <w:r>
        <w:rPr>
          <w:i/>
        </w:rPr>
        <w:t>Komunikatu potwierdzającego</w:t>
      </w:r>
      <w:r>
        <w:t xml:space="preserve">, który w takim wypadku realizuje funkcje niezaprzeczalności odbioru (patrz opis w pkt. </w:t>
      </w:r>
      <w:r>
        <w:rPr>
          <w:i/>
        </w:rPr>
        <w:t>Podpis w komunikacie potwierdzającym</w:t>
      </w:r>
      <w:r>
        <w:t xml:space="preserve">). MSH po otrzymaniu takiego komunikatu, może sprawdzić Referencje (skróty)  i uzyskać pewność, że przesyłka dotarła do adresata w postaci nienaruszonej.    </w:t>
      </w:r>
    </w:p>
    <w:p w:rsidR="00DA42AE" w:rsidRDefault="00DA42AE"/>
    <w:p w:rsidR="00DA42AE" w:rsidRDefault="007C3D5E">
      <w:r>
        <w:t xml:space="preserve">W przypadku, jeśli potwierdzana przesyłka nie zawiera podpisu (brak </w:t>
      </w:r>
      <w:r>
        <w:rPr>
          <w:i/>
        </w:rPr>
        <w:t>&lt;ds:Reference&gt;</w:t>
      </w:r>
      <w:r>
        <w:t xml:space="preserve"> w oryginalnej przesyłce) dane dla podelement </w:t>
      </w:r>
      <w:r>
        <w:rPr>
          <w:i/>
        </w:rPr>
        <w:t>&lt;ds:Reference&gt;</w:t>
      </w:r>
      <w:r>
        <w:t xml:space="preserve"> elementu </w:t>
      </w:r>
      <w:r>
        <w:rPr>
          <w:i/>
        </w:rPr>
        <w:t>&lt;Acknowledgement&gt;</w:t>
      </w:r>
      <w:r>
        <w:t xml:space="preserve">  są generowane z danych potwierdzanej przesyłki.</w:t>
      </w:r>
    </w:p>
    <w:p w:rsidR="00DA42AE" w:rsidRDefault="00DA42AE"/>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7"/>
        <w:gridCol w:w="1238"/>
        <w:gridCol w:w="1302"/>
        <w:gridCol w:w="1055"/>
        <w:gridCol w:w="2717"/>
        <w:gridCol w:w="2466"/>
      </w:tblGrid>
      <w:tr w:rsidR="00DA42AE">
        <w:trPr>
          <w:tblHeader/>
        </w:trPr>
        <w:tc>
          <w:tcPr>
            <w:tcW w:w="1427" w:type="dxa"/>
            <w:shd w:val="solid" w:color="auto" w:fill="auto"/>
          </w:tcPr>
          <w:p w:rsidR="00DA42AE" w:rsidRDefault="007C3D5E">
            <w:pPr>
              <w:pStyle w:val="Tabelanagwek1"/>
            </w:pPr>
            <w:r>
              <w:t>Nazwa</w:t>
            </w:r>
          </w:p>
        </w:tc>
        <w:tc>
          <w:tcPr>
            <w:tcW w:w="1238" w:type="dxa"/>
            <w:shd w:val="solid" w:color="auto" w:fill="auto"/>
          </w:tcPr>
          <w:p w:rsidR="00DA42AE" w:rsidRDefault="007C3D5E">
            <w:pPr>
              <w:pStyle w:val="Tabelanagwek1"/>
            </w:pPr>
            <w:r>
              <w:t>Status / Ilość powt.</w:t>
            </w:r>
          </w:p>
        </w:tc>
        <w:tc>
          <w:tcPr>
            <w:tcW w:w="1302" w:type="dxa"/>
            <w:shd w:val="solid" w:color="auto" w:fill="auto"/>
          </w:tcPr>
          <w:p w:rsidR="00DA42AE" w:rsidRDefault="007C3D5E">
            <w:pPr>
              <w:pStyle w:val="Tabelanagwek1"/>
            </w:pPr>
            <w:r>
              <w:t>Rodzaj</w:t>
            </w:r>
          </w:p>
        </w:tc>
        <w:tc>
          <w:tcPr>
            <w:tcW w:w="1055" w:type="dxa"/>
            <w:shd w:val="solid" w:color="auto" w:fill="auto"/>
          </w:tcPr>
          <w:p w:rsidR="00DA42AE" w:rsidRDefault="007C3D5E">
            <w:pPr>
              <w:pStyle w:val="Tabelanagwek1"/>
            </w:pPr>
            <w:r>
              <w:t>Typ</w:t>
            </w:r>
          </w:p>
        </w:tc>
        <w:tc>
          <w:tcPr>
            <w:tcW w:w="2717" w:type="dxa"/>
            <w:shd w:val="solid" w:color="auto" w:fill="auto"/>
          </w:tcPr>
          <w:p w:rsidR="00DA42AE" w:rsidRDefault="007C3D5E">
            <w:pPr>
              <w:pStyle w:val="Tabelanagwek1"/>
            </w:pPr>
            <w:r>
              <w:t>Opis</w:t>
            </w:r>
          </w:p>
        </w:tc>
        <w:tc>
          <w:tcPr>
            <w:tcW w:w="2466" w:type="dxa"/>
            <w:shd w:val="solid" w:color="auto" w:fill="auto"/>
          </w:tcPr>
          <w:p w:rsidR="00DA42AE" w:rsidRDefault="007C3D5E">
            <w:pPr>
              <w:pStyle w:val="Tabelanagwek1"/>
            </w:pPr>
            <w:r>
              <w:t>Wartości dopuszczalne</w:t>
            </w:r>
          </w:p>
        </w:tc>
      </w:tr>
      <w:tr w:rsidR="00DA42AE">
        <w:tc>
          <w:tcPr>
            <w:tcW w:w="1427" w:type="dxa"/>
          </w:tcPr>
          <w:p w:rsidR="00DA42AE" w:rsidRDefault="007C3D5E">
            <w:pPr>
              <w:pStyle w:val="Tabelazawarto"/>
            </w:pPr>
            <w:r>
              <w:t>gr. tryb. Header</w:t>
            </w:r>
          </w:p>
        </w:tc>
        <w:tc>
          <w:tcPr>
            <w:tcW w:w="1238" w:type="dxa"/>
          </w:tcPr>
          <w:p w:rsidR="00DA42AE" w:rsidRDefault="00DA42AE">
            <w:pPr>
              <w:pStyle w:val="Tabelazawarto"/>
            </w:pPr>
          </w:p>
        </w:tc>
        <w:tc>
          <w:tcPr>
            <w:tcW w:w="1302" w:type="dxa"/>
          </w:tcPr>
          <w:p w:rsidR="00DA42AE" w:rsidRDefault="007C3D5E">
            <w:pPr>
              <w:pStyle w:val="Tabelazawarto"/>
            </w:pPr>
            <w:r>
              <w:t>Grupa atrybutów</w:t>
            </w:r>
          </w:p>
        </w:tc>
        <w:tc>
          <w:tcPr>
            <w:tcW w:w="1055" w:type="dxa"/>
          </w:tcPr>
          <w:p w:rsidR="00DA42AE" w:rsidRDefault="00DA42AE">
            <w:pPr>
              <w:pStyle w:val="Tabelazawarto"/>
            </w:pPr>
          </w:p>
        </w:tc>
        <w:tc>
          <w:tcPr>
            <w:tcW w:w="2717" w:type="dxa"/>
          </w:tcPr>
          <w:p w:rsidR="00DA42AE" w:rsidRDefault="00DA42AE">
            <w:pPr>
              <w:pStyle w:val="Tabelazawarto"/>
            </w:pPr>
          </w:p>
        </w:tc>
        <w:tc>
          <w:tcPr>
            <w:tcW w:w="2466" w:type="dxa"/>
          </w:tcPr>
          <w:p w:rsidR="00DA42AE" w:rsidRDefault="00DA42AE">
            <w:pPr>
              <w:pStyle w:val="Tabelazawarto"/>
            </w:pPr>
          </w:p>
        </w:tc>
      </w:tr>
      <w:tr w:rsidR="00DA42AE">
        <w:tc>
          <w:tcPr>
            <w:tcW w:w="1427" w:type="dxa"/>
          </w:tcPr>
          <w:p w:rsidR="00DA42AE" w:rsidRDefault="007C3D5E">
            <w:pPr>
              <w:pStyle w:val="Tabelazawarto"/>
            </w:pPr>
            <w:r>
              <w:t>SOAP:actor</w:t>
            </w:r>
          </w:p>
        </w:tc>
        <w:tc>
          <w:tcPr>
            <w:tcW w:w="1238" w:type="dxa"/>
          </w:tcPr>
          <w:p w:rsidR="00DA42AE" w:rsidRDefault="007C3D5E">
            <w:pPr>
              <w:pStyle w:val="Tabelazawarto"/>
            </w:pPr>
            <w:r>
              <w:t>Opcjonalny</w:t>
            </w:r>
          </w:p>
        </w:tc>
        <w:tc>
          <w:tcPr>
            <w:tcW w:w="1302" w:type="dxa"/>
          </w:tcPr>
          <w:p w:rsidR="00DA42AE" w:rsidRDefault="007C3D5E">
            <w:pPr>
              <w:pStyle w:val="Tabelazawarto"/>
            </w:pPr>
            <w:r>
              <w:t>Atrybut</w:t>
            </w:r>
          </w:p>
        </w:tc>
        <w:tc>
          <w:tcPr>
            <w:tcW w:w="1055" w:type="dxa"/>
          </w:tcPr>
          <w:p w:rsidR="00DA42AE" w:rsidRDefault="007C3D5E">
            <w:pPr>
              <w:pStyle w:val="Tabelazawarto"/>
            </w:pPr>
            <w:r>
              <w:t>xsd:anyURI</w:t>
            </w:r>
          </w:p>
        </w:tc>
        <w:tc>
          <w:tcPr>
            <w:tcW w:w="2717" w:type="dxa"/>
          </w:tcPr>
          <w:p w:rsidR="00DA42AE" w:rsidRDefault="007C3D5E">
            <w:pPr>
              <w:pStyle w:val="Tabelazawarto"/>
            </w:pPr>
            <w:r>
              <w:t xml:space="preserve">Wartość atrybutu określająca MSH przesyłające potwierdzenie - powinna być zgodna z wartością odpowiadającą wartości elementu </w:t>
            </w:r>
            <w:r>
              <w:rPr>
                <w:i/>
              </w:rPr>
              <w:t>&lt;AckRequested&gt;</w:t>
            </w:r>
            <w:r>
              <w:t xml:space="preserve"> potwierdzanej przesyłki.</w:t>
            </w:r>
          </w:p>
        </w:tc>
        <w:tc>
          <w:tcPr>
            <w:tcW w:w="2466" w:type="dxa"/>
          </w:tcPr>
          <w:p w:rsidR="00DA42AE" w:rsidRDefault="007C3D5E">
            <w:pPr>
              <w:pStyle w:val="Tabela-zawarto"/>
              <w:rPr>
                <w:lang w:val="en"/>
              </w:rPr>
            </w:pPr>
            <w:r>
              <w:rPr>
                <w:lang w:val="en"/>
              </w:rPr>
              <w:t>urn:oasis:names:tc:ebxml-msg:actor:nextMSH</w:t>
            </w:r>
          </w:p>
          <w:p w:rsidR="00DA42AE" w:rsidRDefault="007C3D5E">
            <w:pPr>
              <w:pStyle w:val="Tabela-zawarto"/>
              <w:rPr>
                <w:lang w:val="en"/>
              </w:rPr>
            </w:pPr>
            <w:r>
              <w:rPr>
                <w:lang w:val="en"/>
              </w:rPr>
              <w:t>urn:oasis:names:tc:ebxml-msg:actor:toPartyMSH</w:t>
            </w:r>
          </w:p>
        </w:tc>
      </w:tr>
      <w:tr w:rsidR="00DA42AE">
        <w:tc>
          <w:tcPr>
            <w:tcW w:w="1427" w:type="dxa"/>
          </w:tcPr>
          <w:p w:rsidR="00DA42AE" w:rsidRDefault="007C3D5E">
            <w:pPr>
              <w:pStyle w:val="Tabelazawarto"/>
            </w:pPr>
            <w:r>
              <w:t>Timestamp</w:t>
            </w:r>
          </w:p>
        </w:tc>
        <w:tc>
          <w:tcPr>
            <w:tcW w:w="1238" w:type="dxa"/>
          </w:tcPr>
          <w:p w:rsidR="00DA42AE" w:rsidRDefault="007C3D5E">
            <w:pPr>
              <w:pStyle w:val="Tabelazawarto"/>
            </w:pPr>
            <w:r>
              <w:t>Wymagany</w:t>
            </w:r>
          </w:p>
        </w:tc>
        <w:tc>
          <w:tcPr>
            <w:tcW w:w="1302" w:type="dxa"/>
          </w:tcPr>
          <w:p w:rsidR="00DA42AE" w:rsidRDefault="007C3D5E">
            <w:pPr>
              <w:pStyle w:val="Tabelazawarto"/>
            </w:pPr>
            <w:r>
              <w:t>Atrybut</w:t>
            </w:r>
          </w:p>
        </w:tc>
        <w:tc>
          <w:tcPr>
            <w:tcW w:w="1055" w:type="dxa"/>
          </w:tcPr>
          <w:p w:rsidR="00DA42AE" w:rsidRDefault="007C3D5E">
            <w:pPr>
              <w:pStyle w:val="Tabelazawarto"/>
            </w:pPr>
            <w:r>
              <w:t>xsd:boolean</w:t>
            </w:r>
          </w:p>
        </w:tc>
        <w:tc>
          <w:tcPr>
            <w:tcW w:w="2717" w:type="dxa"/>
          </w:tcPr>
          <w:p w:rsidR="00DA42AE" w:rsidRDefault="007C3D5E">
            <w:pPr>
              <w:pStyle w:val="Tabelazawarto"/>
            </w:pPr>
            <w:r>
              <w:t>Czas odbioru potwierdzanej przesyłki przez MSH generujące przesyłkę potwierdzającą.</w:t>
            </w:r>
          </w:p>
        </w:tc>
        <w:tc>
          <w:tcPr>
            <w:tcW w:w="2466" w:type="dxa"/>
          </w:tcPr>
          <w:p w:rsidR="00DA42AE" w:rsidRDefault="00DA42AE">
            <w:pPr>
              <w:pStyle w:val="Tabelazawarto"/>
            </w:pPr>
          </w:p>
        </w:tc>
      </w:tr>
      <w:tr w:rsidR="00DA42AE">
        <w:tc>
          <w:tcPr>
            <w:tcW w:w="1427" w:type="dxa"/>
          </w:tcPr>
          <w:p w:rsidR="00DA42AE" w:rsidRDefault="007C3D5E">
            <w:pPr>
              <w:pStyle w:val="Tabelazawarto"/>
              <w:rPr>
                <w:lang w:val="en"/>
              </w:rPr>
            </w:pPr>
            <w:r>
              <w:rPr>
                <w:lang w:val="en"/>
              </w:rPr>
              <w:t>RefToMessageId</w:t>
            </w:r>
          </w:p>
        </w:tc>
        <w:tc>
          <w:tcPr>
            <w:tcW w:w="1238" w:type="dxa"/>
          </w:tcPr>
          <w:p w:rsidR="00DA42AE" w:rsidRDefault="007C3D5E">
            <w:pPr>
              <w:pStyle w:val="Tabelazawarto"/>
              <w:rPr>
                <w:lang w:val="en"/>
              </w:rPr>
            </w:pPr>
            <w:r>
              <w:rPr>
                <w:lang w:val="en"/>
              </w:rPr>
              <w:t>Wymagany</w:t>
            </w:r>
          </w:p>
        </w:tc>
        <w:tc>
          <w:tcPr>
            <w:tcW w:w="1302" w:type="dxa"/>
          </w:tcPr>
          <w:p w:rsidR="00DA42AE" w:rsidRDefault="007C3D5E">
            <w:pPr>
              <w:pStyle w:val="Tabelazawarto"/>
              <w:rPr>
                <w:lang w:val="en"/>
              </w:rPr>
            </w:pPr>
            <w:r>
              <w:rPr>
                <w:lang w:val="en"/>
              </w:rPr>
              <w:t>Element</w:t>
            </w:r>
          </w:p>
        </w:tc>
        <w:tc>
          <w:tcPr>
            <w:tcW w:w="1055" w:type="dxa"/>
          </w:tcPr>
          <w:p w:rsidR="00DA42AE" w:rsidRDefault="007C3D5E">
            <w:pPr>
              <w:pStyle w:val="Tabelazawarto"/>
            </w:pPr>
            <w:r>
              <w:t>xsd:string</w:t>
            </w:r>
          </w:p>
        </w:tc>
        <w:tc>
          <w:tcPr>
            <w:tcW w:w="2717" w:type="dxa"/>
          </w:tcPr>
          <w:p w:rsidR="00DA42AE" w:rsidRDefault="007C3D5E">
            <w:pPr>
              <w:pStyle w:val="Tabelazawarto"/>
            </w:pPr>
            <w:r>
              <w:rPr>
                <w:i/>
              </w:rPr>
              <w:t>MessageId</w:t>
            </w:r>
            <w:r>
              <w:t xml:space="preserve"> potwierdzanej przesyłki.</w:t>
            </w:r>
          </w:p>
        </w:tc>
        <w:tc>
          <w:tcPr>
            <w:tcW w:w="2466" w:type="dxa"/>
          </w:tcPr>
          <w:p w:rsidR="00DA42AE" w:rsidRDefault="00DA42AE">
            <w:pPr>
              <w:pStyle w:val="Tabelazawarto"/>
            </w:pPr>
          </w:p>
        </w:tc>
      </w:tr>
      <w:tr w:rsidR="00DA42AE">
        <w:tc>
          <w:tcPr>
            <w:tcW w:w="1427" w:type="dxa"/>
          </w:tcPr>
          <w:p w:rsidR="00DA42AE" w:rsidRDefault="00A2360B">
            <w:pPr>
              <w:pStyle w:val="Tabelazawarto"/>
            </w:pPr>
            <w:hyperlink w:anchor="FromTo" w:history="1">
              <w:r w:rsidR="007C3D5E">
                <w:rPr>
                  <w:rStyle w:val="Hipercze"/>
                </w:rPr>
                <w:t>From</w:t>
              </w:r>
            </w:hyperlink>
          </w:p>
        </w:tc>
        <w:tc>
          <w:tcPr>
            <w:tcW w:w="1238" w:type="dxa"/>
          </w:tcPr>
          <w:p w:rsidR="00DA42AE" w:rsidRDefault="007C3D5E">
            <w:pPr>
              <w:pStyle w:val="Tabelazawarto"/>
            </w:pPr>
            <w:r>
              <w:t>Opcjonalny</w:t>
            </w:r>
          </w:p>
        </w:tc>
        <w:tc>
          <w:tcPr>
            <w:tcW w:w="1302" w:type="dxa"/>
          </w:tcPr>
          <w:p w:rsidR="00DA42AE" w:rsidRDefault="007C3D5E">
            <w:pPr>
              <w:pStyle w:val="Tabelazawarto"/>
            </w:pPr>
            <w:r>
              <w:t>Element złożony</w:t>
            </w:r>
          </w:p>
        </w:tc>
        <w:tc>
          <w:tcPr>
            <w:tcW w:w="1055" w:type="dxa"/>
          </w:tcPr>
          <w:p w:rsidR="00DA42AE" w:rsidRDefault="00DA42AE">
            <w:pPr>
              <w:pStyle w:val="Tabelazawarto"/>
            </w:pPr>
          </w:p>
        </w:tc>
        <w:tc>
          <w:tcPr>
            <w:tcW w:w="2717" w:type="dxa"/>
          </w:tcPr>
          <w:p w:rsidR="00DA42AE" w:rsidRDefault="007C3D5E">
            <w:pPr>
              <w:pStyle w:val="Tabelazawarto"/>
            </w:pPr>
            <w:r>
              <w:t>Zawiera identyfikator strony generującej przesyłkę potwierdzającą.</w:t>
            </w:r>
          </w:p>
          <w:p w:rsidR="00DA42AE" w:rsidRDefault="007C3D5E">
            <w:pPr>
              <w:pStyle w:val="Tabelazawarto"/>
            </w:pPr>
            <w:r>
              <w:t xml:space="preserve">Element opcjonalny pomijany, jeśli strona ta jest zidentyfikowana w </w:t>
            </w:r>
            <w:r>
              <w:rPr>
                <w:i/>
              </w:rPr>
              <w:t xml:space="preserve">&lt;From&gt; </w:t>
            </w:r>
            <w:r>
              <w:t xml:space="preserve">na poziomie </w:t>
            </w:r>
            <w:r>
              <w:rPr>
                <w:i/>
              </w:rPr>
              <w:t>&lt;MessageHeader&gt;</w:t>
            </w:r>
          </w:p>
        </w:tc>
        <w:tc>
          <w:tcPr>
            <w:tcW w:w="2466" w:type="dxa"/>
          </w:tcPr>
          <w:p w:rsidR="00DA42AE" w:rsidRDefault="00DA42AE">
            <w:pPr>
              <w:pStyle w:val="Tabelazawarto"/>
            </w:pPr>
          </w:p>
        </w:tc>
      </w:tr>
      <w:tr w:rsidR="00DA42AE">
        <w:tc>
          <w:tcPr>
            <w:tcW w:w="1427" w:type="dxa"/>
          </w:tcPr>
          <w:p w:rsidR="00DA42AE" w:rsidRDefault="00A2360B">
            <w:pPr>
              <w:pStyle w:val="Tabelazawarto"/>
            </w:pPr>
            <w:hyperlink w:anchor="Reference" w:history="1">
              <w:r w:rsidR="007C3D5E">
                <w:rPr>
                  <w:rStyle w:val="Hipercze"/>
                </w:rPr>
                <w:t>ds:Reference</w:t>
              </w:r>
            </w:hyperlink>
          </w:p>
        </w:tc>
        <w:tc>
          <w:tcPr>
            <w:tcW w:w="1238" w:type="dxa"/>
          </w:tcPr>
          <w:p w:rsidR="00DA42AE" w:rsidRDefault="007C3D5E">
            <w:pPr>
              <w:pStyle w:val="Tabelazawarto"/>
            </w:pPr>
            <w:r>
              <w:t>Opcjonalny</w:t>
            </w:r>
          </w:p>
          <w:p w:rsidR="00DA42AE" w:rsidRDefault="007C3D5E">
            <w:pPr>
              <w:pStyle w:val="Tabelazawarto"/>
            </w:pPr>
            <w:r>
              <w:t>[0..n]</w:t>
            </w:r>
          </w:p>
        </w:tc>
        <w:tc>
          <w:tcPr>
            <w:tcW w:w="1302" w:type="dxa"/>
          </w:tcPr>
          <w:p w:rsidR="00DA42AE" w:rsidRDefault="007C3D5E">
            <w:pPr>
              <w:pStyle w:val="Tabelazawarto"/>
            </w:pPr>
            <w:r>
              <w:t>Element złożony</w:t>
            </w:r>
          </w:p>
        </w:tc>
        <w:tc>
          <w:tcPr>
            <w:tcW w:w="1055" w:type="dxa"/>
          </w:tcPr>
          <w:p w:rsidR="00DA42AE" w:rsidRDefault="00DA42AE">
            <w:pPr>
              <w:pStyle w:val="Tabelazawarto"/>
            </w:pPr>
          </w:p>
        </w:tc>
        <w:tc>
          <w:tcPr>
            <w:tcW w:w="2717" w:type="dxa"/>
          </w:tcPr>
          <w:p w:rsidR="00DA42AE" w:rsidRDefault="007C3D5E">
            <w:pPr>
              <w:pStyle w:val="Tabelazawarto"/>
            </w:pPr>
            <w:r>
              <w:t xml:space="preserve">Wykorzystywane, jeśli jest przekazywane podpisywane potwierdzenie odbioru przesyłki   </w:t>
            </w:r>
          </w:p>
          <w:p w:rsidR="00DA42AE" w:rsidRDefault="007C3D5E">
            <w:pPr>
              <w:pStyle w:val="Tabelazawarto"/>
            </w:pPr>
            <w:r>
              <w:t xml:space="preserve">Struktura elementu jest zdefiniowana  w specyfikacji XML </w:t>
            </w:r>
            <w:r>
              <w:rPr>
                <w:i/>
              </w:rPr>
              <w:t>Signature</w:t>
            </w:r>
            <w:r>
              <w:t xml:space="preserve"> (patrz pkt </w:t>
            </w:r>
            <w:r>
              <w:rPr>
                <w:i/>
              </w:rPr>
              <w:t>ds:Reference</w:t>
            </w:r>
            <w:r>
              <w:t xml:space="preserve">) </w:t>
            </w:r>
          </w:p>
          <w:p w:rsidR="00DA42AE" w:rsidRDefault="007C3D5E">
            <w:pPr>
              <w:pStyle w:val="Tabelazawarto"/>
            </w:pPr>
            <w:r>
              <w:t xml:space="preserve">Zawartość pobrana z przesyłki potwierdzanej z </w:t>
            </w:r>
            <w:r>
              <w:rPr>
                <w:i/>
              </w:rPr>
              <w:t>&lt;ds:Reference &gt;</w:t>
            </w:r>
            <w:r>
              <w:t xml:space="preserve"> elementu </w:t>
            </w:r>
            <w:r>
              <w:rPr>
                <w:i/>
              </w:rPr>
              <w:t>&lt;ds:Signature&gt;</w:t>
            </w:r>
            <w:r>
              <w:t xml:space="preserve"> (l</w:t>
            </w:r>
            <w:r>
              <w:rPr>
                <w:i/>
              </w:rPr>
              <w:t>ub wygenerowana - patrz opis powyżej</w:t>
            </w:r>
            <w:r>
              <w:t>)</w:t>
            </w:r>
          </w:p>
        </w:tc>
        <w:tc>
          <w:tcPr>
            <w:tcW w:w="2466" w:type="dxa"/>
          </w:tcPr>
          <w:p w:rsidR="00DA42AE" w:rsidRDefault="00DA42AE">
            <w:pPr>
              <w:pStyle w:val="Tabelazawarto"/>
            </w:pPr>
          </w:p>
        </w:tc>
      </w:tr>
      <w:tr w:rsidR="00DA42AE">
        <w:tc>
          <w:tcPr>
            <w:tcW w:w="1427" w:type="dxa"/>
          </w:tcPr>
          <w:p w:rsidR="00DA42AE" w:rsidRDefault="007C3D5E">
            <w:pPr>
              <w:pStyle w:val="Tabelazawarto-kursywa"/>
            </w:pPr>
            <w:r>
              <w:t>Dowolny element</w:t>
            </w:r>
          </w:p>
        </w:tc>
        <w:tc>
          <w:tcPr>
            <w:tcW w:w="1238" w:type="dxa"/>
          </w:tcPr>
          <w:p w:rsidR="00DA42AE" w:rsidRDefault="007C3D5E">
            <w:pPr>
              <w:pStyle w:val="Tabelazawarto-kursywa"/>
            </w:pPr>
            <w:r>
              <w:t>Opcjonalny</w:t>
            </w:r>
          </w:p>
          <w:p w:rsidR="00DA42AE" w:rsidRDefault="007C3D5E">
            <w:pPr>
              <w:pStyle w:val="Tabelazawarto-kursywa"/>
            </w:pPr>
            <w:r>
              <w:t>[0..n]</w:t>
            </w:r>
          </w:p>
        </w:tc>
        <w:tc>
          <w:tcPr>
            <w:tcW w:w="1302" w:type="dxa"/>
          </w:tcPr>
          <w:p w:rsidR="00DA42AE" w:rsidRDefault="00DA42AE">
            <w:pPr>
              <w:pStyle w:val="Tabelazawarto"/>
            </w:pPr>
          </w:p>
        </w:tc>
        <w:tc>
          <w:tcPr>
            <w:tcW w:w="1055" w:type="dxa"/>
          </w:tcPr>
          <w:p w:rsidR="00DA42AE" w:rsidRDefault="00DA42AE">
            <w:pPr>
              <w:pStyle w:val="Tabelazawarto"/>
            </w:pPr>
          </w:p>
        </w:tc>
        <w:tc>
          <w:tcPr>
            <w:tcW w:w="2717" w:type="dxa"/>
          </w:tcPr>
          <w:p w:rsidR="00DA42AE" w:rsidRDefault="00DA42AE">
            <w:pPr>
              <w:pStyle w:val="Tabelazawarto"/>
            </w:pPr>
          </w:p>
        </w:tc>
        <w:tc>
          <w:tcPr>
            <w:tcW w:w="2466" w:type="dxa"/>
          </w:tcPr>
          <w:p w:rsidR="00DA42AE" w:rsidRDefault="00DA42AE">
            <w:pPr>
              <w:pStyle w:val="Tabelazawarto"/>
            </w:pPr>
          </w:p>
        </w:tc>
      </w:tr>
    </w:tbl>
    <w:p w:rsidR="00DA42AE" w:rsidRDefault="007C3D5E">
      <w:pPr>
        <w:pStyle w:val="Nagwek3"/>
      </w:pPr>
      <w:bookmarkStart w:id="172" w:name="_Toc18406568"/>
      <w:bookmarkStart w:id="173" w:name="ErrorList"/>
      <w:bookmarkStart w:id="174" w:name="_Toc36366858"/>
      <w:r>
        <w:t>ErrorList</w:t>
      </w:r>
      <w:bookmarkEnd w:id="172"/>
      <w:bookmarkEnd w:id="173"/>
      <w:bookmarkEnd w:id="174"/>
    </w:p>
    <w:p w:rsidR="00DA42AE" w:rsidRDefault="007C3D5E">
      <w:r>
        <w:t xml:space="preserve">Wystąpienie złożonego elementu </w:t>
      </w:r>
      <w:r>
        <w:rPr>
          <w:i/>
        </w:rPr>
        <w:t>&lt;ErrorList&gt;</w:t>
      </w:r>
      <w:r>
        <w:t xml:space="preserve"> w nagłówku koperty ebXML informuje o pojawieniu się błędu w przesyłce, której dotyczy bieżąca przesyłka. Przesyłka zawierająca błąd jest identyfikowana za pomocą elementu </w:t>
      </w:r>
      <w:r>
        <w:rPr>
          <w:i/>
        </w:rPr>
        <w:t>&lt;RefToMessageId</w:t>
      </w:r>
      <w:r>
        <w:t xml:space="preserve">&gt; zawartego w elemencie </w:t>
      </w:r>
      <w:r>
        <w:rPr>
          <w:i/>
        </w:rPr>
        <w:t>&lt;MessageHeader&gt;</w:t>
      </w:r>
      <w:r>
        <w:t>.</w:t>
      </w:r>
    </w:p>
    <w:p w:rsidR="00DA42AE" w:rsidRDefault="007C3D5E">
      <w:r>
        <w:t xml:space="preserve">Atrybut </w:t>
      </w:r>
      <w:r>
        <w:rPr>
          <w:i/>
        </w:rPr>
        <w:t>highestSeverity</w:t>
      </w:r>
      <w:r>
        <w:t xml:space="preserve"> zawiera informacje o maksymalnym poziomie błędów zgłoszonych w elementach </w:t>
      </w:r>
      <w:r>
        <w:rPr>
          <w:i/>
        </w:rPr>
        <w:t>&lt;Error&gt;</w:t>
      </w:r>
      <w:r>
        <w:t xml:space="preserve">, będących elementami potomnymi dla </w:t>
      </w:r>
      <w:r>
        <w:rPr>
          <w:i/>
        </w:rPr>
        <w:t>&lt;ErrorList&gt;.</w:t>
      </w:r>
      <w:r>
        <w:t xml:space="preserve"> Jeśli atrybut </w:t>
      </w:r>
      <w:r>
        <w:rPr>
          <w:i/>
        </w:rPr>
        <w:t xml:space="preserve">severity </w:t>
      </w:r>
      <w:r>
        <w:t xml:space="preserve">któregokolwiek z elementów </w:t>
      </w:r>
      <w:r>
        <w:rPr>
          <w:i/>
        </w:rPr>
        <w:t>&lt;Error&gt;</w:t>
      </w:r>
      <w:r>
        <w:t xml:space="preserve"> posiada wartość "</w:t>
      </w:r>
      <w:r>
        <w:rPr>
          <w:i/>
        </w:rPr>
        <w:t>Error</w:t>
      </w:r>
      <w:r>
        <w:t xml:space="preserve">", wówczas atrybut </w:t>
      </w:r>
      <w:r>
        <w:rPr>
          <w:i/>
        </w:rPr>
        <w:t>highestSeverity</w:t>
      </w:r>
      <w:r>
        <w:t xml:space="preserve"> </w:t>
      </w:r>
      <w:r>
        <w:lastRenderedPageBreak/>
        <w:t>również musi posiadać wartość "</w:t>
      </w:r>
      <w:r>
        <w:rPr>
          <w:i/>
        </w:rPr>
        <w:t>Error</w:t>
      </w:r>
      <w:r>
        <w:t xml:space="preserve">". W przeciwnym przypadku </w:t>
      </w:r>
      <w:r>
        <w:rPr>
          <w:i/>
        </w:rPr>
        <w:t>highestSeverity</w:t>
      </w:r>
      <w:r>
        <w:t xml:space="preserve"> musi posiadać wartość "</w:t>
      </w:r>
      <w:r>
        <w:rPr>
          <w:i/>
        </w:rPr>
        <w:t>Warning</w:t>
      </w:r>
      <w:r>
        <w:t>".</w:t>
      </w:r>
    </w:p>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6"/>
        <w:gridCol w:w="1247"/>
        <w:gridCol w:w="1384"/>
        <w:gridCol w:w="970"/>
        <w:gridCol w:w="2745"/>
        <w:gridCol w:w="2422"/>
      </w:tblGrid>
      <w:tr w:rsidR="00DA42AE">
        <w:tc>
          <w:tcPr>
            <w:tcW w:w="1436" w:type="dxa"/>
            <w:shd w:val="solid" w:color="auto" w:fill="auto"/>
          </w:tcPr>
          <w:p w:rsidR="00DA42AE" w:rsidRDefault="007C3D5E">
            <w:pPr>
              <w:pStyle w:val="Tabelanagwek1"/>
            </w:pPr>
            <w:r>
              <w:t>Nazwa</w:t>
            </w:r>
          </w:p>
        </w:tc>
        <w:tc>
          <w:tcPr>
            <w:tcW w:w="1247" w:type="dxa"/>
            <w:shd w:val="solid" w:color="auto" w:fill="auto"/>
          </w:tcPr>
          <w:p w:rsidR="00DA42AE" w:rsidRDefault="007C3D5E">
            <w:pPr>
              <w:pStyle w:val="Tabelanagwek1"/>
            </w:pPr>
            <w:r>
              <w:t>Status / Ilość powt.</w:t>
            </w:r>
          </w:p>
        </w:tc>
        <w:tc>
          <w:tcPr>
            <w:tcW w:w="1384" w:type="dxa"/>
            <w:shd w:val="solid" w:color="auto" w:fill="auto"/>
          </w:tcPr>
          <w:p w:rsidR="00DA42AE" w:rsidRDefault="007C3D5E">
            <w:pPr>
              <w:pStyle w:val="Tabelanagwek1"/>
            </w:pPr>
            <w:r>
              <w:t>Rodzaj</w:t>
            </w:r>
          </w:p>
        </w:tc>
        <w:tc>
          <w:tcPr>
            <w:tcW w:w="970" w:type="dxa"/>
            <w:shd w:val="solid" w:color="auto" w:fill="auto"/>
          </w:tcPr>
          <w:p w:rsidR="00DA42AE" w:rsidRDefault="007C3D5E">
            <w:pPr>
              <w:pStyle w:val="Tabelanagwek1"/>
            </w:pPr>
            <w:r>
              <w:t>Typ</w:t>
            </w:r>
          </w:p>
        </w:tc>
        <w:tc>
          <w:tcPr>
            <w:tcW w:w="2745" w:type="dxa"/>
            <w:shd w:val="solid" w:color="auto" w:fill="auto"/>
          </w:tcPr>
          <w:p w:rsidR="00DA42AE" w:rsidRDefault="007C3D5E">
            <w:pPr>
              <w:pStyle w:val="Tabelanagwek1"/>
            </w:pPr>
            <w:r>
              <w:t>Opis</w:t>
            </w:r>
          </w:p>
        </w:tc>
        <w:tc>
          <w:tcPr>
            <w:tcW w:w="2422" w:type="dxa"/>
            <w:shd w:val="solid" w:color="auto" w:fill="auto"/>
          </w:tcPr>
          <w:p w:rsidR="00DA42AE" w:rsidRDefault="007C3D5E">
            <w:pPr>
              <w:pStyle w:val="Tabelanagwek1"/>
            </w:pPr>
            <w:r>
              <w:t>Wartości dopuszczalne</w:t>
            </w:r>
          </w:p>
        </w:tc>
      </w:tr>
      <w:tr w:rsidR="00DA42AE">
        <w:tc>
          <w:tcPr>
            <w:tcW w:w="1436" w:type="dxa"/>
          </w:tcPr>
          <w:p w:rsidR="00DA42AE" w:rsidRDefault="007C3D5E">
            <w:pPr>
              <w:pStyle w:val="Tabelazawarto"/>
            </w:pPr>
            <w:r>
              <w:t>gr. atryb. Header</w:t>
            </w:r>
          </w:p>
        </w:tc>
        <w:tc>
          <w:tcPr>
            <w:tcW w:w="1247" w:type="dxa"/>
          </w:tcPr>
          <w:p w:rsidR="00DA42AE" w:rsidRDefault="00DA42AE">
            <w:pPr>
              <w:pStyle w:val="Tabelazawarto"/>
            </w:pPr>
          </w:p>
        </w:tc>
        <w:tc>
          <w:tcPr>
            <w:tcW w:w="1384" w:type="dxa"/>
          </w:tcPr>
          <w:p w:rsidR="00DA42AE" w:rsidRDefault="007C3D5E">
            <w:pPr>
              <w:pStyle w:val="Tabelazawarto"/>
            </w:pPr>
            <w:r>
              <w:t>Grupa atrybutów</w:t>
            </w:r>
          </w:p>
        </w:tc>
        <w:tc>
          <w:tcPr>
            <w:tcW w:w="970" w:type="dxa"/>
          </w:tcPr>
          <w:p w:rsidR="00DA42AE" w:rsidRDefault="00DA42AE">
            <w:pPr>
              <w:pStyle w:val="Tabelazawarto"/>
            </w:pPr>
          </w:p>
        </w:tc>
        <w:tc>
          <w:tcPr>
            <w:tcW w:w="2745" w:type="dxa"/>
          </w:tcPr>
          <w:p w:rsidR="00DA42AE" w:rsidRDefault="00DA42AE">
            <w:pPr>
              <w:pStyle w:val="Tabelazawarto"/>
            </w:pPr>
          </w:p>
        </w:tc>
        <w:tc>
          <w:tcPr>
            <w:tcW w:w="2422" w:type="dxa"/>
          </w:tcPr>
          <w:p w:rsidR="00DA42AE" w:rsidRDefault="00DA42AE">
            <w:pPr>
              <w:pStyle w:val="Tabelazawarto"/>
            </w:pPr>
          </w:p>
        </w:tc>
      </w:tr>
      <w:tr w:rsidR="00DA42AE">
        <w:tc>
          <w:tcPr>
            <w:tcW w:w="1436" w:type="dxa"/>
          </w:tcPr>
          <w:p w:rsidR="00DA42AE" w:rsidRDefault="007C3D5E">
            <w:pPr>
              <w:pStyle w:val="Tabelazawarto"/>
              <w:rPr>
                <w:lang w:val="en"/>
              </w:rPr>
            </w:pPr>
            <w:r>
              <w:rPr>
                <w:lang w:val="en"/>
              </w:rPr>
              <w:t>highestSeverity</w:t>
            </w:r>
          </w:p>
        </w:tc>
        <w:tc>
          <w:tcPr>
            <w:tcW w:w="1247" w:type="dxa"/>
          </w:tcPr>
          <w:p w:rsidR="00DA42AE" w:rsidRDefault="007C3D5E">
            <w:pPr>
              <w:pStyle w:val="Tabelazawarto"/>
              <w:rPr>
                <w:lang w:val="en"/>
              </w:rPr>
            </w:pPr>
            <w:r>
              <w:rPr>
                <w:lang w:val="en"/>
              </w:rPr>
              <w:t>Wymagany</w:t>
            </w:r>
          </w:p>
        </w:tc>
        <w:tc>
          <w:tcPr>
            <w:tcW w:w="1384" w:type="dxa"/>
          </w:tcPr>
          <w:p w:rsidR="00DA42AE" w:rsidRDefault="007C3D5E">
            <w:pPr>
              <w:pStyle w:val="Tabelazawarto"/>
              <w:rPr>
                <w:lang w:val="en"/>
              </w:rPr>
            </w:pPr>
            <w:r>
              <w:rPr>
                <w:lang w:val="en"/>
              </w:rPr>
              <w:t>Atrybut</w:t>
            </w:r>
          </w:p>
        </w:tc>
        <w:tc>
          <w:tcPr>
            <w:tcW w:w="970" w:type="dxa"/>
          </w:tcPr>
          <w:p w:rsidR="00DA42AE" w:rsidRDefault="007C3D5E">
            <w:pPr>
              <w:pStyle w:val="Tabelazawarto"/>
            </w:pPr>
            <w:r>
              <w:t>NMTOKEN</w:t>
            </w:r>
          </w:p>
        </w:tc>
        <w:tc>
          <w:tcPr>
            <w:tcW w:w="2745" w:type="dxa"/>
          </w:tcPr>
          <w:p w:rsidR="00DA42AE" w:rsidRDefault="007C3D5E">
            <w:pPr>
              <w:pStyle w:val="Tabelazawarto"/>
            </w:pPr>
            <w:r>
              <w:t>Typ wyliczeniowy na bazie NMTOKEN. Atrybut informujący o ostrości błędu.</w:t>
            </w:r>
          </w:p>
        </w:tc>
        <w:tc>
          <w:tcPr>
            <w:tcW w:w="2422" w:type="dxa"/>
          </w:tcPr>
          <w:p w:rsidR="00DA42AE" w:rsidRDefault="007C3D5E">
            <w:pPr>
              <w:pStyle w:val="Tabelazawarto"/>
              <w:rPr>
                <w:lang w:val="en"/>
              </w:rPr>
            </w:pPr>
            <w:r>
              <w:rPr>
                <w:lang w:val="en"/>
              </w:rPr>
              <w:t>Warning, Error</w:t>
            </w:r>
          </w:p>
        </w:tc>
      </w:tr>
      <w:tr w:rsidR="00DA42AE">
        <w:tc>
          <w:tcPr>
            <w:tcW w:w="1436" w:type="dxa"/>
          </w:tcPr>
          <w:p w:rsidR="00DA42AE" w:rsidRDefault="00A2360B">
            <w:pPr>
              <w:pStyle w:val="Tabelazawarto"/>
              <w:rPr>
                <w:lang w:val="en"/>
              </w:rPr>
            </w:pPr>
            <w:hyperlink w:anchor="Error" w:history="1">
              <w:r w:rsidR="007C3D5E">
                <w:rPr>
                  <w:rStyle w:val="Hipercze"/>
                  <w:lang w:val="en"/>
                </w:rPr>
                <w:t>Error</w:t>
              </w:r>
            </w:hyperlink>
          </w:p>
        </w:tc>
        <w:tc>
          <w:tcPr>
            <w:tcW w:w="1247" w:type="dxa"/>
          </w:tcPr>
          <w:p w:rsidR="00DA42AE" w:rsidRDefault="007C3D5E">
            <w:pPr>
              <w:pStyle w:val="Tabelazawarto"/>
            </w:pPr>
            <w:r>
              <w:t>Wymagany</w:t>
            </w:r>
          </w:p>
          <w:p w:rsidR="00DA42AE" w:rsidRDefault="007C3D5E">
            <w:pPr>
              <w:pStyle w:val="Tabelazawarto"/>
            </w:pPr>
            <w:r>
              <w:t>[1..n]</w:t>
            </w:r>
          </w:p>
        </w:tc>
        <w:tc>
          <w:tcPr>
            <w:tcW w:w="1384" w:type="dxa"/>
          </w:tcPr>
          <w:p w:rsidR="00DA42AE" w:rsidRDefault="007C3D5E">
            <w:pPr>
              <w:pStyle w:val="Tabelazawarto"/>
            </w:pPr>
            <w:r>
              <w:t>Element złożony</w:t>
            </w:r>
          </w:p>
        </w:tc>
        <w:tc>
          <w:tcPr>
            <w:tcW w:w="970" w:type="dxa"/>
          </w:tcPr>
          <w:p w:rsidR="00DA42AE" w:rsidRDefault="00DA42AE">
            <w:pPr>
              <w:pStyle w:val="Tabelazawarto"/>
            </w:pPr>
          </w:p>
        </w:tc>
        <w:tc>
          <w:tcPr>
            <w:tcW w:w="2745" w:type="dxa"/>
          </w:tcPr>
          <w:p w:rsidR="00DA42AE" w:rsidRDefault="007C3D5E">
            <w:pPr>
              <w:pStyle w:val="Tabelazawarto"/>
            </w:pPr>
            <w:r>
              <w:t>Zawiera informacje o rodzaju błędu, jego poziomie, lokalizacji i opisie.</w:t>
            </w:r>
          </w:p>
        </w:tc>
        <w:tc>
          <w:tcPr>
            <w:tcW w:w="2422" w:type="dxa"/>
          </w:tcPr>
          <w:p w:rsidR="00DA42AE" w:rsidRDefault="00DA42AE">
            <w:pPr>
              <w:pStyle w:val="Tabelazawarto"/>
            </w:pPr>
          </w:p>
        </w:tc>
      </w:tr>
      <w:tr w:rsidR="00DA42AE">
        <w:tc>
          <w:tcPr>
            <w:tcW w:w="1436" w:type="dxa"/>
          </w:tcPr>
          <w:p w:rsidR="00DA42AE" w:rsidRDefault="007C3D5E">
            <w:pPr>
              <w:pStyle w:val="Tabelazawarto-kursywa"/>
            </w:pPr>
            <w:r>
              <w:t>Dowolny element</w:t>
            </w:r>
          </w:p>
        </w:tc>
        <w:tc>
          <w:tcPr>
            <w:tcW w:w="1247" w:type="dxa"/>
          </w:tcPr>
          <w:p w:rsidR="00DA42AE" w:rsidRDefault="007C3D5E">
            <w:pPr>
              <w:pStyle w:val="Tabelazawarto-kursywa"/>
            </w:pPr>
            <w:r>
              <w:t>Opcjonalny</w:t>
            </w:r>
          </w:p>
          <w:p w:rsidR="00DA42AE" w:rsidRDefault="007C3D5E">
            <w:pPr>
              <w:pStyle w:val="Tabelazawarto-kursywa"/>
            </w:pPr>
            <w:r>
              <w:t>[0..n]</w:t>
            </w:r>
          </w:p>
        </w:tc>
        <w:tc>
          <w:tcPr>
            <w:tcW w:w="1384" w:type="dxa"/>
          </w:tcPr>
          <w:p w:rsidR="00DA42AE" w:rsidRDefault="00DA42AE">
            <w:pPr>
              <w:pStyle w:val="Tabelazawarto"/>
            </w:pPr>
          </w:p>
        </w:tc>
        <w:tc>
          <w:tcPr>
            <w:tcW w:w="970" w:type="dxa"/>
          </w:tcPr>
          <w:p w:rsidR="00DA42AE" w:rsidRDefault="00DA42AE">
            <w:pPr>
              <w:pStyle w:val="Tabelazawarto"/>
            </w:pPr>
          </w:p>
        </w:tc>
        <w:tc>
          <w:tcPr>
            <w:tcW w:w="2745" w:type="dxa"/>
          </w:tcPr>
          <w:p w:rsidR="00DA42AE" w:rsidRDefault="00DA42AE">
            <w:pPr>
              <w:pStyle w:val="Tabelazawarto"/>
            </w:pPr>
          </w:p>
        </w:tc>
        <w:tc>
          <w:tcPr>
            <w:tcW w:w="2422" w:type="dxa"/>
          </w:tcPr>
          <w:p w:rsidR="00DA42AE" w:rsidRDefault="00DA42AE">
            <w:pPr>
              <w:pStyle w:val="Tabelazawarto"/>
            </w:pPr>
          </w:p>
        </w:tc>
      </w:tr>
    </w:tbl>
    <w:p w:rsidR="00DA42AE" w:rsidRDefault="007C3D5E">
      <w:pPr>
        <w:pStyle w:val="Nagwek3"/>
      </w:pPr>
      <w:bookmarkStart w:id="175" w:name="_Toc18406569"/>
      <w:bookmarkStart w:id="176" w:name="Error"/>
      <w:bookmarkStart w:id="177" w:name="_Toc36366859"/>
      <w:r>
        <w:t>Error</w:t>
      </w:r>
      <w:bookmarkEnd w:id="175"/>
      <w:bookmarkEnd w:id="176"/>
      <w:bookmarkEnd w:id="177"/>
    </w:p>
    <w:p w:rsidR="00DA42AE" w:rsidRDefault="007C3D5E">
      <w:r>
        <w:t xml:space="preserve">Element </w:t>
      </w:r>
      <w:r>
        <w:rPr>
          <w:i/>
        </w:rPr>
        <w:t>&lt;Error&gt;</w:t>
      </w:r>
      <w:r>
        <w:t xml:space="preserve"> może wystąpić raz lub więcej w zależności od ilości błędów zawartych w przesyłce. Jego atrybuty i element </w:t>
      </w:r>
      <w:r>
        <w:rPr>
          <w:i/>
        </w:rPr>
        <w:t>&lt;Description&gt;</w:t>
      </w:r>
      <w:r>
        <w:t xml:space="preserve"> zawierają bardziej szczegółowe informacje odnoszące się do powstałych błędów.</w:t>
      </w:r>
    </w:p>
    <w:p w:rsidR="00DA42AE" w:rsidRDefault="00DA42AE"/>
    <w:p w:rsidR="00DA42AE" w:rsidRDefault="007C3D5E">
      <w:r>
        <w:t xml:space="preserve">Jeśli błąd występuje w elemencie będącym ebXML-owym rozszerzeniem koperty SOAP, atrybut </w:t>
      </w:r>
      <w:r>
        <w:rPr>
          <w:i/>
        </w:rPr>
        <w:t>id</w:t>
      </w:r>
      <w:r>
        <w:t xml:space="preserve"> elementu powodującego błąd może być użyty w celu wskazania lokalizacji błędu (atrybut </w:t>
      </w:r>
      <w:r>
        <w:rPr>
          <w:i/>
        </w:rPr>
        <w:t>Location</w:t>
      </w:r>
      <w:r>
        <w:t>).</w:t>
      </w:r>
    </w:p>
    <w:p w:rsidR="00DA42AE" w:rsidRDefault="007C3D5E">
      <w:r>
        <w:t xml:space="preserve">Atrybut </w:t>
      </w:r>
      <w:r>
        <w:rPr>
          <w:i/>
        </w:rPr>
        <w:t>codeContext</w:t>
      </w:r>
      <w:r>
        <w:t xml:space="preserve"> identyfikuje przestrzeń nazw lub schemat określające wartości atrybutu </w:t>
      </w:r>
      <w:r>
        <w:rPr>
          <w:i/>
        </w:rPr>
        <w:t>errorCode.</w:t>
      </w:r>
      <w:r>
        <w:t xml:space="preserve"> Wartość atrybutu musi być typu URI. Domyślną wartością atrybutu jest „</w:t>
      </w:r>
      <w:r>
        <w:rPr>
          <w:i/>
        </w:rPr>
        <w:t xml:space="preserve">urn:oasis:names:tc:ebxml-msg:service:error”, </w:t>
      </w:r>
      <w:r>
        <w:t xml:space="preserve">wskazująca że kody raportowanych błędów zgodne są ze Specyfikacją. Jeśli atrybut nie posiada wartości domyślnej oznacza to, że w danej implementacji MSH używane są własne kody błędów. </w:t>
      </w:r>
    </w:p>
    <w:p w:rsidR="00DA42AE" w:rsidRDefault="007C3D5E">
      <w:r>
        <w:t xml:space="preserve">Użycie innej wartości atrybutu </w:t>
      </w:r>
      <w:r>
        <w:rPr>
          <w:i/>
        </w:rPr>
        <w:t>codeContext</w:t>
      </w:r>
      <w:r>
        <w:t xml:space="preserve"> niż wartość domyślna nie jest zalecane. </w:t>
      </w:r>
    </w:p>
    <w:p w:rsidR="00DA42AE" w:rsidRDefault="007C3D5E">
      <w:r>
        <w:t xml:space="preserve">Nie jest zalecane  również stosowanie własnych wartości kodów dla atrybutu </w:t>
      </w:r>
      <w:r>
        <w:rPr>
          <w:i/>
        </w:rPr>
        <w:t>errorCode</w:t>
      </w:r>
      <w:r>
        <w:t xml:space="preserve">, jeśli posiadają one takie samo lub podobne znaczenie jak zdefiniowane w tej Specyfikacji. </w:t>
      </w:r>
    </w:p>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302"/>
        <w:gridCol w:w="907"/>
        <w:gridCol w:w="1056"/>
        <w:gridCol w:w="2875"/>
        <w:gridCol w:w="2607"/>
      </w:tblGrid>
      <w:tr w:rsidR="00DA42AE">
        <w:tc>
          <w:tcPr>
            <w:tcW w:w="1457" w:type="dxa"/>
            <w:shd w:val="solid" w:color="auto" w:fill="auto"/>
          </w:tcPr>
          <w:p w:rsidR="00DA42AE" w:rsidRDefault="007C3D5E">
            <w:pPr>
              <w:pStyle w:val="Tabelanagwek1"/>
            </w:pPr>
            <w:r>
              <w:t>Nazwa</w:t>
            </w:r>
          </w:p>
        </w:tc>
        <w:tc>
          <w:tcPr>
            <w:tcW w:w="1302"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056" w:type="dxa"/>
            <w:shd w:val="solid" w:color="auto" w:fill="auto"/>
          </w:tcPr>
          <w:p w:rsidR="00DA42AE" w:rsidRDefault="007C3D5E">
            <w:pPr>
              <w:pStyle w:val="Tabelanagwek1"/>
            </w:pPr>
            <w:r>
              <w:t>Typ</w:t>
            </w:r>
          </w:p>
        </w:tc>
        <w:tc>
          <w:tcPr>
            <w:tcW w:w="2875" w:type="dxa"/>
            <w:shd w:val="solid" w:color="auto" w:fill="auto"/>
          </w:tcPr>
          <w:p w:rsidR="00DA42AE" w:rsidRDefault="007C3D5E">
            <w:pPr>
              <w:pStyle w:val="Tabelanagwek1"/>
            </w:pPr>
            <w:r>
              <w:t>Opis</w:t>
            </w:r>
          </w:p>
        </w:tc>
        <w:tc>
          <w:tcPr>
            <w:tcW w:w="2607" w:type="dxa"/>
            <w:shd w:val="solid" w:color="auto" w:fill="auto"/>
          </w:tcPr>
          <w:p w:rsidR="00DA42AE" w:rsidRDefault="007C3D5E">
            <w:pPr>
              <w:pStyle w:val="Tabelanagwek1"/>
            </w:pPr>
            <w:r>
              <w:t>Wartości dopuszczalne</w:t>
            </w:r>
          </w:p>
        </w:tc>
      </w:tr>
      <w:tr w:rsidR="00DA42AE">
        <w:tc>
          <w:tcPr>
            <w:tcW w:w="1457" w:type="dxa"/>
          </w:tcPr>
          <w:p w:rsidR="00DA42AE" w:rsidRDefault="007C3D5E">
            <w:pPr>
              <w:pStyle w:val="Tabelazawarto"/>
            </w:pPr>
            <w:r>
              <w:t>Id</w:t>
            </w:r>
          </w:p>
        </w:tc>
        <w:tc>
          <w:tcPr>
            <w:tcW w:w="1302" w:type="dxa"/>
          </w:tcPr>
          <w:p w:rsidR="00DA42AE" w:rsidRDefault="007C3D5E">
            <w:pPr>
              <w:pStyle w:val="Tabelazawarto"/>
            </w:pPr>
            <w:r>
              <w:t>Opcjonalny</w:t>
            </w:r>
          </w:p>
        </w:tc>
        <w:tc>
          <w:tcPr>
            <w:tcW w:w="907" w:type="dxa"/>
          </w:tcPr>
          <w:p w:rsidR="00DA42AE" w:rsidRDefault="007C3D5E">
            <w:pPr>
              <w:pStyle w:val="Tabelazawarto"/>
            </w:pPr>
            <w:r>
              <w:t>Atrybut</w:t>
            </w:r>
          </w:p>
        </w:tc>
        <w:tc>
          <w:tcPr>
            <w:tcW w:w="1056" w:type="dxa"/>
          </w:tcPr>
          <w:p w:rsidR="00DA42AE" w:rsidRDefault="007C3D5E">
            <w:pPr>
              <w:pStyle w:val="Tabelazawarto"/>
            </w:pPr>
            <w:r>
              <w:t>Xsd ID</w:t>
            </w:r>
          </w:p>
        </w:tc>
        <w:tc>
          <w:tcPr>
            <w:tcW w:w="2875" w:type="dxa"/>
          </w:tcPr>
          <w:p w:rsidR="00DA42AE" w:rsidRDefault="007C3D5E">
            <w:pPr>
              <w:pStyle w:val="Tabelazawarto"/>
            </w:pPr>
            <w:r>
              <w:t xml:space="preserve">Identyfikuje element </w:t>
            </w:r>
            <w:r>
              <w:rPr>
                <w:i/>
              </w:rPr>
              <w:t>&lt;Error&gt;</w:t>
            </w:r>
            <w:r>
              <w:t xml:space="preserve"> </w:t>
            </w:r>
          </w:p>
        </w:tc>
        <w:tc>
          <w:tcPr>
            <w:tcW w:w="2607" w:type="dxa"/>
          </w:tcPr>
          <w:p w:rsidR="00DA42AE" w:rsidRDefault="007C3D5E">
            <w:pPr>
              <w:pStyle w:val="Tabelazawarto"/>
            </w:pPr>
            <w:r>
              <w:t>Zgodna z typem prostym ID W3C Schema</w:t>
            </w:r>
          </w:p>
        </w:tc>
      </w:tr>
      <w:tr w:rsidR="00DA42AE">
        <w:tc>
          <w:tcPr>
            <w:tcW w:w="1457" w:type="dxa"/>
          </w:tcPr>
          <w:p w:rsidR="00DA42AE" w:rsidRDefault="007C3D5E">
            <w:pPr>
              <w:pStyle w:val="Tabelazawarto"/>
            </w:pPr>
            <w:r>
              <w:t>CodeContext</w:t>
            </w:r>
          </w:p>
        </w:tc>
        <w:tc>
          <w:tcPr>
            <w:tcW w:w="1302" w:type="dxa"/>
          </w:tcPr>
          <w:p w:rsidR="00DA42AE" w:rsidRDefault="007C3D5E">
            <w:pPr>
              <w:pStyle w:val="Tabelazawarto"/>
            </w:pPr>
            <w:r>
              <w:t>Opcjonalny</w:t>
            </w:r>
          </w:p>
        </w:tc>
        <w:tc>
          <w:tcPr>
            <w:tcW w:w="907" w:type="dxa"/>
          </w:tcPr>
          <w:p w:rsidR="00DA42AE" w:rsidRDefault="007C3D5E">
            <w:pPr>
              <w:pStyle w:val="Tabelazawarto"/>
            </w:pPr>
            <w:r>
              <w:t>Atrybut</w:t>
            </w:r>
          </w:p>
        </w:tc>
        <w:tc>
          <w:tcPr>
            <w:tcW w:w="1056" w:type="dxa"/>
          </w:tcPr>
          <w:p w:rsidR="00DA42AE" w:rsidRDefault="007C3D5E">
            <w:pPr>
              <w:pStyle w:val="Tabelazawarto"/>
            </w:pPr>
            <w:r>
              <w:t>xsd:anyURI</w:t>
            </w:r>
          </w:p>
        </w:tc>
        <w:tc>
          <w:tcPr>
            <w:tcW w:w="2875" w:type="dxa"/>
          </w:tcPr>
          <w:p w:rsidR="00DA42AE" w:rsidRDefault="00DA42AE">
            <w:pPr>
              <w:pStyle w:val="Tabelazawarto"/>
            </w:pPr>
          </w:p>
        </w:tc>
        <w:tc>
          <w:tcPr>
            <w:tcW w:w="2607" w:type="dxa"/>
          </w:tcPr>
          <w:p w:rsidR="00DA42AE" w:rsidRDefault="007C3D5E">
            <w:pPr>
              <w:pStyle w:val="Tabelazawarto"/>
              <w:rPr>
                <w:highlight w:val="white"/>
              </w:rPr>
            </w:pPr>
            <w:r>
              <w:rPr>
                <w:highlight w:val="white"/>
              </w:rPr>
              <w:t xml:space="preserve">Wartość domyślna </w:t>
            </w:r>
          </w:p>
          <w:p w:rsidR="00DA42AE" w:rsidRDefault="007C3D5E">
            <w:pPr>
              <w:pStyle w:val="Tabelazawarto"/>
              <w:rPr>
                <w:lang w:val="en"/>
              </w:rPr>
            </w:pPr>
            <w:r>
              <w:rPr>
                <w:highlight w:val="white"/>
                <w:lang w:val="en"/>
              </w:rPr>
              <w:t>“urn:oasis:names:tc:ebxml-msg:service:errors</w:t>
            </w:r>
            <w:r>
              <w:rPr>
                <w:lang w:val="en"/>
              </w:rPr>
              <w:t>”</w:t>
            </w:r>
          </w:p>
        </w:tc>
      </w:tr>
      <w:tr w:rsidR="00DA42AE">
        <w:tc>
          <w:tcPr>
            <w:tcW w:w="1457" w:type="dxa"/>
          </w:tcPr>
          <w:p w:rsidR="00DA42AE" w:rsidRDefault="007C3D5E">
            <w:pPr>
              <w:pStyle w:val="Tabelazawarto"/>
            </w:pPr>
            <w:r>
              <w:t>ErrorCode</w:t>
            </w:r>
          </w:p>
        </w:tc>
        <w:tc>
          <w:tcPr>
            <w:tcW w:w="1302" w:type="dxa"/>
          </w:tcPr>
          <w:p w:rsidR="00DA42AE" w:rsidRDefault="007C3D5E">
            <w:pPr>
              <w:pStyle w:val="Tabelazawarto"/>
            </w:pPr>
            <w:r>
              <w:t>Wymagany</w:t>
            </w:r>
          </w:p>
        </w:tc>
        <w:tc>
          <w:tcPr>
            <w:tcW w:w="907" w:type="dxa"/>
          </w:tcPr>
          <w:p w:rsidR="00DA42AE" w:rsidRDefault="007C3D5E">
            <w:pPr>
              <w:pStyle w:val="Tabelazawarto"/>
            </w:pPr>
            <w:r>
              <w:t>Atrybut</w:t>
            </w:r>
          </w:p>
        </w:tc>
        <w:tc>
          <w:tcPr>
            <w:tcW w:w="1056" w:type="dxa"/>
          </w:tcPr>
          <w:p w:rsidR="00DA42AE" w:rsidRDefault="007C3D5E">
            <w:pPr>
              <w:pStyle w:val="Tabelazawarto"/>
              <w:rPr>
                <w:lang w:val="en"/>
              </w:rPr>
            </w:pPr>
            <w:r>
              <w:rPr>
                <w:lang w:val="en"/>
              </w:rPr>
              <w:t>xsd:string</w:t>
            </w:r>
          </w:p>
        </w:tc>
        <w:tc>
          <w:tcPr>
            <w:tcW w:w="2875" w:type="dxa"/>
          </w:tcPr>
          <w:p w:rsidR="00DA42AE" w:rsidRDefault="00DA42AE">
            <w:pPr>
              <w:pStyle w:val="Tabelazawarto"/>
              <w:rPr>
                <w:lang w:val="en"/>
              </w:rPr>
            </w:pPr>
          </w:p>
        </w:tc>
        <w:tc>
          <w:tcPr>
            <w:tcW w:w="2607" w:type="dxa"/>
          </w:tcPr>
          <w:p w:rsidR="00DA42AE" w:rsidRDefault="00DA42AE">
            <w:pPr>
              <w:pStyle w:val="Tabelazawarto"/>
              <w:rPr>
                <w:lang w:val="en"/>
              </w:rPr>
            </w:pPr>
          </w:p>
        </w:tc>
      </w:tr>
      <w:tr w:rsidR="00DA42AE">
        <w:tc>
          <w:tcPr>
            <w:tcW w:w="1457" w:type="dxa"/>
          </w:tcPr>
          <w:p w:rsidR="00DA42AE" w:rsidRDefault="007C3D5E">
            <w:pPr>
              <w:pStyle w:val="Tabelazawarto"/>
              <w:rPr>
                <w:lang w:val="en"/>
              </w:rPr>
            </w:pPr>
            <w:r>
              <w:rPr>
                <w:lang w:val="en"/>
              </w:rPr>
              <w:lastRenderedPageBreak/>
              <w:t>Severity</w:t>
            </w:r>
          </w:p>
        </w:tc>
        <w:tc>
          <w:tcPr>
            <w:tcW w:w="1302" w:type="dxa"/>
          </w:tcPr>
          <w:p w:rsidR="00DA42AE" w:rsidRDefault="007C3D5E">
            <w:pPr>
              <w:pStyle w:val="Tabelazawarto"/>
            </w:pPr>
            <w:r>
              <w:t>Wymagany</w:t>
            </w:r>
          </w:p>
        </w:tc>
        <w:tc>
          <w:tcPr>
            <w:tcW w:w="907" w:type="dxa"/>
          </w:tcPr>
          <w:p w:rsidR="00DA42AE" w:rsidRDefault="007C3D5E">
            <w:pPr>
              <w:pStyle w:val="Tabelazawarto"/>
            </w:pPr>
            <w:r>
              <w:t>Atrybut</w:t>
            </w:r>
          </w:p>
        </w:tc>
        <w:tc>
          <w:tcPr>
            <w:tcW w:w="1056" w:type="dxa"/>
          </w:tcPr>
          <w:p w:rsidR="00DA42AE" w:rsidRDefault="007C3D5E">
            <w:pPr>
              <w:pStyle w:val="Tabelazawarto"/>
            </w:pPr>
            <w:r>
              <w:t>NMTOKEN</w:t>
            </w:r>
          </w:p>
        </w:tc>
        <w:tc>
          <w:tcPr>
            <w:tcW w:w="2875" w:type="dxa"/>
          </w:tcPr>
          <w:p w:rsidR="00DA42AE" w:rsidRDefault="007C3D5E">
            <w:pPr>
              <w:pStyle w:val="Tabelazawarto"/>
            </w:pPr>
            <w:r>
              <w:t xml:space="preserve">Typ wyliczeniowy na bazie NMTOKEN </w:t>
            </w:r>
          </w:p>
        </w:tc>
        <w:tc>
          <w:tcPr>
            <w:tcW w:w="2607" w:type="dxa"/>
          </w:tcPr>
          <w:p w:rsidR="00DA42AE" w:rsidRDefault="007C3D5E">
            <w:pPr>
              <w:pStyle w:val="Tabelazawarto"/>
              <w:rPr>
                <w:lang w:val="en"/>
              </w:rPr>
            </w:pPr>
            <w:r>
              <w:rPr>
                <w:lang w:val="en"/>
              </w:rPr>
              <w:t>Warning, Error</w:t>
            </w:r>
          </w:p>
        </w:tc>
      </w:tr>
      <w:tr w:rsidR="00DA42AE">
        <w:tc>
          <w:tcPr>
            <w:tcW w:w="1457" w:type="dxa"/>
          </w:tcPr>
          <w:p w:rsidR="00DA42AE" w:rsidRDefault="007C3D5E">
            <w:pPr>
              <w:pStyle w:val="Tabelazawarto"/>
              <w:rPr>
                <w:lang w:val="en"/>
              </w:rPr>
            </w:pPr>
            <w:r>
              <w:rPr>
                <w:lang w:val="en"/>
              </w:rPr>
              <w:t>Location</w:t>
            </w:r>
          </w:p>
        </w:tc>
        <w:tc>
          <w:tcPr>
            <w:tcW w:w="1302" w:type="dxa"/>
          </w:tcPr>
          <w:p w:rsidR="00DA42AE" w:rsidRDefault="007C3D5E">
            <w:pPr>
              <w:pStyle w:val="Tabelazawarto"/>
            </w:pPr>
            <w:r>
              <w:t>Opcjonalny</w:t>
            </w:r>
          </w:p>
        </w:tc>
        <w:tc>
          <w:tcPr>
            <w:tcW w:w="907" w:type="dxa"/>
          </w:tcPr>
          <w:p w:rsidR="00DA42AE" w:rsidRDefault="007C3D5E">
            <w:pPr>
              <w:pStyle w:val="Tabelazawarto"/>
            </w:pPr>
            <w:r>
              <w:t>Atrybut</w:t>
            </w:r>
          </w:p>
        </w:tc>
        <w:tc>
          <w:tcPr>
            <w:tcW w:w="1056" w:type="dxa"/>
          </w:tcPr>
          <w:p w:rsidR="00DA42AE" w:rsidRDefault="007C3D5E">
            <w:pPr>
              <w:pStyle w:val="Tabelazawarto"/>
            </w:pPr>
            <w:r>
              <w:t>xsd:string</w:t>
            </w:r>
          </w:p>
        </w:tc>
        <w:tc>
          <w:tcPr>
            <w:tcW w:w="2875" w:type="dxa"/>
          </w:tcPr>
          <w:p w:rsidR="00DA42AE" w:rsidRDefault="007C3D5E">
            <w:pPr>
              <w:pStyle w:val="Tabelazawarto"/>
            </w:pPr>
            <w:r>
              <w:t>Lokalizacja błędu w elemencie koperty SOAP/ebXML przesylki z błędem</w:t>
            </w:r>
          </w:p>
        </w:tc>
        <w:tc>
          <w:tcPr>
            <w:tcW w:w="2607" w:type="dxa"/>
          </w:tcPr>
          <w:p w:rsidR="00DA42AE" w:rsidRDefault="00DA42AE">
            <w:pPr>
              <w:pStyle w:val="Tabelazawarto"/>
            </w:pPr>
          </w:p>
        </w:tc>
      </w:tr>
      <w:tr w:rsidR="00DA42AE">
        <w:tc>
          <w:tcPr>
            <w:tcW w:w="1457" w:type="dxa"/>
          </w:tcPr>
          <w:p w:rsidR="00DA42AE" w:rsidRDefault="007C3D5E">
            <w:pPr>
              <w:pStyle w:val="Tabelazawarto-kursywa"/>
            </w:pPr>
            <w:r>
              <w:t>Dowolny atrybut</w:t>
            </w:r>
          </w:p>
        </w:tc>
        <w:tc>
          <w:tcPr>
            <w:tcW w:w="1302" w:type="dxa"/>
          </w:tcPr>
          <w:p w:rsidR="00DA42AE" w:rsidRDefault="007C3D5E">
            <w:pPr>
              <w:pStyle w:val="Tabelazawarto-kursywa"/>
            </w:pPr>
            <w:r>
              <w:t>Opcjonalny</w:t>
            </w:r>
          </w:p>
        </w:tc>
        <w:tc>
          <w:tcPr>
            <w:tcW w:w="907" w:type="dxa"/>
          </w:tcPr>
          <w:p w:rsidR="00DA42AE" w:rsidRDefault="007C3D5E">
            <w:pPr>
              <w:pStyle w:val="Tabelazawarto-kursywa"/>
              <w:rPr>
                <w:lang w:val="en"/>
              </w:rPr>
            </w:pPr>
            <w:r>
              <w:rPr>
                <w:lang w:val="en"/>
              </w:rPr>
              <w:t>Atrybut</w:t>
            </w:r>
          </w:p>
        </w:tc>
        <w:tc>
          <w:tcPr>
            <w:tcW w:w="1056" w:type="dxa"/>
          </w:tcPr>
          <w:p w:rsidR="00DA42AE" w:rsidRDefault="00DA42AE">
            <w:pPr>
              <w:pStyle w:val="Tabelazawarto"/>
              <w:rPr>
                <w:lang w:val="en"/>
              </w:rPr>
            </w:pPr>
          </w:p>
        </w:tc>
        <w:tc>
          <w:tcPr>
            <w:tcW w:w="2875" w:type="dxa"/>
          </w:tcPr>
          <w:p w:rsidR="00DA42AE" w:rsidRDefault="00DA42AE">
            <w:pPr>
              <w:pStyle w:val="Tabelazawarto"/>
              <w:rPr>
                <w:lang w:val="en"/>
              </w:rPr>
            </w:pPr>
          </w:p>
        </w:tc>
        <w:tc>
          <w:tcPr>
            <w:tcW w:w="2607" w:type="dxa"/>
          </w:tcPr>
          <w:p w:rsidR="00DA42AE" w:rsidRDefault="00DA42AE">
            <w:pPr>
              <w:pStyle w:val="Tabelazawarto"/>
              <w:rPr>
                <w:lang w:val="en"/>
              </w:rPr>
            </w:pPr>
          </w:p>
        </w:tc>
      </w:tr>
      <w:tr w:rsidR="00DA42AE">
        <w:tc>
          <w:tcPr>
            <w:tcW w:w="1457" w:type="dxa"/>
          </w:tcPr>
          <w:p w:rsidR="00DA42AE" w:rsidRDefault="007C3D5E">
            <w:pPr>
              <w:pStyle w:val="Tabelazawarto"/>
              <w:rPr>
                <w:lang w:val="en"/>
              </w:rPr>
            </w:pPr>
            <w:r>
              <w:rPr>
                <w:lang w:val="en"/>
              </w:rPr>
              <w:t>Description</w:t>
            </w:r>
          </w:p>
        </w:tc>
        <w:tc>
          <w:tcPr>
            <w:tcW w:w="1302" w:type="dxa"/>
          </w:tcPr>
          <w:p w:rsidR="00DA42AE" w:rsidRDefault="007C3D5E">
            <w:pPr>
              <w:pStyle w:val="Tabelazawarto"/>
              <w:rPr>
                <w:lang w:val="en"/>
              </w:rPr>
            </w:pPr>
            <w:r>
              <w:rPr>
                <w:lang w:val="en"/>
              </w:rPr>
              <w:t>Opcjonalny</w:t>
            </w:r>
          </w:p>
        </w:tc>
        <w:tc>
          <w:tcPr>
            <w:tcW w:w="907" w:type="dxa"/>
          </w:tcPr>
          <w:p w:rsidR="00DA42AE" w:rsidRDefault="007C3D5E">
            <w:pPr>
              <w:pStyle w:val="Tabelazawarto"/>
              <w:rPr>
                <w:lang w:val="en"/>
              </w:rPr>
            </w:pPr>
            <w:r>
              <w:rPr>
                <w:lang w:val="en"/>
              </w:rPr>
              <w:t>Element</w:t>
            </w:r>
          </w:p>
        </w:tc>
        <w:tc>
          <w:tcPr>
            <w:tcW w:w="1056" w:type="dxa"/>
          </w:tcPr>
          <w:p w:rsidR="00DA42AE" w:rsidRDefault="007C3D5E">
            <w:pPr>
              <w:pStyle w:val="Tabelazawarto"/>
              <w:rPr>
                <w:lang w:val="en"/>
              </w:rPr>
            </w:pPr>
            <w:r>
              <w:rPr>
                <w:lang w:val="en"/>
              </w:rPr>
              <w:t>xsd:string</w:t>
            </w:r>
          </w:p>
        </w:tc>
        <w:tc>
          <w:tcPr>
            <w:tcW w:w="2875" w:type="dxa"/>
          </w:tcPr>
          <w:p w:rsidR="00DA42AE" w:rsidRDefault="007C3D5E">
            <w:pPr>
              <w:pStyle w:val="Tabelazawarto"/>
            </w:pPr>
            <w:r>
              <w:t xml:space="preserve">Opis błędu w języku określonym przez atrybut </w:t>
            </w:r>
            <w:r>
              <w:rPr>
                <w:i/>
              </w:rPr>
              <w:t>xml:lang</w:t>
            </w:r>
          </w:p>
        </w:tc>
        <w:tc>
          <w:tcPr>
            <w:tcW w:w="2607" w:type="dxa"/>
          </w:tcPr>
          <w:p w:rsidR="00DA42AE" w:rsidRDefault="00DA42AE">
            <w:pPr>
              <w:pStyle w:val="Tabelazawarto"/>
            </w:pPr>
          </w:p>
        </w:tc>
      </w:tr>
      <w:tr w:rsidR="00DA42AE">
        <w:tc>
          <w:tcPr>
            <w:tcW w:w="1457" w:type="dxa"/>
          </w:tcPr>
          <w:p w:rsidR="00DA42AE" w:rsidRDefault="007C3D5E">
            <w:pPr>
              <w:pStyle w:val="Tabelazawarto-kursywa"/>
            </w:pPr>
            <w:r>
              <w:t>Dowolny element</w:t>
            </w:r>
          </w:p>
        </w:tc>
        <w:tc>
          <w:tcPr>
            <w:tcW w:w="1302" w:type="dxa"/>
          </w:tcPr>
          <w:p w:rsidR="00DA42AE" w:rsidRDefault="007C3D5E">
            <w:pPr>
              <w:pStyle w:val="Tabelazawarto-kursywa"/>
            </w:pPr>
            <w:r>
              <w:t>Opcjonalny</w:t>
            </w:r>
          </w:p>
          <w:p w:rsidR="00DA42AE" w:rsidRDefault="007C3D5E">
            <w:pPr>
              <w:pStyle w:val="Tabelazawarto-kursywa"/>
            </w:pPr>
            <w:r>
              <w:t>[0..n]</w:t>
            </w:r>
          </w:p>
        </w:tc>
        <w:tc>
          <w:tcPr>
            <w:tcW w:w="907" w:type="dxa"/>
          </w:tcPr>
          <w:p w:rsidR="00DA42AE" w:rsidRDefault="00DA42AE">
            <w:pPr>
              <w:pStyle w:val="Tabelazawarto"/>
            </w:pPr>
          </w:p>
        </w:tc>
        <w:tc>
          <w:tcPr>
            <w:tcW w:w="1056" w:type="dxa"/>
          </w:tcPr>
          <w:p w:rsidR="00DA42AE" w:rsidRDefault="00DA42AE">
            <w:pPr>
              <w:pStyle w:val="Tabelazawarto"/>
            </w:pPr>
          </w:p>
        </w:tc>
        <w:tc>
          <w:tcPr>
            <w:tcW w:w="2875" w:type="dxa"/>
          </w:tcPr>
          <w:p w:rsidR="00DA42AE" w:rsidRDefault="00DA42AE">
            <w:pPr>
              <w:pStyle w:val="Tabelazawarto"/>
            </w:pPr>
          </w:p>
        </w:tc>
        <w:tc>
          <w:tcPr>
            <w:tcW w:w="2607" w:type="dxa"/>
          </w:tcPr>
          <w:p w:rsidR="00DA42AE" w:rsidRDefault="00DA42AE">
            <w:pPr>
              <w:pStyle w:val="Tabelazawarto"/>
            </w:pPr>
          </w:p>
        </w:tc>
      </w:tr>
    </w:tbl>
    <w:p w:rsidR="00DA42AE" w:rsidRDefault="00DA42AE"/>
    <w:p w:rsidR="00DA42AE" w:rsidRDefault="007C3D5E">
      <w:r>
        <w:t xml:space="preserve">Poniższa tabelki zawierają wartości atrybutu </w:t>
      </w:r>
      <w:r>
        <w:rPr>
          <w:i/>
        </w:rPr>
        <w:t>errorCode</w:t>
      </w:r>
      <w:r>
        <w:t xml:space="preserve"> wraz z ich opisem zdefiniowane dla domyślnej przestrzeni nazw atrybutu </w:t>
      </w:r>
      <w:r>
        <w:rPr>
          <w:i/>
        </w:rPr>
        <w:t>codeContext.</w:t>
      </w:r>
    </w:p>
    <w:p w:rsidR="00DA42AE" w:rsidRDefault="00DA42AE"/>
    <w:p w:rsidR="00DA42AE" w:rsidRDefault="007C3D5E">
      <w:r>
        <w:t xml:space="preserve">Wartości atrybutu </w:t>
      </w:r>
      <w:r>
        <w:rPr>
          <w:i/>
        </w:rPr>
        <w:t>errorCode</w:t>
      </w:r>
      <w:r>
        <w:t xml:space="preserve"> jakie mogą być zgłoszone w odniesieniu do elementów ebXML.</w:t>
      </w:r>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3"/>
        <w:gridCol w:w="7391"/>
      </w:tblGrid>
      <w:tr w:rsidR="00DA42AE">
        <w:trPr>
          <w:tblHeader/>
        </w:trPr>
        <w:tc>
          <w:tcPr>
            <w:tcW w:w="2813" w:type="dxa"/>
            <w:shd w:val="solid" w:color="auto" w:fill="auto"/>
          </w:tcPr>
          <w:p w:rsidR="00DA42AE" w:rsidRDefault="007C3D5E">
            <w:pPr>
              <w:pStyle w:val="Tabelanagwek1"/>
            </w:pPr>
            <w:r>
              <w:t>Wartość atrybutu errorCode</w:t>
            </w:r>
          </w:p>
        </w:tc>
        <w:tc>
          <w:tcPr>
            <w:tcW w:w="7391" w:type="dxa"/>
            <w:shd w:val="solid" w:color="auto" w:fill="auto"/>
          </w:tcPr>
          <w:p w:rsidR="00DA42AE" w:rsidRDefault="007C3D5E">
            <w:pPr>
              <w:pStyle w:val="Tabelanagwek1"/>
            </w:pPr>
            <w:r>
              <w:t>Opis</w:t>
            </w:r>
          </w:p>
        </w:tc>
      </w:tr>
      <w:tr w:rsidR="00DA42AE">
        <w:tc>
          <w:tcPr>
            <w:tcW w:w="2813" w:type="dxa"/>
          </w:tcPr>
          <w:p w:rsidR="00DA42AE" w:rsidRDefault="007C3D5E">
            <w:pPr>
              <w:pStyle w:val="Tabelazawarto"/>
            </w:pPr>
            <w:r>
              <w:t>ValueNotRecognized</w:t>
            </w:r>
          </w:p>
        </w:tc>
        <w:tc>
          <w:tcPr>
            <w:tcW w:w="7391" w:type="dxa"/>
          </w:tcPr>
          <w:p w:rsidR="00DA42AE" w:rsidRDefault="007C3D5E">
            <w:pPr>
              <w:pStyle w:val="Tabelazawarto"/>
            </w:pPr>
            <w:r>
              <w:t xml:space="preserve">Zawartość elementu lub wartość atrybutu nie jest rozpoznawana. </w:t>
            </w:r>
          </w:p>
          <w:p w:rsidR="00DA42AE" w:rsidRDefault="007C3D5E">
            <w:pPr>
              <w:pStyle w:val="Tabelazawarto"/>
            </w:pPr>
            <w:r>
              <w:t>Chociaż dokument jest poprawnie sformatowany (</w:t>
            </w:r>
            <w:r>
              <w:rPr>
                <w:i/>
              </w:rPr>
              <w:t>well formed</w:t>
            </w:r>
            <w:r>
              <w:t>) i jego walidacja nie zgłasza błędów (</w:t>
            </w:r>
            <w:r>
              <w:rPr>
                <w:i/>
              </w:rPr>
              <w:t>valid</w:t>
            </w:r>
            <w:r>
              <w:t>), dany element lub atrybut zawiera wartość, która nie jest rozpoznana i z tego powodu nie może być użyta w</w:t>
            </w:r>
            <w:r>
              <w:rPr>
                <w:i/>
              </w:rPr>
              <w:t xml:space="preserve"> ebXML Message Service.</w:t>
            </w:r>
          </w:p>
        </w:tc>
      </w:tr>
      <w:tr w:rsidR="00DA42AE">
        <w:tc>
          <w:tcPr>
            <w:tcW w:w="2813" w:type="dxa"/>
          </w:tcPr>
          <w:p w:rsidR="00DA42AE" w:rsidRDefault="007C3D5E">
            <w:pPr>
              <w:pStyle w:val="Tabelazawarto"/>
            </w:pPr>
            <w:r>
              <w:t>NotSupported</w:t>
            </w:r>
          </w:p>
        </w:tc>
        <w:tc>
          <w:tcPr>
            <w:tcW w:w="7391" w:type="dxa"/>
          </w:tcPr>
          <w:p w:rsidR="00DA42AE" w:rsidRDefault="007C3D5E">
            <w:pPr>
              <w:pStyle w:val="Tabelazawarto"/>
            </w:pPr>
            <w:r>
              <w:t>Element lub atrybut nie jest obsługiwany.</w:t>
            </w:r>
          </w:p>
          <w:p w:rsidR="00DA42AE" w:rsidRDefault="007C3D5E">
            <w:pPr>
              <w:pStyle w:val="Tabelazawarto"/>
            </w:pPr>
            <w:r>
              <w:t xml:space="preserve">Chociaż dokument jest poprawnie sformatowany (well formed) i jego walidacja nie zgłasza błędów (valid), występujący moduł jest zgodny z zasadami specyfikacji ebXML MSS, nie jest jednak obsługiwany przez daną implementację MSH przetwarzającą dokument (patrz pkt </w:t>
            </w:r>
            <w:r>
              <w:rPr>
                <w:i/>
              </w:rPr>
              <w:t>Dodatkowe moduły funkcjonalne MSH</w:t>
            </w:r>
            <w:r>
              <w:t>)</w:t>
            </w:r>
          </w:p>
        </w:tc>
      </w:tr>
      <w:tr w:rsidR="00DA42AE">
        <w:tc>
          <w:tcPr>
            <w:tcW w:w="2813" w:type="dxa"/>
          </w:tcPr>
          <w:p w:rsidR="00DA42AE" w:rsidRDefault="007C3D5E">
            <w:pPr>
              <w:pStyle w:val="Tabelazawarto"/>
            </w:pPr>
            <w:r>
              <w:t>Inconsistent</w:t>
            </w:r>
          </w:p>
        </w:tc>
        <w:tc>
          <w:tcPr>
            <w:tcW w:w="7391" w:type="dxa"/>
          </w:tcPr>
          <w:p w:rsidR="00DA42AE" w:rsidRDefault="007C3D5E">
            <w:pPr>
              <w:pStyle w:val="Tabelazawarto"/>
            </w:pPr>
            <w:r>
              <w:t>Zawartość elementu lub wartość atrybutu jest niespójna z innymi elementami lub atrybutami. Chociaż dokument jest poprawnie sformatowany (well formed) i jego walidacja nie zgłasza błędów (valid), spełnia także wymogi specyfikacji ebXML MSS zawartość elementu lub atrybutu jest niespójna z zawartością innych elementów lub ich atrybutów.</w:t>
            </w:r>
          </w:p>
        </w:tc>
      </w:tr>
      <w:tr w:rsidR="00DA42AE">
        <w:tc>
          <w:tcPr>
            <w:tcW w:w="2813" w:type="dxa"/>
          </w:tcPr>
          <w:p w:rsidR="00DA42AE" w:rsidRDefault="007C3D5E">
            <w:pPr>
              <w:pStyle w:val="Tabelazawarto"/>
            </w:pPr>
            <w:r>
              <w:t>OtherXML</w:t>
            </w:r>
          </w:p>
        </w:tc>
        <w:tc>
          <w:tcPr>
            <w:tcW w:w="7391" w:type="dxa"/>
          </w:tcPr>
          <w:p w:rsidR="00DA42AE" w:rsidRDefault="007C3D5E">
            <w:pPr>
              <w:pStyle w:val="Tabelazawarto"/>
            </w:pPr>
            <w:r>
              <w:t>Inny błąd dotyczący zawartości elementu lub wartości atrybutu.</w:t>
            </w:r>
          </w:p>
          <w:p w:rsidR="00DA42AE" w:rsidRDefault="007C3D5E">
            <w:pPr>
              <w:pStyle w:val="Tabelazawarto"/>
            </w:pPr>
            <w:r>
              <w:t xml:space="preserve">Chociaż dokument jest poprawnie sformatowany (well formed) i jego walidacja nie zgłasza błędów (valid), zawartość elementu lub atrybutu nie jest zgodna z zasadami i ograniczeniami specyfikacji ebXML MSS oraz nie jest identyfikowana za pomocą istniejących wartości atrybutu </w:t>
            </w:r>
            <w:r>
              <w:rPr>
                <w:i/>
              </w:rPr>
              <w:t>errorCode.</w:t>
            </w:r>
            <w:r>
              <w:t xml:space="preserve"> Zawartość elementu </w:t>
            </w:r>
            <w:r>
              <w:rPr>
                <w:i/>
              </w:rPr>
              <w:t xml:space="preserve">&lt;Error&gt; </w:t>
            </w:r>
            <w:r>
              <w:t>powinna być użyta do opisu natury błędu.</w:t>
            </w:r>
          </w:p>
        </w:tc>
      </w:tr>
    </w:tbl>
    <w:p w:rsidR="00DA42AE" w:rsidRDefault="007C3D5E">
      <w:r>
        <w:t xml:space="preserve">Nie xml-owe wartości atrybutu </w:t>
      </w:r>
      <w:r>
        <w:rPr>
          <w:i/>
        </w:rPr>
        <w:t>errorCode</w:t>
      </w:r>
      <w:r>
        <w:t>.</w:t>
      </w:r>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3"/>
        <w:gridCol w:w="7391"/>
      </w:tblGrid>
      <w:tr w:rsidR="00DA42AE">
        <w:tc>
          <w:tcPr>
            <w:tcW w:w="2813" w:type="dxa"/>
            <w:shd w:val="solid" w:color="auto" w:fill="auto"/>
          </w:tcPr>
          <w:p w:rsidR="00DA42AE" w:rsidRDefault="007C3D5E">
            <w:pPr>
              <w:pStyle w:val="Tabelanagwek1"/>
            </w:pPr>
            <w:r>
              <w:t>Wartość atrybutu errorCode</w:t>
            </w:r>
          </w:p>
        </w:tc>
        <w:tc>
          <w:tcPr>
            <w:tcW w:w="7391" w:type="dxa"/>
            <w:shd w:val="solid" w:color="auto" w:fill="auto"/>
          </w:tcPr>
          <w:p w:rsidR="00DA42AE" w:rsidRDefault="007C3D5E">
            <w:pPr>
              <w:pStyle w:val="Tabelanagwek1"/>
            </w:pPr>
            <w:r>
              <w:t>Opis</w:t>
            </w:r>
          </w:p>
        </w:tc>
      </w:tr>
      <w:tr w:rsidR="00DA42AE">
        <w:tc>
          <w:tcPr>
            <w:tcW w:w="2813" w:type="dxa"/>
          </w:tcPr>
          <w:p w:rsidR="00DA42AE" w:rsidRDefault="007C3D5E">
            <w:pPr>
              <w:pStyle w:val="Tabelazawarto"/>
            </w:pPr>
            <w:r>
              <w:t>DeliveryFailure</w:t>
            </w:r>
          </w:p>
        </w:tc>
        <w:tc>
          <w:tcPr>
            <w:tcW w:w="7391" w:type="dxa"/>
          </w:tcPr>
          <w:p w:rsidR="00DA42AE" w:rsidRDefault="007C3D5E">
            <w:pPr>
              <w:pStyle w:val="Tabelazawarto"/>
            </w:pPr>
            <w:r>
              <w:t>Nie powiodło się dostarczenie przesyłki.</w:t>
            </w:r>
          </w:p>
          <w:p w:rsidR="00DA42AE" w:rsidRDefault="007C3D5E">
            <w:pPr>
              <w:pStyle w:val="Tabelazawarto"/>
            </w:pPr>
            <w:r>
              <w:t>Otrzymana przesyłka (prawdopodobnie lub na pewno) nie mogła być przesłana dalej do następnego odbiorcy (</w:t>
            </w:r>
            <w:r>
              <w:rPr>
                <w:i/>
              </w:rPr>
              <w:t>NextMSH</w:t>
            </w:r>
            <w:r>
              <w:t>).</w:t>
            </w:r>
          </w:p>
          <w:p w:rsidR="00DA42AE" w:rsidRDefault="007C3D5E">
            <w:pPr>
              <w:pStyle w:val="Tabelazawarto"/>
            </w:pPr>
            <w:r>
              <w:rPr>
                <w:i/>
              </w:rPr>
              <w:t xml:space="preserve">Uwaga: </w:t>
            </w:r>
            <w:r>
              <w:t xml:space="preserve"> Jeśli atrybut </w:t>
            </w:r>
            <w:r>
              <w:rPr>
                <w:i/>
              </w:rPr>
              <w:t xml:space="preserve">severity </w:t>
            </w:r>
            <w:r>
              <w:t>posiada wartość ”Warning” wówczas istnieje małe prawdopodobieństwo, że przesyłka została dostarczona.</w:t>
            </w:r>
          </w:p>
        </w:tc>
      </w:tr>
      <w:tr w:rsidR="00DA42AE">
        <w:tc>
          <w:tcPr>
            <w:tcW w:w="2813" w:type="dxa"/>
          </w:tcPr>
          <w:p w:rsidR="00DA42AE" w:rsidRDefault="007C3D5E">
            <w:pPr>
              <w:pStyle w:val="Tabelazawarto"/>
            </w:pPr>
            <w:r>
              <w:t>TimeToLiveExpired</w:t>
            </w:r>
          </w:p>
        </w:tc>
        <w:tc>
          <w:tcPr>
            <w:tcW w:w="7391" w:type="dxa"/>
          </w:tcPr>
          <w:p w:rsidR="00DA42AE" w:rsidRDefault="007C3D5E">
            <w:pPr>
              <w:pStyle w:val="Tabelazawarto"/>
            </w:pPr>
            <w:r>
              <w:t>Dopuszczalny czas oczekiwania na przesyłkę minął.</w:t>
            </w:r>
          </w:p>
          <w:p w:rsidR="00DA42AE" w:rsidRDefault="007C3D5E">
            <w:pPr>
              <w:pStyle w:val="Tabelazawarto"/>
            </w:pPr>
            <w:r>
              <w:t xml:space="preserve">Przesyłka została odebrana po terminie oczekiwania określonym w elemencie </w:t>
            </w:r>
            <w:r>
              <w:rPr>
                <w:i/>
              </w:rPr>
              <w:t xml:space="preserve">&lt;TimeToLiveExpired&gt; </w:t>
            </w:r>
            <w:r>
              <w:rPr>
                <w:i/>
              </w:rPr>
              <w:lastRenderedPageBreak/>
              <w:t>będącym elementem potomnym &lt;MessageHeader&gt;.</w:t>
            </w:r>
          </w:p>
        </w:tc>
      </w:tr>
      <w:tr w:rsidR="00DA42AE">
        <w:tc>
          <w:tcPr>
            <w:tcW w:w="2813" w:type="dxa"/>
          </w:tcPr>
          <w:p w:rsidR="00DA42AE" w:rsidRDefault="007C3D5E">
            <w:pPr>
              <w:pStyle w:val="Tabelazawarto"/>
            </w:pPr>
            <w:r>
              <w:lastRenderedPageBreak/>
              <w:t>SecurityFailure</w:t>
            </w:r>
          </w:p>
        </w:tc>
        <w:tc>
          <w:tcPr>
            <w:tcW w:w="7391" w:type="dxa"/>
          </w:tcPr>
          <w:p w:rsidR="00DA42AE" w:rsidRDefault="007C3D5E">
            <w:pPr>
              <w:pStyle w:val="Tabelazawarto"/>
            </w:pPr>
            <w:r>
              <w:t xml:space="preserve">Sprawdzenie zabezpieczeń zastosowanych w przesyłce nie powiodło się. </w:t>
            </w:r>
          </w:p>
          <w:p w:rsidR="00DA42AE" w:rsidRDefault="007C3D5E">
            <w:pPr>
              <w:pStyle w:val="Tabelazawarto"/>
            </w:pPr>
            <w:r>
              <w:t>Weryfikacja podpisów lub uwierzytelnienie, autoryzacja nadawcy przesyłki nie powiodła się.</w:t>
            </w:r>
          </w:p>
        </w:tc>
      </w:tr>
      <w:tr w:rsidR="00DA42AE">
        <w:tc>
          <w:tcPr>
            <w:tcW w:w="2813" w:type="dxa"/>
          </w:tcPr>
          <w:p w:rsidR="00DA42AE" w:rsidRDefault="007C3D5E">
            <w:pPr>
              <w:pStyle w:val="Tabelazawarto"/>
            </w:pPr>
            <w:r>
              <w:t>MimeProblem</w:t>
            </w:r>
          </w:p>
        </w:tc>
        <w:tc>
          <w:tcPr>
            <w:tcW w:w="7391" w:type="dxa"/>
          </w:tcPr>
          <w:p w:rsidR="00DA42AE" w:rsidRDefault="007C3D5E">
            <w:pPr>
              <w:pStyle w:val="Tabelazawarto"/>
            </w:pPr>
            <w:r>
              <w:t xml:space="preserve">Błąd adresu URI, identyfikującego załącznik. </w:t>
            </w:r>
          </w:p>
          <w:p w:rsidR="00DA42AE" w:rsidRDefault="007C3D5E">
            <w:pPr>
              <w:pStyle w:val="Tabelazawarto"/>
            </w:pPr>
            <w:r>
              <w:t xml:space="preserve">Zgłaszany jeśli atrybut </w:t>
            </w:r>
            <w:r>
              <w:rPr>
                <w:i/>
              </w:rPr>
              <w:t xml:space="preserve">xlink:href </w:t>
            </w:r>
            <w:r>
              <w:t>, który zawiera URI nie związane z dołączonym załącznikiem lub zasób reprezentowany przez URI nie jest dostępny.</w:t>
            </w:r>
          </w:p>
        </w:tc>
      </w:tr>
      <w:tr w:rsidR="00DA42AE">
        <w:tc>
          <w:tcPr>
            <w:tcW w:w="2813" w:type="dxa"/>
          </w:tcPr>
          <w:p w:rsidR="00DA42AE" w:rsidRDefault="007C3D5E">
            <w:pPr>
              <w:pStyle w:val="Tabelazawarto"/>
            </w:pPr>
            <w:r>
              <w:t>Unknown</w:t>
            </w:r>
          </w:p>
        </w:tc>
        <w:tc>
          <w:tcPr>
            <w:tcW w:w="7391" w:type="dxa"/>
          </w:tcPr>
          <w:p w:rsidR="00DA42AE" w:rsidRDefault="007C3D5E">
            <w:pPr>
              <w:pStyle w:val="Tabelazawarto"/>
            </w:pPr>
            <w:r>
              <w:t>Nieznany błąd.</w:t>
            </w:r>
          </w:p>
          <w:p w:rsidR="00DA42AE" w:rsidRDefault="007C3D5E">
            <w:pPr>
              <w:pStyle w:val="Tabelazawarto"/>
            </w:pPr>
            <w:r>
              <w:t xml:space="preserve">Oznacza, że błąd jaki się pojawił nie jest identyfikowany wprost przez żaden z błędów opisanych wyżej. Zawartość elementu </w:t>
            </w:r>
            <w:r>
              <w:rPr>
                <w:i/>
              </w:rPr>
              <w:t xml:space="preserve">&lt;Error&gt; </w:t>
            </w:r>
            <w:r>
              <w:t>powinna być użyta do identyfikacji natury błędu.</w:t>
            </w:r>
          </w:p>
        </w:tc>
      </w:tr>
    </w:tbl>
    <w:p w:rsidR="00DA42AE" w:rsidRDefault="00DA42AE"/>
    <w:p w:rsidR="00DA42AE" w:rsidRDefault="007C3D5E">
      <w:r>
        <w:t xml:space="preserve">Wymagany atrybut </w:t>
      </w:r>
      <w:r>
        <w:rPr>
          <w:i/>
        </w:rPr>
        <w:t>severity</w:t>
      </w:r>
      <w:r>
        <w:t xml:space="preserve"> identyfikuje poziom błędu. Wartość "</w:t>
      </w:r>
      <w:r>
        <w:rPr>
          <w:i/>
        </w:rPr>
        <w:t>Warning</w:t>
      </w:r>
      <w:r>
        <w:t>" oznacza, że inne przesyłki składające się na konwersację mogą być generowane w normalny sposób pomimo powstałego problemu. Wartość "</w:t>
      </w:r>
      <w:r>
        <w:rPr>
          <w:i/>
        </w:rPr>
        <w:t>Error</w:t>
      </w:r>
      <w:r>
        <w:t xml:space="preserve">" oznacza, że w przesyłce pojawił się błąd uniemożliwiający jej dalsze przetwarzanie. Odpowiedni stan powinien być zgłoszony </w:t>
      </w:r>
      <w:r>
        <w:rPr>
          <w:i/>
        </w:rPr>
        <w:t>Aplikacji biznesowej</w:t>
      </w:r>
      <w:r>
        <w:t>.</w:t>
      </w:r>
    </w:p>
    <w:p w:rsidR="00DA42AE" w:rsidRDefault="00DA42AE"/>
    <w:p w:rsidR="00DA42AE" w:rsidRDefault="007C3D5E">
      <w:r>
        <w:t xml:space="preserve">Wartość atrybutu </w:t>
      </w:r>
      <w:r>
        <w:rPr>
          <w:i/>
        </w:rPr>
        <w:t>location</w:t>
      </w:r>
      <w:r>
        <w:t xml:space="preserve"> wskazuje na tą część przesyłki, w której wystąpił błąd. Jeśli błąd występuje w elemencie ebXML i przesyłka zawierająca ten element jest poprawnie sformatowany (</w:t>
      </w:r>
      <w:r>
        <w:rPr>
          <w:i/>
        </w:rPr>
        <w:t>well formed</w:t>
      </w:r>
      <w:r>
        <w:t xml:space="preserve">) wówczas zawartość atrybutu </w:t>
      </w:r>
      <w:r>
        <w:rPr>
          <w:i/>
        </w:rPr>
        <w:t>location</w:t>
      </w:r>
      <w:r>
        <w:t xml:space="preserve"> musi być określona za pomocą wskaźników </w:t>
      </w:r>
      <w:r>
        <w:rPr>
          <w:i/>
        </w:rPr>
        <w:t>XPointer</w:t>
      </w:r>
      <w:r>
        <w:t>.</w:t>
      </w:r>
    </w:p>
    <w:p w:rsidR="00DA42AE" w:rsidRDefault="007C3D5E">
      <w:r>
        <w:t>Jeśli błąd jest związany z ebXML-owym załącznikiem (</w:t>
      </w:r>
      <w:r>
        <w:rPr>
          <w:i/>
        </w:rPr>
        <w:t>Payload Container</w:t>
      </w:r>
      <w:r>
        <w:t xml:space="preserve">) wówczas atrybut </w:t>
      </w:r>
      <w:r>
        <w:rPr>
          <w:i/>
        </w:rPr>
        <w:t>location</w:t>
      </w:r>
      <w:r>
        <w:t xml:space="preserve"> zawiera </w:t>
      </w:r>
      <w:r>
        <w:rPr>
          <w:i/>
        </w:rPr>
        <w:t>content-id</w:t>
      </w:r>
      <w:r>
        <w:t xml:space="preserve"> części MIME, w której wystąpił błąd opisany przy pomocy schematu URI – "</w:t>
      </w:r>
      <w:r>
        <w:rPr>
          <w:i/>
        </w:rPr>
        <w:t>cid</w:t>
      </w:r>
      <w:r>
        <w:t>".</w:t>
      </w:r>
    </w:p>
    <w:p w:rsidR="00DA42AE" w:rsidRDefault="00DA42AE"/>
    <w:p w:rsidR="00DA42AE" w:rsidRDefault="007C3D5E">
      <w:r>
        <w:t xml:space="preserve">Zawartość elementu </w:t>
      </w:r>
      <w:r>
        <w:rPr>
          <w:i/>
        </w:rPr>
        <w:t>&lt;Description&gt;</w:t>
      </w:r>
      <w:r>
        <w:t xml:space="preserve"> dostarcza opisu błędu w języku określonym przez atrybut </w:t>
      </w:r>
      <w:r>
        <w:rPr>
          <w:i/>
        </w:rPr>
        <w:t>xml:lang.</w:t>
      </w:r>
      <w:r>
        <w:t xml:space="preserve"> Parser XML-owy lub oprogramowanie walidujące przesyłkę zazwyczaj generuje tekst </w:t>
      </w:r>
      <w:r>
        <w:rPr>
          <w:i/>
        </w:rPr>
        <w:t>Komunikatu o błędzie</w:t>
      </w:r>
      <w:r>
        <w:t xml:space="preserve">, którego zawartość jest określona przez sprzedawcę / projektanta oprogramowania generującego element </w:t>
      </w:r>
      <w:r>
        <w:rPr>
          <w:i/>
        </w:rPr>
        <w:t>&lt;Error&gt;.</w:t>
      </w:r>
    </w:p>
    <w:p w:rsidR="00DA42AE" w:rsidRDefault="007C3D5E">
      <w:pPr>
        <w:pStyle w:val="Nagwek3"/>
      </w:pPr>
      <w:bookmarkStart w:id="178" w:name="_Toc18406570"/>
      <w:r>
        <w:t xml:space="preserve">  </w:t>
      </w:r>
      <w:bookmarkStart w:id="179" w:name="_Toc36366860"/>
      <w:r>
        <w:t>ds:Signature</w:t>
      </w:r>
      <w:bookmarkEnd w:id="179"/>
      <w:r>
        <w:t xml:space="preserve"> </w:t>
      </w:r>
      <w:bookmarkEnd w:id="178"/>
    </w:p>
    <w:p w:rsidR="00DA42AE" w:rsidRDefault="007C3D5E">
      <w:pPr>
        <w:rPr>
          <w:i/>
        </w:rPr>
      </w:pPr>
      <w:r>
        <w:t>Element &lt;ds:</w:t>
      </w:r>
      <w:r>
        <w:rPr>
          <w:i/>
        </w:rPr>
        <w:t xml:space="preserve">Signature&gt; </w:t>
      </w:r>
      <w:r>
        <w:t xml:space="preserve">jest elementem głównym podpisu elektronicznego w formacie XML Signature, jego zawartość obejmuje  podpis cyfrowy, referencje do podpisanych obiektów, dane kryptograficzne pozwalające na weryfikację podpisu cyfrowego oraz wszelkie inne dane wynikające z implementacji podpisu cyfrowego. </w:t>
      </w:r>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1"/>
        <w:gridCol w:w="1246"/>
        <w:gridCol w:w="1383"/>
        <w:gridCol w:w="971"/>
        <w:gridCol w:w="2758"/>
        <w:gridCol w:w="2395"/>
      </w:tblGrid>
      <w:tr w:rsidR="00DA42AE">
        <w:tc>
          <w:tcPr>
            <w:tcW w:w="1451" w:type="dxa"/>
            <w:shd w:val="solid" w:color="auto" w:fill="auto"/>
          </w:tcPr>
          <w:p w:rsidR="00DA42AE" w:rsidRDefault="007C3D5E">
            <w:pPr>
              <w:pStyle w:val="Tabelanagwek1"/>
            </w:pPr>
            <w:r>
              <w:t>Nazwa</w:t>
            </w:r>
          </w:p>
        </w:tc>
        <w:tc>
          <w:tcPr>
            <w:tcW w:w="1246" w:type="dxa"/>
            <w:shd w:val="solid" w:color="auto" w:fill="auto"/>
          </w:tcPr>
          <w:p w:rsidR="00DA42AE" w:rsidRDefault="007C3D5E">
            <w:pPr>
              <w:pStyle w:val="Tabelanagwek1"/>
            </w:pPr>
            <w:r>
              <w:t>Status / Ilość powt.</w:t>
            </w:r>
          </w:p>
        </w:tc>
        <w:tc>
          <w:tcPr>
            <w:tcW w:w="1383" w:type="dxa"/>
            <w:shd w:val="solid" w:color="auto" w:fill="auto"/>
          </w:tcPr>
          <w:p w:rsidR="00DA42AE" w:rsidRDefault="007C3D5E">
            <w:pPr>
              <w:pStyle w:val="Tabelanagwek1"/>
            </w:pPr>
            <w:r>
              <w:t>Rodzaj</w:t>
            </w:r>
          </w:p>
        </w:tc>
        <w:tc>
          <w:tcPr>
            <w:tcW w:w="971" w:type="dxa"/>
            <w:shd w:val="solid" w:color="auto" w:fill="auto"/>
          </w:tcPr>
          <w:p w:rsidR="00DA42AE" w:rsidRDefault="007C3D5E">
            <w:pPr>
              <w:pStyle w:val="Tabelanagwek1"/>
            </w:pPr>
            <w:r>
              <w:t>Typ</w:t>
            </w:r>
          </w:p>
        </w:tc>
        <w:tc>
          <w:tcPr>
            <w:tcW w:w="2758" w:type="dxa"/>
            <w:shd w:val="solid" w:color="auto" w:fill="auto"/>
          </w:tcPr>
          <w:p w:rsidR="00DA42AE" w:rsidRDefault="007C3D5E">
            <w:pPr>
              <w:pStyle w:val="Tabelanagwek1"/>
            </w:pPr>
            <w:r>
              <w:t>Opis</w:t>
            </w:r>
          </w:p>
        </w:tc>
        <w:tc>
          <w:tcPr>
            <w:tcW w:w="2395" w:type="dxa"/>
            <w:shd w:val="solid" w:color="auto" w:fill="auto"/>
          </w:tcPr>
          <w:p w:rsidR="00DA42AE" w:rsidRDefault="007C3D5E">
            <w:pPr>
              <w:pStyle w:val="Tabelanagwek1"/>
            </w:pPr>
            <w:r>
              <w:t>Wartości dopuszczalne</w:t>
            </w:r>
          </w:p>
        </w:tc>
      </w:tr>
      <w:tr w:rsidR="00DA42AE">
        <w:tc>
          <w:tcPr>
            <w:tcW w:w="1451" w:type="dxa"/>
          </w:tcPr>
          <w:p w:rsidR="00DA42AE" w:rsidRDefault="007C3D5E">
            <w:pPr>
              <w:pStyle w:val="Tabelazawarto"/>
            </w:pPr>
            <w:r>
              <w:t>ds:Id</w:t>
            </w:r>
          </w:p>
        </w:tc>
        <w:tc>
          <w:tcPr>
            <w:tcW w:w="1246" w:type="dxa"/>
          </w:tcPr>
          <w:p w:rsidR="00DA42AE" w:rsidRDefault="007C3D5E">
            <w:pPr>
              <w:pStyle w:val="Tabelazawarto"/>
            </w:pPr>
            <w:r>
              <w:t>Opcjonalny</w:t>
            </w:r>
          </w:p>
        </w:tc>
        <w:tc>
          <w:tcPr>
            <w:tcW w:w="1383" w:type="dxa"/>
          </w:tcPr>
          <w:p w:rsidR="00DA42AE" w:rsidRDefault="007C3D5E">
            <w:pPr>
              <w:pStyle w:val="Tabelazawarto"/>
            </w:pPr>
            <w:r>
              <w:t>Atrybut</w:t>
            </w:r>
          </w:p>
        </w:tc>
        <w:tc>
          <w:tcPr>
            <w:tcW w:w="971" w:type="dxa"/>
          </w:tcPr>
          <w:p w:rsidR="00DA42AE" w:rsidRDefault="007C3D5E">
            <w:pPr>
              <w:pStyle w:val="Tabelazawarto"/>
            </w:pPr>
            <w:r>
              <w:t>xsd:ID</w:t>
            </w:r>
          </w:p>
        </w:tc>
        <w:tc>
          <w:tcPr>
            <w:tcW w:w="2758" w:type="dxa"/>
          </w:tcPr>
          <w:p w:rsidR="00DA42AE" w:rsidRDefault="007C3D5E">
            <w:pPr>
              <w:pStyle w:val="Tabelazawarto"/>
              <w:rPr>
                <w:lang w:val="en"/>
              </w:rPr>
            </w:pPr>
            <w:r>
              <w:rPr>
                <w:lang w:val="en"/>
              </w:rPr>
              <w:t>Identyfikator elementu  &lt;</w:t>
            </w:r>
            <w:r>
              <w:rPr>
                <w:i/>
                <w:lang w:val="en"/>
              </w:rPr>
              <w:t>ds:Signature</w:t>
            </w:r>
            <w:r>
              <w:rPr>
                <w:lang w:val="en"/>
              </w:rPr>
              <w:t>&gt;.</w:t>
            </w:r>
          </w:p>
        </w:tc>
        <w:tc>
          <w:tcPr>
            <w:tcW w:w="2395" w:type="dxa"/>
          </w:tcPr>
          <w:p w:rsidR="00DA42AE" w:rsidRDefault="00DA42AE">
            <w:pPr>
              <w:pStyle w:val="Tabelazawarto"/>
              <w:rPr>
                <w:lang w:val="en"/>
              </w:rPr>
            </w:pPr>
          </w:p>
        </w:tc>
      </w:tr>
      <w:tr w:rsidR="00DA42AE">
        <w:tc>
          <w:tcPr>
            <w:tcW w:w="1451" w:type="dxa"/>
          </w:tcPr>
          <w:p w:rsidR="00DA42AE" w:rsidRDefault="00A2360B">
            <w:pPr>
              <w:pStyle w:val="Tabelazawarto"/>
              <w:rPr>
                <w:lang w:val="en"/>
              </w:rPr>
            </w:pPr>
            <w:hyperlink w:anchor="SignedInfo" w:history="1">
              <w:r w:rsidR="007C3D5E">
                <w:rPr>
                  <w:rStyle w:val="Hipercze"/>
                  <w:lang w:val="en"/>
                </w:rPr>
                <w:t>ds:SignedInfo</w:t>
              </w:r>
            </w:hyperlink>
          </w:p>
        </w:tc>
        <w:tc>
          <w:tcPr>
            <w:tcW w:w="1246" w:type="dxa"/>
          </w:tcPr>
          <w:p w:rsidR="00DA42AE" w:rsidRDefault="007C3D5E">
            <w:pPr>
              <w:pStyle w:val="Tabelazawarto"/>
              <w:rPr>
                <w:lang w:val="en"/>
              </w:rPr>
            </w:pPr>
            <w:r>
              <w:rPr>
                <w:lang w:val="en"/>
              </w:rPr>
              <w:t>Wymagany</w:t>
            </w:r>
          </w:p>
        </w:tc>
        <w:tc>
          <w:tcPr>
            <w:tcW w:w="1383" w:type="dxa"/>
          </w:tcPr>
          <w:p w:rsidR="00DA42AE" w:rsidRDefault="007C3D5E">
            <w:pPr>
              <w:pStyle w:val="Tabelazawarto"/>
            </w:pPr>
            <w:r>
              <w:t>Element złożony</w:t>
            </w:r>
          </w:p>
        </w:tc>
        <w:tc>
          <w:tcPr>
            <w:tcW w:w="971" w:type="dxa"/>
          </w:tcPr>
          <w:p w:rsidR="00DA42AE" w:rsidRDefault="00DA42AE">
            <w:pPr>
              <w:pStyle w:val="Tabelazawarto"/>
            </w:pPr>
          </w:p>
        </w:tc>
        <w:tc>
          <w:tcPr>
            <w:tcW w:w="2758" w:type="dxa"/>
          </w:tcPr>
          <w:p w:rsidR="00DA42AE" w:rsidRDefault="007C3D5E">
            <w:pPr>
              <w:pStyle w:val="Tabelazawarto"/>
            </w:pPr>
            <w:r>
              <w:t>Element  podpisywany cyfrowo.</w:t>
            </w:r>
          </w:p>
        </w:tc>
        <w:tc>
          <w:tcPr>
            <w:tcW w:w="2395" w:type="dxa"/>
          </w:tcPr>
          <w:p w:rsidR="00DA42AE" w:rsidRDefault="00DA42AE">
            <w:pPr>
              <w:pStyle w:val="Tabelazawarto"/>
            </w:pPr>
          </w:p>
        </w:tc>
      </w:tr>
      <w:tr w:rsidR="00DA42AE">
        <w:tc>
          <w:tcPr>
            <w:tcW w:w="1451" w:type="dxa"/>
          </w:tcPr>
          <w:p w:rsidR="00DA42AE" w:rsidRDefault="007C3D5E">
            <w:pPr>
              <w:pStyle w:val="Tabelazawarto"/>
              <w:rPr>
                <w:lang w:val="en"/>
              </w:rPr>
            </w:pPr>
            <w:r>
              <w:rPr>
                <w:lang w:val="en"/>
              </w:rPr>
              <w:t xml:space="preserve">ds:Signature </w:t>
            </w:r>
            <w:r>
              <w:rPr>
                <w:lang w:val="en"/>
              </w:rPr>
              <w:lastRenderedPageBreak/>
              <w:t>Value</w:t>
            </w:r>
          </w:p>
        </w:tc>
        <w:tc>
          <w:tcPr>
            <w:tcW w:w="1246" w:type="dxa"/>
          </w:tcPr>
          <w:p w:rsidR="00DA42AE" w:rsidRDefault="007C3D5E">
            <w:pPr>
              <w:pStyle w:val="Tabelazawarto"/>
              <w:rPr>
                <w:lang w:val="en"/>
              </w:rPr>
            </w:pPr>
            <w:r>
              <w:rPr>
                <w:lang w:val="en"/>
              </w:rPr>
              <w:lastRenderedPageBreak/>
              <w:t>Wymagany</w:t>
            </w:r>
          </w:p>
        </w:tc>
        <w:tc>
          <w:tcPr>
            <w:tcW w:w="1383" w:type="dxa"/>
          </w:tcPr>
          <w:p w:rsidR="00DA42AE" w:rsidRDefault="007C3D5E">
            <w:pPr>
              <w:pStyle w:val="Tabelazawarto"/>
              <w:rPr>
                <w:lang w:val="en"/>
              </w:rPr>
            </w:pPr>
            <w:r>
              <w:rPr>
                <w:lang w:val="en"/>
              </w:rPr>
              <w:t>Element</w:t>
            </w:r>
          </w:p>
        </w:tc>
        <w:tc>
          <w:tcPr>
            <w:tcW w:w="971" w:type="dxa"/>
          </w:tcPr>
          <w:p w:rsidR="00DA42AE" w:rsidRDefault="007C3D5E">
            <w:pPr>
              <w:pStyle w:val="Tabelazawarto"/>
              <w:rPr>
                <w:lang w:val="en"/>
              </w:rPr>
            </w:pPr>
            <w:r>
              <w:rPr>
                <w:lang w:val="en"/>
              </w:rPr>
              <w:t xml:space="preserve">xsd: </w:t>
            </w:r>
            <w:r>
              <w:rPr>
                <w:lang w:val="en"/>
              </w:rPr>
              <w:lastRenderedPageBreak/>
              <w:t>base64-Binary</w:t>
            </w:r>
          </w:p>
        </w:tc>
        <w:tc>
          <w:tcPr>
            <w:tcW w:w="2758" w:type="dxa"/>
          </w:tcPr>
          <w:p w:rsidR="00DA42AE" w:rsidRDefault="007C3D5E">
            <w:pPr>
              <w:pStyle w:val="Tabelazawarto"/>
            </w:pPr>
            <w:r>
              <w:lastRenderedPageBreak/>
              <w:t xml:space="preserve">Element zawierający podpis cyfrowy </w:t>
            </w:r>
            <w:r>
              <w:lastRenderedPageBreak/>
              <w:t>złożony pod elementem &lt;</w:t>
            </w:r>
            <w:r>
              <w:rPr>
                <w:i/>
              </w:rPr>
              <w:t>ds:SignedInfo</w:t>
            </w:r>
            <w:r>
              <w:t>&gt;.</w:t>
            </w:r>
          </w:p>
        </w:tc>
        <w:tc>
          <w:tcPr>
            <w:tcW w:w="2395" w:type="dxa"/>
          </w:tcPr>
          <w:p w:rsidR="00DA42AE" w:rsidRDefault="00DA42AE">
            <w:pPr>
              <w:pStyle w:val="Tabelazawarto"/>
            </w:pPr>
          </w:p>
        </w:tc>
      </w:tr>
      <w:tr w:rsidR="00DA42AE">
        <w:tc>
          <w:tcPr>
            <w:tcW w:w="1451" w:type="dxa"/>
          </w:tcPr>
          <w:p w:rsidR="00DA42AE" w:rsidRDefault="007C3D5E">
            <w:pPr>
              <w:pStyle w:val="Tabelazawarto"/>
            </w:pPr>
            <w:r>
              <w:lastRenderedPageBreak/>
              <w:t>ds:KeyInfo</w:t>
            </w:r>
          </w:p>
        </w:tc>
        <w:tc>
          <w:tcPr>
            <w:tcW w:w="1246" w:type="dxa"/>
          </w:tcPr>
          <w:p w:rsidR="00DA42AE" w:rsidRDefault="007C3D5E">
            <w:pPr>
              <w:pStyle w:val="Tabelazawarto"/>
            </w:pPr>
            <w:r>
              <w:t xml:space="preserve">Opcjonalny </w:t>
            </w:r>
          </w:p>
        </w:tc>
        <w:tc>
          <w:tcPr>
            <w:tcW w:w="1383" w:type="dxa"/>
          </w:tcPr>
          <w:p w:rsidR="00DA42AE" w:rsidRDefault="007C3D5E">
            <w:pPr>
              <w:pStyle w:val="Tabelazawarto"/>
            </w:pPr>
            <w:r>
              <w:t>Element rozszerzalny</w:t>
            </w:r>
          </w:p>
        </w:tc>
        <w:tc>
          <w:tcPr>
            <w:tcW w:w="971" w:type="dxa"/>
          </w:tcPr>
          <w:p w:rsidR="00DA42AE" w:rsidRDefault="00DA42AE">
            <w:pPr>
              <w:pStyle w:val="Tabelazawarto"/>
            </w:pPr>
          </w:p>
        </w:tc>
        <w:tc>
          <w:tcPr>
            <w:tcW w:w="2758" w:type="dxa"/>
          </w:tcPr>
          <w:p w:rsidR="00DA42AE" w:rsidRDefault="007C3D5E">
            <w:pPr>
              <w:pStyle w:val="Tabelazawarto"/>
            </w:pPr>
            <w:r>
              <w:t>Dane dotyczące klucza służącego do weryfikacji podpisu cyfrowego.</w:t>
            </w:r>
          </w:p>
        </w:tc>
        <w:tc>
          <w:tcPr>
            <w:tcW w:w="2395" w:type="dxa"/>
          </w:tcPr>
          <w:p w:rsidR="00DA42AE" w:rsidRDefault="00DA42AE">
            <w:pPr>
              <w:pStyle w:val="Tabelazawarto"/>
            </w:pPr>
          </w:p>
        </w:tc>
      </w:tr>
      <w:tr w:rsidR="00DA42AE">
        <w:tc>
          <w:tcPr>
            <w:tcW w:w="1451" w:type="dxa"/>
          </w:tcPr>
          <w:p w:rsidR="00DA42AE" w:rsidRDefault="007C3D5E">
            <w:pPr>
              <w:pStyle w:val="Tabelazawarto"/>
            </w:pPr>
            <w:r>
              <w:t>ds:Object</w:t>
            </w:r>
          </w:p>
        </w:tc>
        <w:tc>
          <w:tcPr>
            <w:tcW w:w="1246" w:type="dxa"/>
          </w:tcPr>
          <w:p w:rsidR="00DA42AE" w:rsidRDefault="007C3D5E">
            <w:pPr>
              <w:pStyle w:val="Tabelazawarto"/>
            </w:pPr>
            <w:r>
              <w:t>Opcjonalny</w:t>
            </w:r>
          </w:p>
          <w:p w:rsidR="00DA42AE" w:rsidRDefault="007C3D5E">
            <w:pPr>
              <w:pStyle w:val="Tabelazawarto"/>
            </w:pPr>
            <w:r>
              <w:t>[0..n]</w:t>
            </w:r>
          </w:p>
        </w:tc>
        <w:tc>
          <w:tcPr>
            <w:tcW w:w="1383" w:type="dxa"/>
          </w:tcPr>
          <w:p w:rsidR="00DA42AE" w:rsidRDefault="007C3D5E">
            <w:pPr>
              <w:pStyle w:val="Tabelazawarto"/>
            </w:pPr>
            <w:r>
              <w:t>Element rozszerzalny</w:t>
            </w:r>
          </w:p>
        </w:tc>
        <w:tc>
          <w:tcPr>
            <w:tcW w:w="971" w:type="dxa"/>
          </w:tcPr>
          <w:p w:rsidR="00DA42AE" w:rsidRDefault="00DA42AE">
            <w:pPr>
              <w:pStyle w:val="Tabelazawarto"/>
            </w:pPr>
          </w:p>
        </w:tc>
        <w:tc>
          <w:tcPr>
            <w:tcW w:w="2758" w:type="dxa"/>
          </w:tcPr>
          <w:p w:rsidR="00DA42AE" w:rsidRDefault="007C3D5E">
            <w:pPr>
              <w:pStyle w:val="Tabelazawarto"/>
            </w:pPr>
            <w:r>
              <w:t>Element pozwalający na przekazywanie dodatkowych danych, parametrów w  ramach sygnatury XML.</w:t>
            </w:r>
          </w:p>
        </w:tc>
        <w:tc>
          <w:tcPr>
            <w:tcW w:w="2395" w:type="dxa"/>
          </w:tcPr>
          <w:p w:rsidR="00DA42AE" w:rsidRDefault="00DA42AE">
            <w:pPr>
              <w:pStyle w:val="Tabelazawarto"/>
            </w:pPr>
          </w:p>
        </w:tc>
      </w:tr>
    </w:tbl>
    <w:p w:rsidR="00DA42AE" w:rsidRDefault="00DA42AE">
      <w:pPr>
        <w:rPr>
          <w:i/>
        </w:rPr>
      </w:pPr>
    </w:p>
    <w:p w:rsidR="00DA42AE" w:rsidRDefault="007C3D5E">
      <w:r>
        <w:t xml:space="preserve">W ramach elementu </w:t>
      </w:r>
      <w:r>
        <w:rPr>
          <w:i/>
        </w:rPr>
        <w:t xml:space="preserve">&lt;ds:Signature&gt; </w:t>
      </w:r>
      <w:r>
        <w:t>możemy zdefiniować dodatkowo atrybuty:</w:t>
      </w:r>
    </w:p>
    <w:p w:rsidR="00DA42AE" w:rsidRDefault="007C3D5E">
      <w:pPr>
        <w:pStyle w:val="Wyliczanie-"/>
        <w:rPr>
          <w:noProof w:val="0"/>
        </w:rPr>
      </w:pPr>
      <w:r>
        <w:rPr>
          <w:noProof w:val="0"/>
        </w:rPr>
        <w:t xml:space="preserve">kwalifikator przestrzeni nazw XML  Signature o wartości </w:t>
      </w:r>
      <w:hyperlink r:id="rId51" w:history="1">
        <w:r>
          <w:rPr>
            <w:rStyle w:val="Hipercze"/>
            <w:noProof w:val="0"/>
          </w:rPr>
          <w:t>http://www.w3.org/2000/09/xmldsig#</w:t>
        </w:r>
      </w:hyperlink>
      <w:r>
        <w:rPr>
          <w:noProof w:val="0"/>
        </w:rPr>
        <w:t xml:space="preserve"> wraz z  definicją prefiksu,</w:t>
      </w:r>
    </w:p>
    <w:p w:rsidR="00DA42AE" w:rsidRDefault="007C3D5E">
      <w:pPr>
        <w:pStyle w:val="Wyliczanie-"/>
        <w:rPr>
          <w:noProof w:val="0"/>
        </w:rPr>
      </w:pPr>
      <w:r>
        <w:rPr>
          <w:noProof w:val="0"/>
        </w:rPr>
        <w:t xml:space="preserve">opcjonalną  lokalizację URI pliku W3C Schema definiującego struktury podpisu XMLSignature np. </w:t>
      </w:r>
      <w:hyperlink r:id="rId52" w:history="1">
        <w:r>
          <w:rPr>
            <w:rStyle w:val="Hipercze"/>
            <w:noProof w:val="0"/>
          </w:rPr>
          <w:t>http://www.w3.org/TR/xmldsig-core/xmldsig-core-schema.xsd</w:t>
        </w:r>
      </w:hyperlink>
      <w:r>
        <w:rPr>
          <w:noProof w:val="0"/>
        </w:rPr>
        <w:t>.</w:t>
      </w:r>
    </w:p>
    <w:p w:rsidR="00DA42AE" w:rsidRDefault="00DA42AE">
      <w:pPr>
        <w:rPr>
          <w:i/>
        </w:rPr>
      </w:pPr>
    </w:p>
    <w:p w:rsidR="00DA42AE" w:rsidRDefault="007C3D5E">
      <w:r>
        <w:t xml:space="preserve">Element potomny </w:t>
      </w:r>
      <w:r>
        <w:rPr>
          <w:i/>
        </w:rPr>
        <w:t>&lt;ds:Object&gt;</w:t>
      </w:r>
      <w:r>
        <w:t xml:space="preserve"> jest elementem rozszerzalnym, pozwalającym na przekazanie dodatkowych niezdefiniowanych w </w:t>
      </w:r>
      <w:r>
        <w:rPr>
          <w:i/>
        </w:rPr>
        <w:t>&lt;ds:Signature&gt;</w:t>
      </w:r>
      <w:r>
        <w:t xml:space="preserve"> danych wynikających z potrzeb konkretnej implementacji. Element  ten jest wykorzystywany także  do przekazywania np. podpisu kwalifikowanego – patrz opis w pkt. </w:t>
      </w:r>
      <w:r>
        <w:rPr>
          <w:i/>
        </w:rPr>
        <w:t>Podpis elektroniczny w przesyłce ebXML</w:t>
      </w:r>
      <w:r>
        <w:t>.</w:t>
      </w:r>
    </w:p>
    <w:p w:rsidR="00DA42AE" w:rsidRDefault="007C3D5E">
      <w:pPr>
        <w:pStyle w:val="Nagwek2"/>
      </w:pPr>
      <w:bookmarkStart w:id="180" w:name="_Toc18406571"/>
      <w:bookmarkStart w:id="181" w:name="_Toc36366861"/>
      <w:r>
        <w:t>Elementy występujące w SOAP:Body</w:t>
      </w:r>
      <w:bookmarkEnd w:id="180"/>
      <w:bookmarkEnd w:id="181"/>
    </w:p>
    <w:p w:rsidR="00DA42AE" w:rsidRDefault="007C3D5E">
      <w:r>
        <w:t xml:space="preserve">Element </w:t>
      </w:r>
      <w:r>
        <w:rPr>
          <w:i/>
        </w:rPr>
        <w:t>&lt;SOAP:Body&gt;</w:t>
      </w:r>
      <w:r>
        <w:t xml:space="preserve"> jest drugim elementem potomnym elementu głównego </w:t>
      </w:r>
      <w:r>
        <w:rPr>
          <w:i/>
        </w:rPr>
        <w:t>&lt;SOAP:Envelope&gt;</w:t>
      </w:r>
      <w:r>
        <w:t xml:space="preserve"> koperty ebXML.</w:t>
      </w:r>
    </w:p>
    <w:p w:rsidR="00DA42AE" w:rsidRDefault="007C3D5E">
      <w:r>
        <w:t>Musi posiadać kwalifikator przestrzeni nazw o wartości "</w:t>
      </w:r>
      <w:hyperlink r:id="rId53" w:history="1">
        <w:r>
          <w:rPr>
            <w:rStyle w:val="Hipercze"/>
          </w:rPr>
          <w:t>http://schemas.xmlsoap.org/soap/envelope</w:t>
        </w:r>
      </w:hyperlink>
      <w:r>
        <w:t xml:space="preserve">". </w:t>
      </w:r>
    </w:p>
    <w:p w:rsidR="00DA42AE" w:rsidRDefault="007C3D5E">
      <w:r>
        <w:t xml:space="preserve">Jest to element obowiązkowy w kopercie SOAP więc musi wystąpić w każdej przesyłce ebXML (w komunikatach, w których nie są wykorzystywane podelementy wymienione w poniższej tabeli występuje jako element pusty </w:t>
      </w:r>
      <w:r>
        <w:rPr>
          <w:i/>
          <w:iCs/>
        </w:rPr>
        <w:t>&lt;SOAP:Body/&gt;</w:t>
      </w:r>
      <w:r>
        <w:t>).</w:t>
      </w:r>
    </w:p>
    <w:p w:rsidR="00DA42AE" w:rsidRDefault="00DA42AE">
      <w:pPr>
        <w:rPr>
          <w:highlight w:val="yellow"/>
        </w:rPr>
      </w:pPr>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4"/>
        <w:gridCol w:w="1349"/>
        <w:gridCol w:w="1403"/>
        <w:gridCol w:w="607"/>
        <w:gridCol w:w="2978"/>
        <w:gridCol w:w="2463"/>
      </w:tblGrid>
      <w:tr w:rsidR="00DA42AE">
        <w:tc>
          <w:tcPr>
            <w:tcW w:w="1404" w:type="dxa"/>
            <w:shd w:val="solid" w:color="auto" w:fill="auto"/>
          </w:tcPr>
          <w:p w:rsidR="00DA42AE" w:rsidRDefault="007C3D5E">
            <w:pPr>
              <w:spacing w:before="120"/>
              <w:rPr>
                <w:rFonts w:ascii="Arial" w:hAnsi="Arial"/>
                <w:b/>
                <w:i/>
                <w:sz w:val="20"/>
              </w:rPr>
            </w:pPr>
            <w:r>
              <w:rPr>
                <w:rFonts w:ascii="Arial" w:hAnsi="Arial"/>
                <w:b/>
                <w:i/>
                <w:sz w:val="20"/>
              </w:rPr>
              <w:t>Nazwa</w:t>
            </w:r>
          </w:p>
        </w:tc>
        <w:tc>
          <w:tcPr>
            <w:tcW w:w="1349" w:type="dxa"/>
            <w:shd w:val="solid" w:color="auto" w:fill="auto"/>
          </w:tcPr>
          <w:p w:rsidR="00DA42AE" w:rsidRDefault="007C3D5E">
            <w:pPr>
              <w:spacing w:before="120"/>
              <w:rPr>
                <w:rFonts w:ascii="Arial" w:hAnsi="Arial"/>
                <w:b/>
                <w:i/>
                <w:sz w:val="20"/>
              </w:rPr>
            </w:pPr>
            <w:r>
              <w:rPr>
                <w:rFonts w:ascii="Arial" w:hAnsi="Arial"/>
                <w:b/>
                <w:i/>
                <w:sz w:val="20"/>
              </w:rPr>
              <w:t>Status / Ilość powt.</w:t>
            </w:r>
          </w:p>
        </w:tc>
        <w:tc>
          <w:tcPr>
            <w:tcW w:w="1403" w:type="dxa"/>
            <w:shd w:val="solid" w:color="auto" w:fill="auto"/>
          </w:tcPr>
          <w:p w:rsidR="00DA42AE" w:rsidRDefault="007C3D5E">
            <w:pPr>
              <w:spacing w:before="120"/>
              <w:rPr>
                <w:rFonts w:ascii="Arial" w:hAnsi="Arial"/>
                <w:b/>
                <w:i/>
                <w:sz w:val="20"/>
              </w:rPr>
            </w:pPr>
            <w:r>
              <w:rPr>
                <w:rFonts w:ascii="Arial" w:hAnsi="Arial"/>
                <w:b/>
                <w:i/>
                <w:sz w:val="20"/>
              </w:rPr>
              <w:t>Rodzaj</w:t>
            </w:r>
          </w:p>
        </w:tc>
        <w:tc>
          <w:tcPr>
            <w:tcW w:w="607" w:type="dxa"/>
            <w:shd w:val="solid" w:color="auto" w:fill="auto"/>
          </w:tcPr>
          <w:p w:rsidR="00DA42AE" w:rsidRDefault="007C3D5E">
            <w:pPr>
              <w:spacing w:before="120"/>
              <w:rPr>
                <w:rFonts w:ascii="Arial" w:hAnsi="Arial"/>
                <w:b/>
                <w:i/>
                <w:sz w:val="20"/>
              </w:rPr>
            </w:pPr>
            <w:r>
              <w:rPr>
                <w:rFonts w:ascii="Arial" w:hAnsi="Arial"/>
                <w:b/>
                <w:i/>
                <w:sz w:val="20"/>
              </w:rPr>
              <w:t>Typ</w:t>
            </w:r>
          </w:p>
        </w:tc>
        <w:tc>
          <w:tcPr>
            <w:tcW w:w="2978" w:type="dxa"/>
            <w:shd w:val="solid" w:color="auto" w:fill="auto"/>
          </w:tcPr>
          <w:p w:rsidR="00DA42AE" w:rsidRDefault="007C3D5E">
            <w:pPr>
              <w:spacing w:before="120"/>
              <w:rPr>
                <w:rFonts w:ascii="Arial" w:hAnsi="Arial"/>
                <w:b/>
                <w:i/>
                <w:sz w:val="20"/>
              </w:rPr>
            </w:pPr>
            <w:r>
              <w:rPr>
                <w:rFonts w:ascii="Arial" w:hAnsi="Arial"/>
                <w:b/>
                <w:i/>
                <w:sz w:val="20"/>
              </w:rPr>
              <w:t>Opis</w:t>
            </w:r>
          </w:p>
        </w:tc>
        <w:tc>
          <w:tcPr>
            <w:tcW w:w="2463" w:type="dxa"/>
            <w:shd w:val="solid" w:color="auto" w:fill="auto"/>
          </w:tcPr>
          <w:p w:rsidR="00DA42AE" w:rsidRDefault="007C3D5E">
            <w:pPr>
              <w:spacing w:before="120"/>
              <w:rPr>
                <w:rFonts w:ascii="Arial" w:hAnsi="Arial"/>
                <w:b/>
                <w:i/>
                <w:sz w:val="20"/>
              </w:rPr>
            </w:pPr>
            <w:r>
              <w:rPr>
                <w:rFonts w:ascii="Arial" w:hAnsi="Arial"/>
                <w:b/>
                <w:i/>
                <w:sz w:val="20"/>
              </w:rPr>
              <w:t>Wartości dopuszczalne</w:t>
            </w:r>
          </w:p>
        </w:tc>
      </w:tr>
      <w:tr w:rsidR="00DA42AE">
        <w:tc>
          <w:tcPr>
            <w:tcW w:w="1404" w:type="dxa"/>
          </w:tcPr>
          <w:p w:rsidR="00DA42AE" w:rsidRDefault="00A2360B">
            <w:pPr>
              <w:spacing w:before="120"/>
              <w:rPr>
                <w:rFonts w:ascii="Arial" w:hAnsi="Arial"/>
                <w:sz w:val="16"/>
              </w:rPr>
            </w:pPr>
            <w:hyperlink w:anchor="Manifest" w:history="1">
              <w:r w:rsidR="007C3D5E">
                <w:rPr>
                  <w:rStyle w:val="Hipercze"/>
                  <w:rFonts w:ascii="Arial" w:hAnsi="Arial"/>
                  <w:sz w:val="16"/>
                </w:rPr>
                <w:t>Manifest</w:t>
              </w:r>
            </w:hyperlink>
          </w:p>
        </w:tc>
        <w:tc>
          <w:tcPr>
            <w:tcW w:w="1349" w:type="dxa"/>
          </w:tcPr>
          <w:p w:rsidR="00DA42AE" w:rsidRDefault="007C3D5E">
            <w:pPr>
              <w:spacing w:before="120"/>
              <w:rPr>
                <w:rFonts w:ascii="Arial" w:hAnsi="Arial"/>
                <w:sz w:val="16"/>
              </w:rPr>
            </w:pPr>
            <w:r>
              <w:rPr>
                <w:rFonts w:ascii="Arial" w:hAnsi="Arial"/>
                <w:sz w:val="16"/>
              </w:rPr>
              <w:t>Opcjonalny</w:t>
            </w:r>
          </w:p>
        </w:tc>
        <w:tc>
          <w:tcPr>
            <w:tcW w:w="1403" w:type="dxa"/>
          </w:tcPr>
          <w:p w:rsidR="00DA42AE" w:rsidRDefault="007C3D5E">
            <w:pPr>
              <w:spacing w:before="120"/>
              <w:rPr>
                <w:rFonts w:ascii="Arial" w:hAnsi="Arial"/>
                <w:sz w:val="16"/>
              </w:rPr>
            </w:pPr>
            <w:r>
              <w:rPr>
                <w:rFonts w:ascii="Arial" w:hAnsi="Arial"/>
                <w:sz w:val="16"/>
              </w:rPr>
              <w:t>Element złożony</w:t>
            </w:r>
          </w:p>
        </w:tc>
        <w:tc>
          <w:tcPr>
            <w:tcW w:w="607" w:type="dxa"/>
          </w:tcPr>
          <w:p w:rsidR="00DA42AE" w:rsidRDefault="00DA42AE">
            <w:pPr>
              <w:spacing w:before="120"/>
              <w:rPr>
                <w:rFonts w:ascii="Arial" w:hAnsi="Arial"/>
                <w:sz w:val="16"/>
              </w:rPr>
            </w:pPr>
          </w:p>
        </w:tc>
        <w:tc>
          <w:tcPr>
            <w:tcW w:w="2978" w:type="dxa"/>
          </w:tcPr>
          <w:p w:rsidR="00DA42AE" w:rsidRDefault="007C3D5E">
            <w:pPr>
              <w:spacing w:before="120"/>
              <w:rPr>
                <w:rFonts w:ascii="Arial" w:hAnsi="Arial"/>
                <w:sz w:val="16"/>
              </w:rPr>
            </w:pPr>
            <w:r>
              <w:rPr>
                <w:rFonts w:ascii="Arial" w:hAnsi="Arial"/>
                <w:sz w:val="16"/>
              </w:rPr>
              <w:t>Identyfikuje załączniki dołączone do przesyłki</w:t>
            </w:r>
          </w:p>
        </w:tc>
        <w:tc>
          <w:tcPr>
            <w:tcW w:w="2463" w:type="dxa"/>
          </w:tcPr>
          <w:p w:rsidR="00DA42AE" w:rsidRDefault="00DA42AE">
            <w:pPr>
              <w:spacing w:before="120"/>
              <w:rPr>
                <w:rFonts w:ascii="Arial" w:hAnsi="Arial"/>
                <w:sz w:val="16"/>
              </w:rPr>
            </w:pPr>
          </w:p>
        </w:tc>
      </w:tr>
      <w:tr w:rsidR="00DA42AE">
        <w:tc>
          <w:tcPr>
            <w:tcW w:w="1404" w:type="dxa"/>
          </w:tcPr>
          <w:p w:rsidR="00DA42AE" w:rsidRDefault="00A2360B">
            <w:pPr>
              <w:spacing w:before="120"/>
              <w:rPr>
                <w:rFonts w:ascii="Arial" w:hAnsi="Arial"/>
                <w:sz w:val="16"/>
              </w:rPr>
            </w:pPr>
            <w:hyperlink w:anchor="StatusRequest" w:history="1">
              <w:r w:rsidR="007C3D5E">
                <w:rPr>
                  <w:rStyle w:val="Hipercze"/>
                  <w:rFonts w:ascii="Arial" w:hAnsi="Arial"/>
                  <w:sz w:val="16"/>
                </w:rPr>
                <w:t>StatusRequest</w:t>
              </w:r>
            </w:hyperlink>
          </w:p>
        </w:tc>
        <w:tc>
          <w:tcPr>
            <w:tcW w:w="1349" w:type="dxa"/>
          </w:tcPr>
          <w:p w:rsidR="00DA42AE" w:rsidRDefault="007C3D5E">
            <w:pPr>
              <w:spacing w:before="120"/>
              <w:rPr>
                <w:rFonts w:ascii="Arial" w:hAnsi="Arial"/>
                <w:sz w:val="16"/>
              </w:rPr>
            </w:pPr>
            <w:r>
              <w:rPr>
                <w:rFonts w:ascii="Arial" w:hAnsi="Arial"/>
                <w:sz w:val="16"/>
              </w:rPr>
              <w:t>Opcjonalny</w:t>
            </w:r>
          </w:p>
        </w:tc>
        <w:tc>
          <w:tcPr>
            <w:tcW w:w="1403" w:type="dxa"/>
          </w:tcPr>
          <w:p w:rsidR="00DA42AE" w:rsidRDefault="007C3D5E">
            <w:pPr>
              <w:spacing w:before="120"/>
              <w:rPr>
                <w:rFonts w:ascii="Arial" w:hAnsi="Arial"/>
                <w:sz w:val="16"/>
              </w:rPr>
            </w:pPr>
            <w:r>
              <w:rPr>
                <w:rFonts w:ascii="Arial" w:hAnsi="Arial"/>
                <w:sz w:val="16"/>
              </w:rPr>
              <w:t>Element złożony</w:t>
            </w:r>
          </w:p>
        </w:tc>
        <w:tc>
          <w:tcPr>
            <w:tcW w:w="607" w:type="dxa"/>
          </w:tcPr>
          <w:p w:rsidR="00DA42AE" w:rsidRDefault="00DA42AE">
            <w:pPr>
              <w:spacing w:before="120"/>
              <w:rPr>
                <w:rFonts w:ascii="Arial" w:hAnsi="Arial"/>
                <w:sz w:val="16"/>
              </w:rPr>
            </w:pPr>
          </w:p>
        </w:tc>
        <w:tc>
          <w:tcPr>
            <w:tcW w:w="2978" w:type="dxa"/>
          </w:tcPr>
          <w:p w:rsidR="00DA42AE" w:rsidRDefault="007C3D5E">
            <w:pPr>
              <w:spacing w:before="120"/>
              <w:rPr>
                <w:rFonts w:ascii="Arial" w:hAnsi="Arial"/>
                <w:sz w:val="16"/>
              </w:rPr>
            </w:pPr>
            <w:r>
              <w:rPr>
                <w:rFonts w:ascii="Arial" w:hAnsi="Arial"/>
                <w:sz w:val="16"/>
              </w:rPr>
              <w:t>Identyfikuje wcześniejszą przesyłkę, której status jest żądany.</w:t>
            </w:r>
          </w:p>
        </w:tc>
        <w:tc>
          <w:tcPr>
            <w:tcW w:w="2463" w:type="dxa"/>
          </w:tcPr>
          <w:p w:rsidR="00DA42AE" w:rsidRDefault="00DA42AE">
            <w:pPr>
              <w:spacing w:before="120"/>
              <w:rPr>
                <w:rFonts w:ascii="Arial" w:hAnsi="Arial"/>
                <w:sz w:val="16"/>
              </w:rPr>
            </w:pPr>
          </w:p>
        </w:tc>
      </w:tr>
      <w:tr w:rsidR="00DA42AE">
        <w:tc>
          <w:tcPr>
            <w:tcW w:w="1404" w:type="dxa"/>
          </w:tcPr>
          <w:p w:rsidR="00DA42AE" w:rsidRDefault="00A2360B">
            <w:pPr>
              <w:spacing w:before="120"/>
              <w:rPr>
                <w:rFonts w:ascii="Arial" w:hAnsi="Arial"/>
                <w:sz w:val="16"/>
              </w:rPr>
            </w:pPr>
            <w:hyperlink w:anchor="StatusResponse" w:history="1">
              <w:r w:rsidR="007C3D5E">
                <w:rPr>
                  <w:rStyle w:val="Hipercze"/>
                  <w:rFonts w:ascii="Arial" w:hAnsi="Arial"/>
                  <w:sz w:val="16"/>
                </w:rPr>
                <w:t>StatusResponse</w:t>
              </w:r>
            </w:hyperlink>
          </w:p>
        </w:tc>
        <w:tc>
          <w:tcPr>
            <w:tcW w:w="1349" w:type="dxa"/>
          </w:tcPr>
          <w:p w:rsidR="00DA42AE" w:rsidRDefault="007C3D5E">
            <w:pPr>
              <w:spacing w:before="120"/>
              <w:rPr>
                <w:rFonts w:ascii="Arial" w:hAnsi="Arial"/>
                <w:sz w:val="16"/>
              </w:rPr>
            </w:pPr>
            <w:r>
              <w:rPr>
                <w:rFonts w:ascii="Arial" w:hAnsi="Arial"/>
                <w:sz w:val="16"/>
              </w:rPr>
              <w:t>Opcjonalny</w:t>
            </w:r>
          </w:p>
        </w:tc>
        <w:tc>
          <w:tcPr>
            <w:tcW w:w="1403" w:type="dxa"/>
          </w:tcPr>
          <w:p w:rsidR="00DA42AE" w:rsidRDefault="007C3D5E">
            <w:pPr>
              <w:spacing w:before="120"/>
              <w:rPr>
                <w:rFonts w:ascii="Arial" w:hAnsi="Arial"/>
                <w:sz w:val="16"/>
              </w:rPr>
            </w:pPr>
            <w:r>
              <w:rPr>
                <w:rFonts w:ascii="Arial" w:hAnsi="Arial"/>
                <w:sz w:val="16"/>
              </w:rPr>
              <w:t>Element złożony</w:t>
            </w:r>
          </w:p>
        </w:tc>
        <w:tc>
          <w:tcPr>
            <w:tcW w:w="607" w:type="dxa"/>
          </w:tcPr>
          <w:p w:rsidR="00DA42AE" w:rsidRDefault="00DA42AE">
            <w:pPr>
              <w:spacing w:before="120"/>
              <w:rPr>
                <w:rFonts w:ascii="Arial" w:hAnsi="Arial"/>
                <w:sz w:val="16"/>
              </w:rPr>
            </w:pPr>
          </w:p>
        </w:tc>
        <w:tc>
          <w:tcPr>
            <w:tcW w:w="2978" w:type="dxa"/>
          </w:tcPr>
          <w:p w:rsidR="00DA42AE" w:rsidRDefault="007C3D5E">
            <w:pPr>
              <w:spacing w:before="120"/>
              <w:rPr>
                <w:rFonts w:ascii="Arial" w:hAnsi="Arial"/>
                <w:sz w:val="16"/>
              </w:rPr>
            </w:pPr>
            <w:r>
              <w:rPr>
                <w:rFonts w:ascii="Arial" w:hAnsi="Arial"/>
                <w:sz w:val="16"/>
              </w:rPr>
              <w:t>Użyty do opisania statusu przetwarzanej przesyłki</w:t>
            </w:r>
          </w:p>
        </w:tc>
        <w:tc>
          <w:tcPr>
            <w:tcW w:w="2463" w:type="dxa"/>
          </w:tcPr>
          <w:p w:rsidR="00DA42AE" w:rsidRDefault="00DA42AE">
            <w:pPr>
              <w:spacing w:before="120"/>
              <w:rPr>
                <w:rFonts w:ascii="Arial" w:hAnsi="Arial"/>
                <w:sz w:val="16"/>
              </w:rPr>
            </w:pPr>
          </w:p>
        </w:tc>
      </w:tr>
    </w:tbl>
    <w:p w:rsidR="00DA42AE" w:rsidRDefault="00DA42AE">
      <w:pPr>
        <w:pStyle w:val="Nagwek3"/>
        <w:numPr>
          <w:ilvl w:val="0"/>
          <w:numId w:val="0"/>
        </w:numPr>
      </w:pPr>
      <w:bookmarkStart w:id="182" w:name="_Toc18406572"/>
      <w:bookmarkStart w:id="183" w:name="Manifest"/>
      <w:bookmarkStart w:id="184" w:name="_Toc36366862"/>
    </w:p>
    <w:p w:rsidR="00DA42AE" w:rsidRDefault="007C3D5E">
      <w:pPr>
        <w:pStyle w:val="Nagwek3"/>
      </w:pPr>
      <w:r>
        <w:br w:type="page"/>
      </w:r>
      <w:r>
        <w:lastRenderedPageBreak/>
        <w:t>Manifest</w:t>
      </w:r>
      <w:bookmarkEnd w:id="182"/>
      <w:bookmarkEnd w:id="183"/>
      <w:bookmarkEnd w:id="184"/>
    </w:p>
    <w:p w:rsidR="00DA42AE" w:rsidRDefault="007C3D5E">
      <w:r>
        <w:t xml:space="preserve">Element złożony </w:t>
      </w:r>
      <w:r>
        <w:rPr>
          <w:i/>
        </w:rPr>
        <w:t>&lt;Manifest&gt;</w:t>
      </w:r>
      <w:r>
        <w:t xml:space="preserve"> </w:t>
      </w:r>
      <w:r>
        <w:rPr>
          <w:u w:val="single"/>
        </w:rPr>
        <w:t>może</w:t>
      </w:r>
      <w:r>
        <w:t xml:space="preserve"> wystąpić jako element potomny elementu </w:t>
      </w:r>
      <w:r>
        <w:rPr>
          <w:i/>
        </w:rPr>
        <w:t>&lt;SOAP:Body&gt;</w:t>
      </w:r>
      <w:r>
        <w:t xml:space="preserve">. Składa się z grupy atrybutów oraz jednego lub większej ilości wystąpień elementu </w:t>
      </w:r>
      <w:r>
        <w:rPr>
          <w:i/>
        </w:rPr>
        <w:t>&lt;Reference&gt;</w:t>
      </w:r>
      <w:r>
        <w:t xml:space="preserve"> identyfikującego załączniki wchodzące w skład przesyłki. Załączniki mogą być częścią przesyłki ebXML (</w:t>
      </w:r>
      <w:r>
        <w:rPr>
          <w:i/>
        </w:rPr>
        <w:t>MIME</w:t>
      </w:r>
      <w:r>
        <w:t xml:space="preserve">) lub mogą być dostępne poprzez adres URL. Zaleca się, aby nie umieszczać ich w elemencie </w:t>
      </w:r>
      <w:r>
        <w:rPr>
          <w:i/>
        </w:rPr>
        <w:t>&lt;SOAP:Body&gt;</w:t>
      </w:r>
      <w:r>
        <w:t xml:space="preserve"> koperty ebXML. Głównym zadaniem elementu </w:t>
      </w:r>
      <w:r>
        <w:rPr>
          <w:i/>
        </w:rPr>
        <w:t>&lt;Manifest&gt;</w:t>
      </w:r>
      <w:r>
        <w:t xml:space="preserve"> jest:</w:t>
      </w:r>
    </w:p>
    <w:p w:rsidR="00DA42AE" w:rsidRDefault="007C3D5E">
      <w:pPr>
        <w:pStyle w:val="Wyliczanie-"/>
        <w:rPr>
          <w:noProof w:val="0"/>
        </w:rPr>
      </w:pPr>
      <w:r>
        <w:rPr>
          <w:noProof w:val="0"/>
        </w:rPr>
        <w:t>ułatwienie obsługi przesyłki ebXML dzięki możliwości szybszej lokalizacji poszczególnych załączników z przesyłki ebXML,</w:t>
      </w:r>
    </w:p>
    <w:p w:rsidR="00DA42AE" w:rsidRDefault="007C3D5E">
      <w:pPr>
        <w:pStyle w:val="Wyliczanie-"/>
        <w:rPr>
          <w:noProof w:val="0"/>
        </w:rPr>
      </w:pPr>
      <w:r>
        <w:rPr>
          <w:noProof w:val="0"/>
        </w:rPr>
        <w:t>pozostawienie aplikacji możliwości przetworzenia załączników bez konieczności ich parsowania.</w:t>
      </w:r>
    </w:p>
    <w:p w:rsidR="00DA42AE" w:rsidRDefault="00DA42AE"/>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2063"/>
        <w:gridCol w:w="1412"/>
        <w:gridCol w:w="607"/>
        <w:gridCol w:w="2133"/>
        <w:gridCol w:w="2463"/>
      </w:tblGrid>
      <w:tr w:rsidR="00DA42AE">
        <w:trPr>
          <w:tblHeader/>
        </w:trPr>
        <w:tc>
          <w:tcPr>
            <w:tcW w:w="1457" w:type="dxa"/>
            <w:shd w:val="solid" w:color="auto" w:fill="auto"/>
          </w:tcPr>
          <w:p w:rsidR="00DA42AE" w:rsidRDefault="007C3D5E">
            <w:pPr>
              <w:pStyle w:val="Tabelanagwek1"/>
            </w:pPr>
            <w:r>
              <w:t>Nazwa</w:t>
            </w:r>
          </w:p>
        </w:tc>
        <w:tc>
          <w:tcPr>
            <w:tcW w:w="2063" w:type="dxa"/>
            <w:shd w:val="solid" w:color="auto" w:fill="auto"/>
          </w:tcPr>
          <w:p w:rsidR="00DA42AE" w:rsidRDefault="007C3D5E">
            <w:pPr>
              <w:pStyle w:val="Tabelanagwek1"/>
            </w:pPr>
            <w:r>
              <w:t>Status / Ilość powt.</w:t>
            </w:r>
          </w:p>
        </w:tc>
        <w:tc>
          <w:tcPr>
            <w:tcW w:w="1412" w:type="dxa"/>
            <w:shd w:val="solid" w:color="auto" w:fill="auto"/>
          </w:tcPr>
          <w:p w:rsidR="00DA42AE" w:rsidRDefault="007C3D5E">
            <w:pPr>
              <w:pStyle w:val="Tabelanagwek1"/>
            </w:pPr>
            <w:r>
              <w:t>Rodzaj</w:t>
            </w:r>
          </w:p>
        </w:tc>
        <w:tc>
          <w:tcPr>
            <w:tcW w:w="607" w:type="dxa"/>
            <w:shd w:val="solid" w:color="auto" w:fill="auto"/>
          </w:tcPr>
          <w:p w:rsidR="00DA42AE" w:rsidRDefault="007C3D5E">
            <w:pPr>
              <w:pStyle w:val="Tabelanagwek1"/>
            </w:pPr>
            <w:r>
              <w:t>Typ</w:t>
            </w:r>
          </w:p>
        </w:tc>
        <w:tc>
          <w:tcPr>
            <w:tcW w:w="2133"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c>
          <w:tcPr>
            <w:tcW w:w="1457" w:type="dxa"/>
          </w:tcPr>
          <w:p w:rsidR="00DA42AE" w:rsidRDefault="007C3D5E">
            <w:pPr>
              <w:pStyle w:val="Tabelazawarto"/>
            </w:pPr>
            <w:r>
              <w:t>gr. atryb. Body</w:t>
            </w:r>
          </w:p>
        </w:tc>
        <w:tc>
          <w:tcPr>
            <w:tcW w:w="2063" w:type="dxa"/>
          </w:tcPr>
          <w:p w:rsidR="00DA42AE" w:rsidRDefault="00DA42AE">
            <w:pPr>
              <w:pStyle w:val="Tabelazawarto"/>
            </w:pPr>
          </w:p>
        </w:tc>
        <w:tc>
          <w:tcPr>
            <w:tcW w:w="1412" w:type="dxa"/>
          </w:tcPr>
          <w:p w:rsidR="00DA42AE" w:rsidRDefault="007C3D5E">
            <w:pPr>
              <w:pStyle w:val="Tabelazawarto"/>
            </w:pPr>
            <w:r>
              <w:t>Grupa atrybutów</w:t>
            </w:r>
          </w:p>
        </w:tc>
        <w:tc>
          <w:tcPr>
            <w:tcW w:w="607" w:type="dxa"/>
          </w:tcPr>
          <w:p w:rsidR="00DA42AE" w:rsidRDefault="00DA42AE">
            <w:pPr>
              <w:pStyle w:val="Tabelazawarto"/>
            </w:pPr>
          </w:p>
        </w:tc>
        <w:tc>
          <w:tcPr>
            <w:tcW w:w="2133" w:type="dxa"/>
          </w:tcPr>
          <w:p w:rsidR="00DA42AE" w:rsidRDefault="00DA42AE">
            <w:pPr>
              <w:pStyle w:val="Tabelazawarto"/>
            </w:pPr>
          </w:p>
        </w:tc>
        <w:tc>
          <w:tcPr>
            <w:tcW w:w="2463" w:type="dxa"/>
          </w:tcPr>
          <w:p w:rsidR="00DA42AE" w:rsidRDefault="00DA42AE">
            <w:pPr>
              <w:pStyle w:val="Tabelazawarto"/>
            </w:pPr>
          </w:p>
        </w:tc>
      </w:tr>
      <w:tr w:rsidR="00DA42AE">
        <w:tc>
          <w:tcPr>
            <w:tcW w:w="1457" w:type="dxa"/>
          </w:tcPr>
          <w:p w:rsidR="00DA42AE" w:rsidRDefault="00A2360B">
            <w:pPr>
              <w:pStyle w:val="Tabelazawarto"/>
            </w:pPr>
            <w:hyperlink w:anchor="Reference" w:history="1">
              <w:r w:rsidR="007C3D5E">
                <w:rPr>
                  <w:rStyle w:val="Hipercze"/>
                </w:rPr>
                <w:t>Reference</w:t>
              </w:r>
            </w:hyperlink>
          </w:p>
        </w:tc>
        <w:tc>
          <w:tcPr>
            <w:tcW w:w="2063" w:type="dxa"/>
          </w:tcPr>
          <w:p w:rsidR="00DA42AE" w:rsidRDefault="007C3D5E">
            <w:pPr>
              <w:pStyle w:val="Tabelazawarto"/>
            </w:pPr>
            <w:r>
              <w:t>Wymagany</w:t>
            </w:r>
          </w:p>
          <w:p w:rsidR="00DA42AE" w:rsidRDefault="007C3D5E">
            <w:pPr>
              <w:pStyle w:val="Tabelazawarto"/>
            </w:pPr>
            <w:r>
              <w:t>[1..n]</w:t>
            </w:r>
          </w:p>
        </w:tc>
        <w:tc>
          <w:tcPr>
            <w:tcW w:w="1412" w:type="dxa"/>
          </w:tcPr>
          <w:p w:rsidR="00DA42AE" w:rsidRDefault="007C3D5E">
            <w:pPr>
              <w:pStyle w:val="Tabelazawarto"/>
            </w:pPr>
            <w:r>
              <w:t>Element złożony</w:t>
            </w:r>
          </w:p>
        </w:tc>
        <w:tc>
          <w:tcPr>
            <w:tcW w:w="607" w:type="dxa"/>
          </w:tcPr>
          <w:p w:rsidR="00DA42AE" w:rsidRDefault="00DA42AE">
            <w:pPr>
              <w:pStyle w:val="Tabelazawarto"/>
            </w:pPr>
          </w:p>
        </w:tc>
        <w:tc>
          <w:tcPr>
            <w:tcW w:w="2133" w:type="dxa"/>
          </w:tcPr>
          <w:p w:rsidR="00DA42AE" w:rsidRDefault="007C3D5E">
            <w:pPr>
              <w:pStyle w:val="Tabelazawarto"/>
            </w:pPr>
            <w:r>
              <w:t>Referencje do załączników</w:t>
            </w:r>
          </w:p>
        </w:tc>
        <w:tc>
          <w:tcPr>
            <w:tcW w:w="2463" w:type="dxa"/>
          </w:tcPr>
          <w:p w:rsidR="00DA42AE" w:rsidRDefault="00DA42AE">
            <w:pPr>
              <w:pStyle w:val="Tabelazawarto"/>
            </w:pPr>
          </w:p>
        </w:tc>
      </w:tr>
      <w:tr w:rsidR="00DA42AE">
        <w:tc>
          <w:tcPr>
            <w:tcW w:w="1457" w:type="dxa"/>
          </w:tcPr>
          <w:p w:rsidR="00DA42AE" w:rsidRDefault="007C3D5E">
            <w:pPr>
              <w:pStyle w:val="Tabelazawarto-kursywa"/>
            </w:pPr>
            <w:r>
              <w:t>Dowolny element</w:t>
            </w:r>
          </w:p>
        </w:tc>
        <w:tc>
          <w:tcPr>
            <w:tcW w:w="2063" w:type="dxa"/>
          </w:tcPr>
          <w:p w:rsidR="00DA42AE" w:rsidRDefault="007C3D5E">
            <w:pPr>
              <w:pStyle w:val="Tabelazawarto-kursywa"/>
            </w:pPr>
            <w:r>
              <w:t>Opcjonalny</w:t>
            </w:r>
          </w:p>
          <w:p w:rsidR="00DA42AE" w:rsidRDefault="007C3D5E">
            <w:pPr>
              <w:pStyle w:val="Tabelazawarto-kursywa"/>
            </w:pPr>
            <w:r>
              <w:t>[0..n]</w:t>
            </w:r>
          </w:p>
        </w:tc>
        <w:tc>
          <w:tcPr>
            <w:tcW w:w="1412" w:type="dxa"/>
          </w:tcPr>
          <w:p w:rsidR="00DA42AE" w:rsidRDefault="00DA42AE">
            <w:pPr>
              <w:pStyle w:val="Tabelazawarto"/>
            </w:pPr>
          </w:p>
        </w:tc>
        <w:tc>
          <w:tcPr>
            <w:tcW w:w="607" w:type="dxa"/>
          </w:tcPr>
          <w:p w:rsidR="00DA42AE" w:rsidRDefault="00DA42AE">
            <w:pPr>
              <w:pStyle w:val="Tabelazawarto"/>
            </w:pPr>
          </w:p>
        </w:tc>
        <w:tc>
          <w:tcPr>
            <w:tcW w:w="2133" w:type="dxa"/>
          </w:tcPr>
          <w:p w:rsidR="00DA42AE" w:rsidRDefault="00DA42AE">
            <w:pPr>
              <w:pStyle w:val="Tabelazawarto"/>
            </w:pPr>
          </w:p>
        </w:tc>
        <w:tc>
          <w:tcPr>
            <w:tcW w:w="2463" w:type="dxa"/>
          </w:tcPr>
          <w:p w:rsidR="00DA42AE" w:rsidRDefault="00DA42AE">
            <w:pPr>
              <w:pStyle w:val="Tabelazawarto"/>
            </w:pPr>
          </w:p>
        </w:tc>
      </w:tr>
    </w:tbl>
    <w:p w:rsidR="00DA42AE" w:rsidRDefault="007C3D5E">
      <w:pPr>
        <w:pStyle w:val="Nagwek3"/>
      </w:pPr>
      <w:bookmarkStart w:id="185" w:name="_Toc18406573"/>
      <w:bookmarkStart w:id="186" w:name="_Toc36366863"/>
      <w:r>
        <w:t>Reference</w:t>
      </w:r>
      <w:bookmarkEnd w:id="185"/>
      <w:bookmarkEnd w:id="186"/>
    </w:p>
    <w:p w:rsidR="00DA42AE" w:rsidRDefault="007C3D5E">
      <w:r>
        <w:t>Referencje do załączonego w przesyłce ebXML dokumentu są podawane w formacie prostego linka (</w:t>
      </w:r>
      <w:r>
        <w:rPr>
          <w:i/>
        </w:rPr>
        <w:t>simple link</w:t>
      </w:r>
      <w:r>
        <w:t xml:space="preserve">) zgodnego z [XLINK]. XLINK w tym elemencie został zastosowany w celu zapewnienia jednolitego sposobu opisywania referencji. </w:t>
      </w:r>
    </w:p>
    <w:p w:rsidR="00DA42AE" w:rsidRDefault="007C3D5E">
      <w:r>
        <w:t xml:space="preserve">Element </w:t>
      </w:r>
      <w:r>
        <w:rPr>
          <w:i/>
        </w:rPr>
        <w:t>&lt;Schema&gt;</w:t>
      </w:r>
      <w:r>
        <w:t xml:space="preserve"> występuje, jeśli dokument w załączniku, którego dotyczą referencje ma strukturę zgodną jest z ustalonym schematem (zdefiniowanym w </w:t>
      </w:r>
      <w:r>
        <w:rPr>
          <w:i/>
        </w:rPr>
        <w:t>XML Schema</w:t>
      </w:r>
      <w:r>
        <w:t xml:space="preserve">, DTD, lub innym schematem  np. bazodanowym). </w:t>
      </w:r>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1"/>
        <w:gridCol w:w="1241"/>
        <w:gridCol w:w="1219"/>
        <w:gridCol w:w="1113"/>
        <w:gridCol w:w="2769"/>
        <w:gridCol w:w="2361"/>
      </w:tblGrid>
      <w:tr w:rsidR="00DA42AE">
        <w:trPr>
          <w:tblHeader/>
        </w:trPr>
        <w:tc>
          <w:tcPr>
            <w:tcW w:w="1501" w:type="dxa"/>
            <w:shd w:val="solid" w:color="auto" w:fill="auto"/>
          </w:tcPr>
          <w:p w:rsidR="00DA42AE" w:rsidRDefault="007C3D5E">
            <w:pPr>
              <w:pStyle w:val="Tabelanagwek1"/>
            </w:pPr>
            <w:r>
              <w:t>Nazwa</w:t>
            </w:r>
          </w:p>
        </w:tc>
        <w:tc>
          <w:tcPr>
            <w:tcW w:w="1241" w:type="dxa"/>
            <w:shd w:val="solid" w:color="auto" w:fill="auto"/>
          </w:tcPr>
          <w:p w:rsidR="00DA42AE" w:rsidRDefault="007C3D5E">
            <w:pPr>
              <w:pStyle w:val="Tabelanagwek1"/>
            </w:pPr>
            <w:r>
              <w:t>Status / Ilość powt.</w:t>
            </w:r>
          </w:p>
        </w:tc>
        <w:tc>
          <w:tcPr>
            <w:tcW w:w="1219" w:type="dxa"/>
            <w:shd w:val="solid" w:color="auto" w:fill="auto"/>
          </w:tcPr>
          <w:p w:rsidR="00DA42AE" w:rsidRDefault="007C3D5E">
            <w:pPr>
              <w:pStyle w:val="Tabelanagwek1"/>
            </w:pPr>
            <w:r>
              <w:t>Rodzaj</w:t>
            </w:r>
          </w:p>
        </w:tc>
        <w:tc>
          <w:tcPr>
            <w:tcW w:w="1113" w:type="dxa"/>
            <w:shd w:val="solid" w:color="auto" w:fill="auto"/>
          </w:tcPr>
          <w:p w:rsidR="00DA42AE" w:rsidRDefault="007C3D5E">
            <w:pPr>
              <w:pStyle w:val="Tabelanagwek1"/>
            </w:pPr>
            <w:r>
              <w:t>Typ</w:t>
            </w:r>
          </w:p>
        </w:tc>
        <w:tc>
          <w:tcPr>
            <w:tcW w:w="2769" w:type="dxa"/>
            <w:shd w:val="solid" w:color="auto" w:fill="auto"/>
          </w:tcPr>
          <w:p w:rsidR="00DA42AE" w:rsidRDefault="007C3D5E">
            <w:pPr>
              <w:pStyle w:val="Tabelanagwek1"/>
            </w:pPr>
            <w:r>
              <w:t>Opis</w:t>
            </w:r>
          </w:p>
        </w:tc>
        <w:tc>
          <w:tcPr>
            <w:tcW w:w="2361" w:type="dxa"/>
            <w:shd w:val="solid" w:color="auto" w:fill="auto"/>
          </w:tcPr>
          <w:p w:rsidR="00DA42AE" w:rsidRDefault="007C3D5E">
            <w:pPr>
              <w:pStyle w:val="Tabelanagwek1"/>
            </w:pPr>
            <w:r>
              <w:t>Wartości dopuszczalne</w:t>
            </w:r>
          </w:p>
        </w:tc>
      </w:tr>
      <w:tr w:rsidR="00DA42AE">
        <w:tc>
          <w:tcPr>
            <w:tcW w:w="1501" w:type="dxa"/>
          </w:tcPr>
          <w:p w:rsidR="00DA42AE" w:rsidRDefault="007C3D5E">
            <w:pPr>
              <w:pStyle w:val="Tabelazawarto"/>
            </w:pPr>
            <w:r>
              <w:t>Id</w:t>
            </w:r>
          </w:p>
        </w:tc>
        <w:tc>
          <w:tcPr>
            <w:tcW w:w="1241" w:type="dxa"/>
          </w:tcPr>
          <w:p w:rsidR="00DA42AE" w:rsidRDefault="007C3D5E">
            <w:pPr>
              <w:pStyle w:val="Tabelazawarto"/>
            </w:pPr>
            <w:r>
              <w:t>Opcjonalny</w:t>
            </w:r>
          </w:p>
        </w:tc>
        <w:tc>
          <w:tcPr>
            <w:tcW w:w="1219" w:type="dxa"/>
          </w:tcPr>
          <w:p w:rsidR="00DA42AE" w:rsidRDefault="007C3D5E">
            <w:pPr>
              <w:pStyle w:val="Tabelazawarto"/>
            </w:pPr>
            <w:r>
              <w:t>Atrybut</w:t>
            </w:r>
          </w:p>
        </w:tc>
        <w:tc>
          <w:tcPr>
            <w:tcW w:w="1113" w:type="dxa"/>
          </w:tcPr>
          <w:p w:rsidR="00DA42AE" w:rsidRDefault="007C3D5E">
            <w:pPr>
              <w:pStyle w:val="Tabelazawarto"/>
            </w:pPr>
            <w:r>
              <w:t>XML ID</w:t>
            </w:r>
          </w:p>
        </w:tc>
        <w:tc>
          <w:tcPr>
            <w:tcW w:w="2769" w:type="dxa"/>
          </w:tcPr>
          <w:p w:rsidR="00DA42AE" w:rsidRDefault="00DA42AE">
            <w:pPr>
              <w:pStyle w:val="Tabelazawarto"/>
            </w:pPr>
          </w:p>
        </w:tc>
        <w:tc>
          <w:tcPr>
            <w:tcW w:w="2361" w:type="dxa"/>
          </w:tcPr>
          <w:p w:rsidR="00DA42AE" w:rsidRDefault="00DA42AE">
            <w:pPr>
              <w:pStyle w:val="Tabelazawarto"/>
            </w:pPr>
          </w:p>
        </w:tc>
      </w:tr>
      <w:tr w:rsidR="00DA42AE">
        <w:tc>
          <w:tcPr>
            <w:tcW w:w="1501" w:type="dxa"/>
          </w:tcPr>
          <w:p w:rsidR="00DA42AE" w:rsidRDefault="007C3D5E">
            <w:pPr>
              <w:pStyle w:val="Tabelazawarto"/>
            </w:pPr>
            <w:r>
              <w:t>xlink:type</w:t>
            </w:r>
          </w:p>
        </w:tc>
        <w:tc>
          <w:tcPr>
            <w:tcW w:w="1241" w:type="dxa"/>
          </w:tcPr>
          <w:p w:rsidR="00DA42AE" w:rsidRDefault="007C3D5E">
            <w:pPr>
              <w:pStyle w:val="Tabelazawarto"/>
            </w:pPr>
            <w:r>
              <w:t>Opcjonalny</w:t>
            </w:r>
          </w:p>
        </w:tc>
        <w:tc>
          <w:tcPr>
            <w:tcW w:w="1219" w:type="dxa"/>
          </w:tcPr>
          <w:p w:rsidR="00DA42AE" w:rsidRDefault="007C3D5E">
            <w:pPr>
              <w:pStyle w:val="Tabelazawarto"/>
            </w:pPr>
            <w:r>
              <w:t>Atrybut</w:t>
            </w:r>
          </w:p>
        </w:tc>
        <w:tc>
          <w:tcPr>
            <w:tcW w:w="1113" w:type="dxa"/>
          </w:tcPr>
          <w:p w:rsidR="00DA42AE" w:rsidRDefault="007C3D5E">
            <w:pPr>
              <w:pStyle w:val="Tabelazawarto"/>
            </w:pPr>
            <w:r>
              <w:t>NMTOKEN</w:t>
            </w:r>
          </w:p>
        </w:tc>
        <w:tc>
          <w:tcPr>
            <w:tcW w:w="2769" w:type="dxa"/>
          </w:tcPr>
          <w:p w:rsidR="00DA42AE" w:rsidRDefault="007C3D5E">
            <w:pPr>
              <w:pStyle w:val="Tabelazawarto"/>
            </w:pPr>
            <w:r>
              <w:t xml:space="preserve">Atrybut wskazujący na typ zdefiniowany w </w:t>
            </w:r>
            <w:r>
              <w:rPr>
                <w:i/>
              </w:rPr>
              <w:t>XML schema</w:t>
            </w:r>
            <w:r>
              <w:t xml:space="preserve"> opisującej XLINK bazujący na typie NMTOKEN.</w:t>
            </w:r>
          </w:p>
        </w:tc>
        <w:tc>
          <w:tcPr>
            <w:tcW w:w="2361" w:type="dxa"/>
          </w:tcPr>
          <w:p w:rsidR="00DA42AE" w:rsidRDefault="007C3D5E">
            <w:pPr>
              <w:pStyle w:val="Tabelazawarto"/>
            </w:pPr>
            <w:r>
              <w:t>Wartość stała "simple"</w:t>
            </w:r>
          </w:p>
        </w:tc>
      </w:tr>
      <w:tr w:rsidR="00DA42AE">
        <w:tc>
          <w:tcPr>
            <w:tcW w:w="1501" w:type="dxa"/>
          </w:tcPr>
          <w:p w:rsidR="00DA42AE" w:rsidRDefault="007C3D5E">
            <w:pPr>
              <w:pStyle w:val="Tabelazawarto"/>
            </w:pPr>
            <w:r>
              <w:t>xlink:href</w:t>
            </w:r>
          </w:p>
        </w:tc>
        <w:tc>
          <w:tcPr>
            <w:tcW w:w="1241" w:type="dxa"/>
          </w:tcPr>
          <w:p w:rsidR="00DA42AE" w:rsidRDefault="007C3D5E">
            <w:pPr>
              <w:pStyle w:val="Tabelazawarto"/>
            </w:pPr>
            <w:r>
              <w:t>Wymagany</w:t>
            </w:r>
          </w:p>
        </w:tc>
        <w:tc>
          <w:tcPr>
            <w:tcW w:w="1219" w:type="dxa"/>
          </w:tcPr>
          <w:p w:rsidR="00DA42AE" w:rsidRDefault="007C3D5E">
            <w:pPr>
              <w:pStyle w:val="Tabelazawarto"/>
            </w:pPr>
            <w:r>
              <w:t>Atrybut</w:t>
            </w:r>
          </w:p>
        </w:tc>
        <w:tc>
          <w:tcPr>
            <w:tcW w:w="1113" w:type="dxa"/>
          </w:tcPr>
          <w:p w:rsidR="00DA42AE" w:rsidRDefault="007C3D5E">
            <w:pPr>
              <w:pStyle w:val="Tabelazawarto"/>
            </w:pPr>
            <w:r>
              <w:t>anyURI</w:t>
            </w:r>
          </w:p>
        </w:tc>
        <w:tc>
          <w:tcPr>
            <w:tcW w:w="2769" w:type="dxa"/>
          </w:tcPr>
          <w:p w:rsidR="00DA42AE" w:rsidRDefault="007C3D5E">
            <w:pPr>
              <w:pStyle w:val="Tabelazawarto"/>
            </w:pPr>
            <w:r>
              <w:t xml:space="preserve">Wartością atrybutu jest URI załącznika,  którego dotyczy element </w:t>
            </w:r>
            <w:r>
              <w:rPr>
                <w:i/>
              </w:rPr>
              <w:t>&lt;Reference&gt;</w:t>
            </w:r>
            <w:r>
              <w:t xml:space="preserve">. Powinna być zgodna z kryteriami określonymi w specyfikacji XLINK odnoszącymi się do </w:t>
            </w:r>
            <w:r>
              <w:rPr>
                <w:i/>
              </w:rPr>
              <w:t xml:space="preserve">simple </w:t>
            </w:r>
            <w:r>
              <w:rPr>
                <w:i/>
              </w:rPr>
              <w:lastRenderedPageBreak/>
              <w:t>link</w:t>
            </w:r>
            <w:r>
              <w:t>.</w:t>
            </w:r>
          </w:p>
        </w:tc>
        <w:tc>
          <w:tcPr>
            <w:tcW w:w="2361" w:type="dxa"/>
          </w:tcPr>
          <w:p w:rsidR="00DA42AE" w:rsidRDefault="00DA42AE">
            <w:pPr>
              <w:pStyle w:val="Tabelazawarto"/>
            </w:pPr>
          </w:p>
        </w:tc>
      </w:tr>
      <w:tr w:rsidR="00DA42AE">
        <w:tc>
          <w:tcPr>
            <w:tcW w:w="1501" w:type="dxa"/>
          </w:tcPr>
          <w:p w:rsidR="00DA42AE" w:rsidRDefault="007C3D5E">
            <w:pPr>
              <w:pStyle w:val="Tabelazawarto"/>
            </w:pPr>
            <w:r>
              <w:lastRenderedPageBreak/>
              <w:t>xlink:role</w:t>
            </w:r>
          </w:p>
        </w:tc>
        <w:tc>
          <w:tcPr>
            <w:tcW w:w="1241" w:type="dxa"/>
          </w:tcPr>
          <w:p w:rsidR="00DA42AE" w:rsidRDefault="007C3D5E">
            <w:pPr>
              <w:pStyle w:val="Tabelazawarto"/>
            </w:pPr>
            <w:r>
              <w:t>Opcjonalny</w:t>
            </w:r>
          </w:p>
        </w:tc>
        <w:tc>
          <w:tcPr>
            <w:tcW w:w="1219" w:type="dxa"/>
          </w:tcPr>
          <w:p w:rsidR="00DA42AE" w:rsidRDefault="007C3D5E">
            <w:pPr>
              <w:pStyle w:val="Tabelazawarto"/>
            </w:pPr>
            <w:r>
              <w:t>Atrybut</w:t>
            </w:r>
          </w:p>
        </w:tc>
        <w:tc>
          <w:tcPr>
            <w:tcW w:w="1113" w:type="dxa"/>
          </w:tcPr>
          <w:p w:rsidR="00DA42AE" w:rsidRDefault="007C3D5E">
            <w:pPr>
              <w:pStyle w:val="Tabelazawarto"/>
            </w:pPr>
            <w:r>
              <w:t>anyURI</w:t>
            </w:r>
          </w:p>
        </w:tc>
        <w:tc>
          <w:tcPr>
            <w:tcW w:w="2769" w:type="dxa"/>
          </w:tcPr>
          <w:p w:rsidR="00DA42AE" w:rsidRDefault="007C3D5E">
            <w:pPr>
              <w:pStyle w:val="Tabelazawarto"/>
            </w:pPr>
            <w:r>
              <w:t>Atrybut identyfikuje zasoby opisujące załącznik lub jego cel, przeznaczenie. Jeśli występuje powinien być typu URI zgodnego z XLINK.</w:t>
            </w:r>
          </w:p>
        </w:tc>
        <w:tc>
          <w:tcPr>
            <w:tcW w:w="2361" w:type="dxa"/>
          </w:tcPr>
          <w:p w:rsidR="00DA42AE" w:rsidRDefault="00DA42AE">
            <w:pPr>
              <w:pStyle w:val="Tabelazawarto"/>
            </w:pPr>
          </w:p>
        </w:tc>
      </w:tr>
      <w:tr w:rsidR="00DA42AE">
        <w:tc>
          <w:tcPr>
            <w:tcW w:w="1501" w:type="dxa"/>
          </w:tcPr>
          <w:p w:rsidR="00DA42AE" w:rsidRDefault="007C3D5E">
            <w:pPr>
              <w:pStyle w:val="Tabelazawarto-kursywa"/>
            </w:pPr>
            <w:r>
              <w:t>Dowolny atrybut</w:t>
            </w:r>
          </w:p>
        </w:tc>
        <w:tc>
          <w:tcPr>
            <w:tcW w:w="1241" w:type="dxa"/>
          </w:tcPr>
          <w:p w:rsidR="00DA42AE" w:rsidRDefault="007C3D5E">
            <w:pPr>
              <w:pStyle w:val="Tabelazawarto-kursywa"/>
            </w:pPr>
            <w:r>
              <w:t>Opcjonalny</w:t>
            </w:r>
          </w:p>
        </w:tc>
        <w:tc>
          <w:tcPr>
            <w:tcW w:w="1219" w:type="dxa"/>
          </w:tcPr>
          <w:p w:rsidR="00DA42AE" w:rsidRDefault="00DA42AE">
            <w:pPr>
              <w:pStyle w:val="Tabelazawarto"/>
            </w:pPr>
          </w:p>
        </w:tc>
        <w:tc>
          <w:tcPr>
            <w:tcW w:w="1113" w:type="dxa"/>
          </w:tcPr>
          <w:p w:rsidR="00DA42AE" w:rsidRDefault="00DA42AE">
            <w:pPr>
              <w:pStyle w:val="Tabelazawarto"/>
            </w:pPr>
          </w:p>
        </w:tc>
        <w:tc>
          <w:tcPr>
            <w:tcW w:w="2769" w:type="dxa"/>
          </w:tcPr>
          <w:p w:rsidR="00DA42AE" w:rsidRDefault="00DA42AE">
            <w:pPr>
              <w:pStyle w:val="Tabelazawarto"/>
            </w:pPr>
          </w:p>
        </w:tc>
        <w:tc>
          <w:tcPr>
            <w:tcW w:w="2361" w:type="dxa"/>
          </w:tcPr>
          <w:p w:rsidR="00DA42AE" w:rsidRDefault="00DA42AE">
            <w:pPr>
              <w:pStyle w:val="Tabelazawarto"/>
            </w:pPr>
          </w:p>
        </w:tc>
      </w:tr>
      <w:tr w:rsidR="00DA42AE">
        <w:tc>
          <w:tcPr>
            <w:tcW w:w="1501" w:type="dxa"/>
            <w:tcBorders>
              <w:bottom w:val="dashed" w:sz="4" w:space="0" w:color="auto"/>
            </w:tcBorders>
          </w:tcPr>
          <w:p w:rsidR="00DA42AE" w:rsidRDefault="007C3D5E">
            <w:pPr>
              <w:pStyle w:val="Tabelazawarto"/>
            </w:pPr>
            <w:r>
              <w:t>Schema</w:t>
            </w:r>
          </w:p>
        </w:tc>
        <w:tc>
          <w:tcPr>
            <w:tcW w:w="1241" w:type="dxa"/>
            <w:tcBorders>
              <w:bottom w:val="dashed" w:sz="4" w:space="0" w:color="auto"/>
            </w:tcBorders>
          </w:tcPr>
          <w:p w:rsidR="00DA42AE" w:rsidRDefault="007C3D5E">
            <w:pPr>
              <w:pStyle w:val="Tabelazawarto"/>
            </w:pPr>
            <w:r>
              <w:t>Opcjonalny</w:t>
            </w:r>
          </w:p>
          <w:p w:rsidR="00DA42AE" w:rsidRDefault="007C3D5E">
            <w:pPr>
              <w:pStyle w:val="Tabelazawarto"/>
            </w:pPr>
            <w:r>
              <w:t>[0..n]</w:t>
            </w:r>
          </w:p>
        </w:tc>
        <w:tc>
          <w:tcPr>
            <w:tcW w:w="1219" w:type="dxa"/>
            <w:tcBorders>
              <w:bottom w:val="dashed" w:sz="4" w:space="0" w:color="auto"/>
            </w:tcBorders>
          </w:tcPr>
          <w:p w:rsidR="00DA42AE" w:rsidRDefault="007C3D5E">
            <w:pPr>
              <w:pStyle w:val="Tabelazawarto"/>
            </w:pPr>
            <w:r>
              <w:t>Element pusty</w:t>
            </w:r>
          </w:p>
        </w:tc>
        <w:tc>
          <w:tcPr>
            <w:tcW w:w="1113" w:type="dxa"/>
            <w:tcBorders>
              <w:bottom w:val="dashed" w:sz="4" w:space="0" w:color="auto"/>
            </w:tcBorders>
          </w:tcPr>
          <w:p w:rsidR="00DA42AE" w:rsidRDefault="007C3D5E">
            <w:pPr>
              <w:pStyle w:val="Tabelazawarto"/>
            </w:pPr>
            <w:r>
              <w:t>Brak</w:t>
            </w:r>
          </w:p>
        </w:tc>
        <w:tc>
          <w:tcPr>
            <w:tcW w:w="2769" w:type="dxa"/>
            <w:tcBorders>
              <w:bottom w:val="dashed" w:sz="4" w:space="0" w:color="auto"/>
            </w:tcBorders>
          </w:tcPr>
          <w:p w:rsidR="00DA42AE" w:rsidRDefault="007C3D5E">
            <w:pPr>
              <w:pStyle w:val="Tabelazawarto"/>
            </w:pPr>
            <w:r>
              <w:t>Przenosi w atrybutach informacje dotyczące lokalizacji  schematu dla załącznika</w:t>
            </w:r>
          </w:p>
        </w:tc>
        <w:tc>
          <w:tcPr>
            <w:tcW w:w="2361" w:type="dxa"/>
            <w:tcBorders>
              <w:bottom w:val="dashed" w:sz="4" w:space="0" w:color="auto"/>
            </w:tcBorders>
          </w:tcPr>
          <w:p w:rsidR="00DA42AE" w:rsidRDefault="00DA42AE">
            <w:pPr>
              <w:pStyle w:val="Tabelazawarto"/>
            </w:pPr>
          </w:p>
        </w:tc>
      </w:tr>
      <w:tr w:rsidR="00DA42AE">
        <w:tc>
          <w:tcPr>
            <w:tcW w:w="1501" w:type="dxa"/>
            <w:tcBorders>
              <w:top w:val="dashed" w:sz="4" w:space="0" w:color="auto"/>
              <w:bottom w:val="dashed" w:sz="4" w:space="0" w:color="auto"/>
            </w:tcBorders>
          </w:tcPr>
          <w:p w:rsidR="00DA42AE" w:rsidRDefault="007C3D5E">
            <w:pPr>
              <w:pStyle w:val="Tabelazawarto"/>
              <w:rPr>
                <w:lang w:val="en"/>
              </w:rPr>
            </w:pPr>
            <w:r>
              <w:tab/>
            </w:r>
            <w:r>
              <w:rPr>
                <w:lang w:val="en"/>
              </w:rPr>
              <w:t>location</w:t>
            </w:r>
          </w:p>
        </w:tc>
        <w:tc>
          <w:tcPr>
            <w:tcW w:w="1241" w:type="dxa"/>
            <w:tcBorders>
              <w:top w:val="dashed" w:sz="4" w:space="0" w:color="auto"/>
              <w:bottom w:val="dashed" w:sz="4" w:space="0" w:color="auto"/>
            </w:tcBorders>
          </w:tcPr>
          <w:p w:rsidR="00DA42AE" w:rsidRDefault="007C3D5E">
            <w:pPr>
              <w:pStyle w:val="Tabelazawarto"/>
              <w:rPr>
                <w:lang w:val="en"/>
              </w:rPr>
            </w:pPr>
            <w:r>
              <w:rPr>
                <w:lang w:val="en"/>
              </w:rPr>
              <w:t>Wymagany</w:t>
            </w:r>
          </w:p>
        </w:tc>
        <w:tc>
          <w:tcPr>
            <w:tcW w:w="1219" w:type="dxa"/>
            <w:tcBorders>
              <w:top w:val="dashed" w:sz="4" w:space="0" w:color="auto"/>
              <w:bottom w:val="dashed" w:sz="4" w:space="0" w:color="auto"/>
            </w:tcBorders>
          </w:tcPr>
          <w:p w:rsidR="00DA42AE" w:rsidRDefault="007C3D5E">
            <w:pPr>
              <w:pStyle w:val="Tabelazawarto"/>
              <w:rPr>
                <w:lang w:val="en"/>
              </w:rPr>
            </w:pPr>
            <w:r>
              <w:rPr>
                <w:lang w:val="en"/>
              </w:rPr>
              <w:t>Atrybut</w:t>
            </w:r>
          </w:p>
        </w:tc>
        <w:tc>
          <w:tcPr>
            <w:tcW w:w="1113" w:type="dxa"/>
            <w:tcBorders>
              <w:top w:val="dashed" w:sz="4" w:space="0" w:color="auto"/>
              <w:bottom w:val="dashed" w:sz="4" w:space="0" w:color="auto"/>
            </w:tcBorders>
          </w:tcPr>
          <w:p w:rsidR="00DA42AE" w:rsidRDefault="007C3D5E">
            <w:pPr>
              <w:pStyle w:val="Tabelazawarto"/>
              <w:rPr>
                <w:lang w:val="en"/>
              </w:rPr>
            </w:pPr>
            <w:r>
              <w:rPr>
                <w:lang w:val="en"/>
              </w:rPr>
              <w:t>anyURI</w:t>
            </w:r>
          </w:p>
        </w:tc>
        <w:tc>
          <w:tcPr>
            <w:tcW w:w="2769" w:type="dxa"/>
            <w:tcBorders>
              <w:top w:val="dashed" w:sz="4" w:space="0" w:color="auto"/>
              <w:bottom w:val="dashed" w:sz="4" w:space="0" w:color="auto"/>
            </w:tcBorders>
          </w:tcPr>
          <w:p w:rsidR="00DA42AE" w:rsidRDefault="007C3D5E">
            <w:pPr>
              <w:pStyle w:val="Tabelazawarto"/>
            </w:pPr>
            <w:r>
              <w:t xml:space="preserve">Wymagane URI wskazujące na lokalizację schematu załącznika </w:t>
            </w:r>
          </w:p>
        </w:tc>
        <w:tc>
          <w:tcPr>
            <w:tcW w:w="2361" w:type="dxa"/>
            <w:tcBorders>
              <w:top w:val="dashed" w:sz="4" w:space="0" w:color="auto"/>
              <w:bottom w:val="dashed" w:sz="4" w:space="0" w:color="auto"/>
            </w:tcBorders>
          </w:tcPr>
          <w:p w:rsidR="00DA42AE" w:rsidRDefault="00DA42AE">
            <w:pPr>
              <w:pStyle w:val="Tabelazawarto"/>
            </w:pPr>
          </w:p>
        </w:tc>
      </w:tr>
      <w:tr w:rsidR="00DA42AE">
        <w:tc>
          <w:tcPr>
            <w:tcW w:w="1501" w:type="dxa"/>
            <w:tcBorders>
              <w:top w:val="dashed" w:sz="4" w:space="0" w:color="auto"/>
            </w:tcBorders>
          </w:tcPr>
          <w:p w:rsidR="00DA42AE" w:rsidRDefault="007C3D5E">
            <w:pPr>
              <w:pStyle w:val="Tabelazawarto"/>
            </w:pPr>
            <w:r>
              <w:tab/>
              <w:t>version</w:t>
            </w:r>
          </w:p>
        </w:tc>
        <w:tc>
          <w:tcPr>
            <w:tcW w:w="1241" w:type="dxa"/>
            <w:tcBorders>
              <w:top w:val="dashed" w:sz="4" w:space="0" w:color="auto"/>
            </w:tcBorders>
          </w:tcPr>
          <w:p w:rsidR="00DA42AE" w:rsidRDefault="007C3D5E">
            <w:pPr>
              <w:pStyle w:val="Tabelazawarto"/>
            </w:pPr>
            <w:r>
              <w:t>Opcjonalny</w:t>
            </w:r>
          </w:p>
        </w:tc>
        <w:tc>
          <w:tcPr>
            <w:tcW w:w="1219" w:type="dxa"/>
            <w:tcBorders>
              <w:top w:val="dashed" w:sz="4" w:space="0" w:color="auto"/>
            </w:tcBorders>
          </w:tcPr>
          <w:p w:rsidR="00DA42AE" w:rsidRDefault="007C3D5E">
            <w:pPr>
              <w:pStyle w:val="Tabelazawarto"/>
            </w:pPr>
            <w:r>
              <w:t>Atrybut</w:t>
            </w:r>
          </w:p>
        </w:tc>
        <w:tc>
          <w:tcPr>
            <w:tcW w:w="1113" w:type="dxa"/>
            <w:tcBorders>
              <w:top w:val="dashed" w:sz="4" w:space="0" w:color="auto"/>
            </w:tcBorders>
          </w:tcPr>
          <w:p w:rsidR="00DA42AE" w:rsidRDefault="007C3D5E">
            <w:pPr>
              <w:pStyle w:val="Tabelazawarto"/>
            </w:pPr>
            <w:r>
              <w:t>xsd:string</w:t>
            </w:r>
          </w:p>
        </w:tc>
        <w:tc>
          <w:tcPr>
            <w:tcW w:w="2769" w:type="dxa"/>
            <w:tcBorders>
              <w:top w:val="dashed" w:sz="4" w:space="0" w:color="auto"/>
            </w:tcBorders>
          </w:tcPr>
          <w:p w:rsidR="00DA42AE" w:rsidRDefault="007C3D5E">
            <w:pPr>
              <w:pStyle w:val="Tabelazawarto"/>
            </w:pPr>
            <w:r>
              <w:t xml:space="preserve">identyfikator wersji schematu dokumentu z załącznika </w:t>
            </w:r>
          </w:p>
        </w:tc>
        <w:tc>
          <w:tcPr>
            <w:tcW w:w="2361" w:type="dxa"/>
            <w:tcBorders>
              <w:top w:val="dashed" w:sz="4" w:space="0" w:color="auto"/>
            </w:tcBorders>
          </w:tcPr>
          <w:p w:rsidR="00DA42AE" w:rsidRDefault="00DA42AE">
            <w:pPr>
              <w:pStyle w:val="Tabelazawarto"/>
            </w:pPr>
          </w:p>
        </w:tc>
      </w:tr>
      <w:tr w:rsidR="00DA42AE">
        <w:tc>
          <w:tcPr>
            <w:tcW w:w="1501" w:type="dxa"/>
            <w:tcBorders>
              <w:bottom w:val="dashed" w:sz="4" w:space="0" w:color="auto"/>
            </w:tcBorders>
          </w:tcPr>
          <w:p w:rsidR="00DA42AE" w:rsidRDefault="007C3D5E">
            <w:pPr>
              <w:pStyle w:val="Tabelazawarto"/>
              <w:rPr>
                <w:lang w:val="en"/>
              </w:rPr>
            </w:pPr>
            <w:r>
              <w:rPr>
                <w:lang w:val="en"/>
              </w:rPr>
              <w:t>Description</w:t>
            </w:r>
          </w:p>
        </w:tc>
        <w:tc>
          <w:tcPr>
            <w:tcW w:w="1241" w:type="dxa"/>
            <w:tcBorders>
              <w:bottom w:val="dashed" w:sz="4" w:space="0" w:color="auto"/>
            </w:tcBorders>
          </w:tcPr>
          <w:p w:rsidR="00DA42AE" w:rsidRDefault="007C3D5E">
            <w:pPr>
              <w:pStyle w:val="Tabelazawarto"/>
              <w:rPr>
                <w:lang w:val="en"/>
              </w:rPr>
            </w:pPr>
            <w:r>
              <w:rPr>
                <w:lang w:val="en"/>
              </w:rPr>
              <w:t>Opcjonalny</w:t>
            </w:r>
          </w:p>
          <w:p w:rsidR="00DA42AE" w:rsidRDefault="007C3D5E">
            <w:pPr>
              <w:pStyle w:val="Tabelazawarto"/>
              <w:rPr>
                <w:lang w:val="en"/>
              </w:rPr>
            </w:pPr>
            <w:r>
              <w:rPr>
                <w:lang w:val="en"/>
              </w:rPr>
              <w:t>[0..n]</w:t>
            </w:r>
          </w:p>
        </w:tc>
        <w:tc>
          <w:tcPr>
            <w:tcW w:w="1219" w:type="dxa"/>
            <w:tcBorders>
              <w:bottom w:val="dashed" w:sz="4" w:space="0" w:color="auto"/>
            </w:tcBorders>
          </w:tcPr>
          <w:p w:rsidR="00DA42AE" w:rsidRDefault="007C3D5E">
            <w:pPr>
              <w:pStyle w:val="Tabelazawarto"/>
              <w:rPr>
                <w:lang w:val="en"/>
              </w:rPr>
            </w:pPr>
            <w:r>
              <w:rPr>
                <w:lang w:val="en"/>
              </w:rPr>
              <w:t>Element</w:t>
            </w:r>
          </w:p>
        </w:tc>
        <w:tc>
          <w:tcPr>
            <w:tcW w:w="1113" w:type="dxa"/>
            <w:tcBorders>
              <w:bottom w:val="dashed" w:sz="4" w:space="0" w:color="auto"/>
            </w:tcBorders>
          </w:tcPr>
          <w:p w:rsidR="00DA42AE" w:rsidRDefault="007C3D5E">
            <w:pPr>
              <w:pStyle w:val="Tabelazawarto"/>
              <w:rPr>
                <w:lang w:val="en"/>
              </w:rPr>
            </w:pPr>
            <w:r>
              <w:rPr>
                <w:lang w:val="en"/>
              </w:rPr>
              <w:t>xsd:string</w:t>
            </w:r>
          </w:p>
        </w:tc>
        <w:tc>
          <w:tcPr>
            <w:tcW w:w="2769" w:type="dxa"/>
            <w:tcBorders>
              <w:bottom w:val="dashed" w:sz="4" w:space="0" w:color="auto"/>
            </w:tcBorders>
          </w:tcPr>
          <w:p w:rsidR="00DA42AE" w:rsidRDefault="007C3D5E">
            <w:pPr>
              <w:pStyle w:val="Tabelazawarto"/>
            </w:pPr>
            <w:r>
              <w:t xml:space="preserve">Dodatkowy opis załącznika wskazanego w referencjach.  </w:t>
            </w:r>
          </w:p>
        </w:tc>
        <w:tc>
          <w:tcPr>
            <w:tcW w:w="2361" w:type="dxa"/>
            <w:tcBorders>
              <w:bottom w:val="dashed" w:sz="4" w:space="0" w:color="auto"/>
            </w:tcBorders>
          </w:tcPr>
          <w:p w:rsidR="00DA42AE" w:rsidRDefault="00DA42AE">
            <w:pPr>
              <w:pStyle w:val="Tabelazawarto"/>
            </w:pPr>
          </w:p>
        </w:tc>
      </w:tr>
      <w:tr w:rsidR="00DA42AE">
        <w:tc>
          <w:tcPr>
            <w:tcW w:w="1501" w:type="dxa"/>
            <w:tcBorders>
              <w:top w:val="dashed" w:sz="4" w:space="0" w:color="auto"/>
            </w:tcBorders>
          </w:tcPr>
          <w:p w:rsidR="00DA42AE" w:rsidRDefault="007C3D5E">
            <w:pPr>
              <w:pStyle w:val="Tabelazawarto"/>
            </w:pPr>
            <w:r>
              <w:tab/>
              <w:t>xml:lang</w:t>
            </w:r>
          </w:p>
        </w:tc>
        <w:tc>
          <w:tcPr>
            <w:tcW w:w="1241" w:type="dxa"/>
            <w:tcBorders>
              <w:top w:val="dashed" w:sz="4" w:space="0" w:color="auto"/>
            </w:tcBorders>
          </w:tcPr>
          <w:p w:rsidR="00DA42AE" w:rsidRDefault="007C3D5E">
            <w:pPr>
              <w:pStyle w:val="Tabelazawarto"/>
            </w:pPr>
            <w:r>
              <w:t>Wymagany</w:t>
            </w:r>
          </w:p>
        </w:tc>
        <w:tc>
          <w:tcPr>
            <w:tcW w:w="1219" w:type="dxa"/>
            <w:tcBorders>
              <w:top w:val="dashed" w:sz="4" w:space="0" w:color="auto"/>
            </w:tcBorders>
          </w:tcPr>
          <w:p w:rsidR="00DA42AE" w:rsidRDefault="007C3D5E">
            <w:pPr>
              <w:pStyle w:val="Tabelazawarto"/>
            </w:pPr>
            <w:r>
              <w:t>Atrybut</w:t>
            </w:r>
          </w:p>
        </w:tc>
        <w:tc>
          <w:tcPr>
            <w:tcW w:w="1113" w:type="dxa"/>
            <w:tcBorders>
              <w:top w:val="dashed" w:sz="4" w:space="0" w:color="auto"/>
            </w:tcBorders>
          </w:tcPr>
          <w:p w:rsidR="00DA42AE" w:rsidRDefault="007C3D5E">
            <w:pPr>
              <w:pStyle w:val="Tabelazawarto"/>
            </w:pPr>
            <w:r>
              <w:t>xsd:language</w:t>
            </w:r>
          </w:p>
        </w:tc>
        <w:tc>
          <w:tcPr>
            <w:tcW w:w="2769" w:type="dxa"/>
            <w:tcBorders>
              <w:top w:val="dashed" w:sz="4" w:space="0" w:color="auto"/>
            </w:tcBorders>
          </w:tcPr>
          <w:p w:rsidR="00DA42AE" w:rsidRDefault="007C3D5E">
            <w:pPr>
              <w:pStyle w:val="Tabelazawarto"/>
            </w:pPr>
            <w:r>
              <w:t>Atrybut elementu &lt;</w:t>
            </w:r>
            <w:r>
              <w:rPr>
                <w:i/>
              </w:rPr>
              <w:t>Description</w:t>
            </w:r>
            <w:r>
              <w:t>&gt; określający język użyty do opisu.</w:t>
            </w:r>
          </w:p>
        </w:tc>
        <w:tc>
          <w:tcPr>
            <w:tcW w:w="2361" w:type="dxa"/>
            <w:tcBorders>
              <w:top w:val="dashed" w:sz="4" w:space="0" w:color="auto"/>
            </w:tcBorders>
          </w:tcPr>
          <w:p w:rsidR="00DA42AE" w:rsidRDefault="00DA42AE">
            <w:pPr>
              <w:pStyle w:val="Tabelazawarto"/>
            </w:pPr>
          </w:p>
        </w:tc>
      </w:tr>
      <w:tr w:rsidR="00DA42AE">
        <w:tc>
          <w:tcPr>
            <w:tcW w:w="1501" w:type="dxa"/>
          </w:tcPr>
          <w:p w:rsidR="00DA42AE" w:rsidRDefault="007C3D5E">
            <w:pPr>
              <w:pStyle w:val="Tabelazawarto"/>
            </w:pPr>
            <w:r>
              <w:t>Dowolny element</w:t>
            </w:r>
          </w:p>
        </w:tc>
        <w:tc>
          <w:tcPr>
            <w:tcW w:w="1241" w:type="dxa"/>
          </w:tcPr>
          <w:p w:rsidR="00DA42AE" w:rsidRDefault="007C3D5E">
            <w:pPr>
              <w:pStyle w:val="Tabelazawarto"/>
            </w:pPr>
            <w:r>
              <w:t>Opcjonalny</w:t>
            </w:r>
          </w:p>
          <w:p w:rsidR="00DA42AE" w:rsidRDefault="007C3D5E">
            <w:pPr>
              <w:pStyle w:val="Tabelazawarto"/>
            </w:pPr>
            <w:r>
              <w:t>[0..n]</w:t>
            </w:r>
          </w:p>
        </w:tc>
        <w:tc>
          <w:tcPr>
            <w:tcW w:w="1219" w:type="dxa"/>
          </w:tcPr>
          <w:p w:rsidR="00DA42AE" w:rsidRDefault="00DA42AE">
            <w:pPr>
              <w:pStyle w:val="Tabelazawarto"/>
            </w:pPr>
          </w:p>
        </w:tc>
        <w:tc>
          <w:tcPr>
            <w:tcW w:w="1113" w:type="dxa"/>
          </w:tcPr>
          <w:p w:rsidR="00DA42AE" w:rsidRDefault="00DA42AE">
            <w:pPr>
              <w:pStyle w:val="Tabelazawarto"/>
            </w:pPr>
          </w:p>
        </w:tc>
        <w:tc>
          <w:tcPr>
            <w:tcW w:w="2769" w:type="dxa"/>
          </w:tcPr>
          <w:p w:rsidR="00DA42AE" w:rsidRDefault="00DA42AE">
            <w:pPr>
              <w:pStyle w:val="Tabelazawarto"/>
            </w:pPr>
          </w:p>
        </w:tc>
        <w:tc>
          <w:tcPr>
            <w:tcW w:w="2361" w:type="dxa"/>
          </w:tcPr>
          <w:p w:rsidR="00DA42AE" w:rsidRDefault="00DA42AE">
            <w:pPr>
              <w:pStyle w:val="Tabelazawarto"/>
            </w:pPr>
          </w:p>
        </w:tc>
      </w:tr>
    </w:tbl>
    <w:p w:rsidR="00DA42AE" w:rsidRDefault="00DA42AE"/>
    <w:p w:rsidR="00DA42AE" w:rsidRDefault="007C3D5E">
      <w:pPr>
        <w:pStyle w:val="Nagwek3"/>
      </w:pPr>
      <w:bookmarkStart w:id="187" w:name="_Toc18406574"/>
      <w:bookmarkStart w:id="188" w:name="StatusRequest"/>
      <w:bookmarkStart w:id="189" w:name="_Toc36366864"/>
      <w:r>
        <w:t>StatusRequest</w:t>
      </w:r>
      <w:bookmarkEnd w:id="187"/>
      <w:bookmarkEnd w:id="188"/>
      <w:bookmarkEnd w:id="189"/>
    </w:p>
    <w:p w:rsidR="00DA42AE" w:rsidRDefault="007C3D5E">
      <w:r>
        <w:rPr>
          <w:i/>
        </w:rPr>
        <w:t xml:space="preserve">&lt;StatusRequest&gt;, </w:t>
      </w:r>
      <w:r>
        <w:t xml:space="preserve">opcjonalny podelement elementu </w:t>
      </w:r>
      <w:r>
        <w:rPr>
          <w:i/>
        </w:rPr>
        <w:t xml:space="preserve">&lt;SOAP:Body&gt;, </w:t>
      </w:r>
      <w:r>
        <w:t xml:space="preserve">wykorzystywany w </w:t>
      </w:r>
      <w:r>
        <w:rPr>
          <w:i/>
        </w:rPr>
        <w:t>Komunikacie statusowym</w:t>
      </w:r>
      <w:r>
        <w:t xml:space="preserve"> </w:t>
      </w:r>
      <w:r>
        <w:rPr>
          <w:i/>
        </w:rPr>
        <w:t xml:space="preserve">Message Status Request </w:t>
      </w:r>
      <w:r>
        <w:t xml:space="preserve">(patrz pkt </w:t>
      </w:r>
      <w:r>
        <w:rPr>
          <w:i/>
        </w:rPr>
        <w:t>Komunikat Message Status Request</w:t>
      </w:r>
      <w:r>
        <w:t xml:space="preserve">). </w:t>
      </w:r>
    </w:p>
    <w:p w:rsidR="00DA42AE" w:rsidRDefault="007C3D5E">
      <w:r>
        <w:t>Zawiera podelement &lt;</w:t>
      </w:r>
      <w:r>
        <w:rPr>
          <w:i/>
        </w:rPr>
        <w:t>RefToMessageId</w:t>
      </w:r>
      <w:r>
        <w:t xml:space="preserve">&gt;, w którym jest podawany identyfikator przesyłki, której status ma być przekazany w odpowiedzi na żądanie. </w:t>
      </w:r>
    </w:p>
    <w:p w:rsidR="00DA42AE" w:rsidRDefault="00DA42AE">
      <w:pPr>
        <w:ind w:left="360"/>
      </w:pPr>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255"/>
        <w:gridCol w:w="1392"/>
        <w:gridCol w:w="908"/>
        <w:gridCol w:w="2765"/>
        <w:gridCol w:w="2439"/>
      </w:tblGrid>
      <w:tr w:rsidR="00DA42AE">
        <w:tc>
          <w:tcPr>
            <w:tcW w:w="1445" w:type="dxa"/>
            <w:shd w:val="solid" w:color="auto" w:fill="auto"/>
          </w:tcPr>
          <w:p w:rsidR="00DA42AE" w:rsidRDefault="007C3D5E">
            <w:pPr>
              <w:pStyle w:val="Tabelanagwek1"/>
            </w:pPr>
            <w:r>
              <w:t>Nazwa</w:t>
            </w:r>
          </w:p>
        </w:tc>
        <w:tc>
          <w:tcPr>
            <w:tcW w:w="1255" w:type="dxa"/>
            <w:shd w:val="solid" w:color="auto" w:fill="auto"/>
          </w:tcPr>
          <w:p w:rsidR="00DA42AE" w:rsidRDefault="007C3D5E">
            <w:pPr>
              <w:pStyle w:val="Tabelanagwek1"/>
            </w:pPr>
            <w:r>
              <w:t>Status / Ilość powt.</w:t>
            </w:r>
          </w:p>
        </w:tc>
        <w:tc>
          <w:tcPr>
            <w:tcW w:w="1392" w:type="dxa"/>
            <w:shd w:val="solid" w:color="auto" w:fill="auto"/>
          </w:tcPr>
          <w:p w:rsidR="00DA42AE" w:rsidRDefault="007C3D5E">
            <w:pPr>
              <w:pStyle w:val="Tabelanagwek1"/>
            </w:pPr>
            <w:r>
              <w:t>Rodzaj</w:t>
            </w:r>
          </w:p>
        </w:tc>
        <w:tc>
          <w:tcPr>
            <w:tcW w:w="908" w:type="dxa"/>
            <w:shd w:val="solid" w:color="auto" w:fill="auto"/>
          </w:tcPr>
          <w:p w:rsidR="00DA42AE" w:rsidRDefault="007C3D5E">
            <w:pPr>
              <w:pStyle w:val="Tabelanagwek1"/>
            </w:pPr>
            <w:r>
              <w:t>Typ</w:t>
            </w:r>
          </w:p>
        </w:tc>
        <w:tc>
          <w:tcPr>
            <w:tcW w:w="2765" w:type="dxa"/>
            <w:shd w:val="solid" w:color="auto" w:fill="auto"/>
          </w:tcPr>
          <w:p w:rsidR="00DA42AE" w:rsidRDefault="007C3D5E">
            <w:pPr>
              <w:pStyle w:val="Tabelanagwek1"/>
            </w:pPr>
            <w:r>
              <w:t>Opis</w:t>
            </w:r>
          </w:p>
        </w:tc>
        <w:tc>
          <w:tcPr>
            <w:tcW w:w="2439" w:type="dxa"/>
            <w:shd w:val="solid" w:color="auto" w:fill="auto"/>
          </w:tcPr>
          <w:p w:rsidR="00DA42AE" w:rsidRDefault="007C3D5E">
            <w:pPr>
              <w:pStyle w:val="Tabelanagwek1"/>
            </w:pPr>
            <w:r>
              <w:t>Wartości dopuszczalne</w:t>
            </w:r>
          </w:p>
        </w:tc>
      </w:tr>
      <w:tr w:rsidR="00DA42AE">
        <w:tc>
          <w:tcPr>
            <w:tcW w:w="1445" w:type="dxa"/>
          </w:tcPr>
          <w:p w:rsidR="00DA42AE" w:rsidRDefault="007C3D5E">
            <w:pPr>
              <w:pStyle w:val="Tabelazawarto"/>
            </w:pPr>
            <w:r>
              <w:t>gr. atryb. Body</w:t>
            </w:r>
          </w:p>
        </w:tc>
        <w:tc>
          <w:tcPr>
            <w:tcW w:w="1255" w:type="dxa"/>
          </w:tcPr>
          <w:p w:rsidR="00DA42AE" w:rsidRDefault="00DA42AE">
            <w:pPr>
              <w:pStyle w:val="Tabelazawarto"/>
            </w:pPr>
          </w:p>
        </w:tc>
        <w:tc>
          <w:tcPr>
            <w:tcW w:w="1392" w:type="dxa"/>
          </w:tcPr>
          <w:p w:rsidR="00DA42AE" w:rsidRDefault="007C3D5E">
            <w:pPr>
              <w:pStyle w:val="Tabelazawarto"/>
            </w:pPr>
            <w:r>
              <w:t>Grupa atrybutów</w:t>
            </w:r>
          </w:p>
        </w:tc>
        <w:tc>
          <w:tcPr>
            <w:tcW w:w="908" w:type="dxa"/>
          </w:tcPr>
          <w:p w:rsidR="00DA42AE" w:rsidRDefault="00DA42AE">
            <w:pPr>
              <w:pStyle w:val="Tabelazawarto"/>
            </w:pPr>
          </w:p>
        </w:tc>
        <w:tc>
          <w:tcPr>
            <w:tcW w:w="2765" w:type="dxa"/>
          </w:tcPr>
          <w:p w:rsidR="00DA42AE" w:rsidRDefault="00DA42AE">
            <w:pPr>
              <w:pStyle w:val="Tabelazawarto"/>
            </w:pPr>
          </w:p>
        </w:tc>
        <w:tc>
          <w:tcPr>
            <w:tcW w:w="2439" w:type="dxa"/>
          </w:tcPr>
          <w:p w:rsidR="00DA42AE" w:rsidRDefault="00DA42AE">
            <w:pPr>
              <w:pStyle w:val="Tabelazawarto"/>
            </w:pPr>
          </w:p>
        </w:tc>
      </w:tr>
      <w:tr w:rsidR="00DA42AE">
        <w:tc>
          <w:tcPr>
            <w:tcW w:w="1445" w:type="dxa"/>
          </w:tcPr>
          <w:p w:rsidR="00DA42AE" w:rsidRDefault="007C3D5E">
            <w:pPr>
              <w:pStyle w:val="Tabelazawarto"/>
              <w:rPr>
                <w:lang w:val="en"/>
              </w:rPr>
            </w:pPr>
            <w:r>
              <w:rPr>
                <w:lang w:val="en"/>
              </w:rPr>
              <w:t>RefToMessageId</w:t>
            </w:r>
          </w:p>
        </w:tc>
        <w:tc>
          <w:tcPr>
            <w:tcW w:w="1255" w:type="dxa"/>
          </w:tcPr>
          <w:p w:rsidR="00DA42AE" w:rsidRDefault="007C3D5E">
            <w:pPr>
              <w:pStyle w:val="Tabelazawarto"/>
              <w:rPr>
                <w:lang w:val="en"/>
              </w:rPr>
            </w:pPr>
            <w:r>
              <w:rPr>
                <w:lang w:val="en"/>
              </w:rPr>
              <w:t>Wymagany</w:t>
            </w:r>
          </w:p>
        </w:tc>
        <w:tc>
          <w:tcPr>
            <w:tcW w:w="1392" w:type="dxa"/>
          </w:tcPr>
          <w:p w:rsidR="00DA42AE" w:rsidRDefault="007C3D5E">
            <w:pPr>
              <w:pStyle w:val="Tabelazawarto"/>
              <w:rPr>
                <w:lang w:val="en"/>
              </w:rPr>
            </w:pPr>
            <w:r>
              <w:rPr>
                <w:lang w:val="en"/>
              </w:rPr>
              <w:t>Element</w:t>
            </w:r>
          </w:p>
        </w:tc>
        <w:tc>
          <w:tcPr>
            <w:tcW w:w="908" w:type="dxa"/>
          </w:tcPr>
          <w:p w:rsidR="00DA42AE" w:rsidRDefault="007C3D5E">
            <w:pPr>
              <w:pStyle w:val="Tabelazawarto"/>
            </w:pPr>
            <w:r>
              <w:t>xsd:string</w:t>
            </w:r>
          </w:p>
        </w:tc>
        <w:tc>
          <w:tcPr>
            <w:tcW w:w="2765" w:type="dxa"/>
          </w:tcPr>
          <w:p w:rsidR="00DA42AE" w:rsidRDefault="007C3D5E">
            <w:pPr>
              <w:pStyle w:val="Tabelazawarto"/>
            </w:pPr>
            <w:r>
              <w:t>Zawiera MessageId przesyłki, której dotyczy zapytanie o status.</w:t>
            </w:r>
          </w:p>
        </w:tc>
        <w:tc>
          <w:tcPr>
            <w:tcW w:w="2439" w:type="dxa"/>
          </w:tcPr>
          <w:p w:rsidR="00DA42AE" w:rsidRDefault="00DA42AE">
            <w:pPr>
              <w:pStyle w:val="Tabelazawarto"/>
            </w:pPr>
          </w:p>
        </w:tc>
      </w:tr>
      <w:tr w:rsidR="00DA42AE">
        <w:tc>
          <w:tcPr>
            <w:tcW w:w="1445" w:type="dxa"/>
          </w:tcPr>
          <w:p w:rsidR="00DA42AE" w:rsidRDefault="007C3D5E">
            <w:pPr>
              <w:pStyle w:val="Tabelazawarto-kursywa"/>
            </w:pPr>
            <w:r>
              <w:t>Dowolny element</w:t>
            </w:r>
          </w:p>
        </w:tc>
        <w:tc>
          <w:tcPr>
            <w:tcW w:w="1255" w:type="dxa"/>
          </w:tcPr>
          <w:p w:rsidR="00DA42AE" w:rsidRDefault="007C3D5E">
            <w:pPr>
              <w:pStyle w:val="Tabelazawarto-kursywa"/>
            </w:pPr>
            <w:r>
              <w:t>Opcjonalny</w:t>
            </w:r>
          </w:p>
          <w:p w:rsidR="00DA42AE" w:rsidRDefault="007C3D5E">
            <w:pPr>
              <w:pStyle w:val="Tabelazawarto-kursywa"/>
            </w:pPr>
            <w:r>
              <w:t>[0..n]</w:t>
            </w:r>
          </w:p>
        </w:tc>
        <w:tc>
          <w:tcPr>
            <w:tcW w:w="1392" w:type="dxa"/>
          </w:tcPr>
          <w:p w:rsidR="00DA42AE" w:rsidRDefault="00DA42AE">
            <w:pPr>
              <w:pStyle w:val="Tabelazawarto"/>
            </w:pPr>
          </w:p>
        </w:tc>
        <w:tc>
          <w:tcPr>
            <w:tcW w:w="908" w:type="dxa"/>
          </w:tcPr>
          <w:p w:rsidR="00DA42AE" w:rsidRDefault="00DA42AE">
            <w:pPr>
              <w:pStyle w:val="Tabelazawarto"/>
            </w:pPr>
          </w:p>
        </w:tc>
        <w:tc>
          <w:tcPr>
            <w:tcW w:w="2765" w:type="dxa"/>
          </w:tcPr>
          <w:p w:rsidR="00DA42AE" w:rsidRDefault="00DA42AE">
            <w:pPr>
              <w:pStyle w:val="Tabelazawarto"/>
            </w:pPr>
          </w:p>
        </w:tc>
        <w:tc>
          <w:tcPr>
            <w:tcW w:w="2439" w:type="dxa"/>
          </w:tcPr>
          <w:p w:rsidR="00DA42AE" w:rsidRDefault="00DA42AE">
            <w:pPr>
              <w:pStyle w:val="Tabelazawarto"/>
            </w:pPr>
          </w:p>
        </w:tc>
      </w:tr>
    </w:tbl>
    <w:p w:rsidR="00DA42AE" w:rsidRDefault="00DA42AE"/>
    <w:p w:rsidR="00DA42AE" w:rsidRDefault="007C3D5E">
      <w:r>
        <w:t xml:space="preserve">W komunikacie zawierającym </w:t>
      </w:r>
      <w:r>
        <w:rPr>
          <w:i/>
        </w:rPr>
        <w:t>&lt;StatusRequest&gt;</w:t>
      </w:r>
      <w:r>
        <w:t xml:space="preserve"> nie mogą występować elementy: </w:t>
      </w:r>
    </w:p>
    <w:p w:rsidR="00DA42AE" w:rsidRDefault="007C3D5E">
      <w:pPr>
        <w:pStyle w:val="Wyliczanie-"/>
        <w:rPr>
          <w:noProof w:val="0"/>
          <w:lang w:val="en"/>
        </w:rPr>
      </w:pPr>
      <w:r>
        <w:rPr>
          <w:noProof w:val="0"/>
          <w:lang w:val="en"/>
        </w:rPr>
        <w:t xml:space="preserve">w </w:t>
      </w:r>
      <w:r>
        <w:rPr>
          <w:i/>
          <w:noProof w:val="0"/>
          <w:lang w:val="en"/>
        </w:rPr>
        <w:t>&lt;SOAP:Body&gt;</w:t>
      </w:r>
      <w:r>
        <w:rPr>
          <w:noProof w:val="0"/>
          <w:lang w:val="en"/>
        </w:rPr>
        <w:t>:</w:t>
      </w:r>
    </w:p>
    <w:p w:rsidR="00DA42AE" w:rsidRDefault="007C3D5E" w:rsidP="007C3D5E">
      <w:pPr>
        <w:pStyle w:val="Wyliczanie-"/>
        <w:numPr>
          <w:ilvl w:val="1"/>
          <w:numId w:val="9"/>
        </w:numPr>
        <w:rPr>
          <w:noProof w:val="0"/>
          <w:lang w:val="en"/>
        </w:rPr>
      </w:pPr>
      <w:r>
        <w:rPr>
          <w:i/>
          <w:noProof w:val="0"/>
          <w:lang w:val="en"/>
        </w:rPr>
        <w:lastRenderedPageBreak/>
        <w:t>&lt;Manifest&gt;</w:t>
      </w:r>
      <w:r>
        <w:rPr>
          <w:noProof w:val="0"/>
          <w:lang w:val="en"/>
        </w:rPr>
        <w:t>,</w:t>
      </w:r>
    </w:p>
    <w:p w:rsidR="00DA42AE" w:rsidRDefault="007C3D5E" w:rsidP="007C3D5E">
      <w:pPr>
        <w:pStyle w:val="Wyliczanie-"/>
        <w:numPr>
          <w:ilvl w:val="1"/>
          <w:numId w:val="9"/>
        </w:numPr>
        <w:rPr>
          <w:noProof w:val="0"/>
          <w:lang w:val="en"/>
        </w:rPr>
      </w:pPr>
      <w:r>
        <w:rPr>
          <w:i/>
          <w:noProof w:val="0"/>
          <w:lang w:val="en"/>
        </w:rPr>
        <w:t>&lt;StatusResponse&gt;</w:t>
      </w:r>
      <w:r>
        <w:rPr>
          <w:noProof w:val="0"/>
          <w:lang w:val="en"/>
        </w:rPr>
        <w:t>,</w:t>
      </w:r>
    </w:p>
    <w:p w:rsidR="00DA42AE" w:rsidRDefault="007C3D5E">
      <w:pPr>
        <w:pStyle w:val="Wyliczanie-"/>
        <w:rPr>
          <w:noProof w:val="0"/>
          <w:lang w:val="en"/>
        </w:rPr>
      </w:pPr>
      <w:r>
        <w:rPr>
          <w:noProof w:val="0"/>
          <w:lang w:val="en"/>
        </w:rPr>
        <w:t xml:space="preserve">w </w:t>
      </w:r>
      <w:r>
        <w:rPr>
          <w:i/>
          <w:noProof w:val="0"/>
          <w:lang w:val="en"/>
        </w:rPr>
        <w:t>&lt;SOAP:Header&gt;</w:t>
      </w:r>
      <w:r>
        <w:rPr>
          <w:noProof w:val="0"/>
          <w:lang w:val="en"/>
        </w:rPr>
        <w:t>:</w:t>
      </w:r>
    </w:p>
    <w:p w:rsidR="00DA42AE" w:rsidRDefault="007C3D5E" w:rsidP="007C3D5E">
      <w:pPr>
        <w:pStyle w:val="Wyliczanie-"/>
        <w:numPr>
          <w:ilvl w:val="1"/>
          <w:numId w:val="9"/>
        </w:numPr>
        <w:rPr>
          <w:noProof w:val="0"/>
          <w:lang w:val="en"/>
        </w:rPr>
      </w:pPr>
      <w:r>
        <w:rPr>
          <w:i/>
          <w:noProof w:val="0"/>
          <w:lang w:val="en"/>
        </w:rPr>
        <w:t>&lt;ErrorList&gt;</w:t>
      </w:r>
      <w:r>
        <w:rPr>
          <w:noProof w:val="0"/>
          <w:lang w:val="en"/>
        </w:rPr>
        <w:t>.</w:t>
      </w:r>
    </w:p>
    <w:p w:rsidR="00DA42AE" w:rsidRDefault="007C3D5E">
      <w:pPr>
        <w:pStyle w:val="Nagwek3"/>
        <w:rPr>
          <w:lang w:val="en"/>
        </w:rPr>
      </w:pPr>
      <w:bookmarkStart w:id="190" w:name="_Toc18406575"/>
      <w:bookmarkStart w:id="191" w:name="StatusResponse"/>
      <w:bookmarkStart w:id="192" w:name="_Toc36366865"/>
      <w:r>
        <w:rPr>
          <w:lang w:val="en"/>
        </w:rPr>
        <w:t>StatusResponse</w:t>
      </w:r>
      <w:bookmarkEnd w:id="190"/>
      <w:bookmarkEnd w:id="191"/>
      <w:bookmarkEnd w:id="192"/>
    </w:p>
    <w:p w:rsidR="00DA42AE" w:rsidRDefault="007C3D5E">
      <w:pPr>
        <w:rPr>
          <w:lang w:val="en"/>
        </w:rPr>
      </w:pPr>
      <w:r>
        <w:rPr>
          <w:i/>
          <w:lang w:val="en"/>
        </w:rPr>
        <w:t xml:space="preserve">&lt;StatusResponse&gt;, </w:t>
      </w:r>
      <w:r>
        <w:rPr>
          <w:lang w:val="en"/>
        </w:rPr>
        <w:t xml:space="preserve"> opcjonalny podelement elementu </w:t>
      </w:r>
      <w:r>
        <w:rPr>
          <w:i/>
          <w:lang w:val="en"/>
        </w:rPr>
        <w:t xml:space="preserve">&lt;SOAP:Body&gt;, </w:t>
      </w:r>
      <w:r>
        <w:rPr>
          <w:lang w:val="en"/>
        </w:rPr>
        <w:t xml:space="preserve"> wykorzystywany </w:t>
      </w:r>
      <w:r>
        <w:rPr>
          <w:i/>
          <w:lang w:val="en"/>
        </w:rPr>
        <w:t>w Komunikacie statusowym</w:t>
      </w:r>
      <w:r>
        <w:rPr>
          <w:lang w:val="en"/>
        </w:rPr>
        <w:t xml:space="preserve"> </w:t>
      </w:r>
      <w:r>
        <w:rPr>
          <w:i/>
          <w:lang w:val="en"/>
        </w:rPr>
        <w:t xml:space="preserve">Message Status Response </w:t>
      </w:r>
      <w:r>
        <w:rPr>
          <w:lang w:val="en"/>
        </w:rPr>
        <w:t xml:space="preserve">(patrz pkt </w:t>
      </w:r>
      <w:r>
        <w:rPr>
          <w:i/>
          <w:lang w:val="en"/>
        </w:rPr>
        <w:t>Komunikat Message Status Response</w:t>
      </w:r>
      <w:r>
        <w:rPr>
          <w:lang w:val="en"/>
        </w:rPr>
        <w:t>).</w:t>
      </w:r>
    </w:p>
    <w:p w:rsidR="00DA42AE" w:rsidRDefault="00DA42AE">
      <w:pPr>
        <w:rPr>
          <w:lang w:val="en"/>
        </w:rPr>
      </w:pPr>
    </w:p>
    <w:p w:rsidR="00DA42AE" w:rsidRDefault="007C3D5E">
      <w:r>
        <w:t xml:space="preserve">Wymagany element </w:t>
      </w:r>
      <w:r>
        <w:rPr>
          <w:i/>
        </w:rPr>
        <w:t>&lt;RefToMessageId&gt;</w:t>
      </w:r>
      <w:r>
        <w:t xml:space="preserve"> zawiera </w:t>
      </w:r>
      <w:r>
        <w:rPr>
          <w:i/>
        </w:rPr>
        <w:t>&lt;MessageId&gt;</w:t>
      </w:r>
      <w:r>
        <w:t xml:space="preserve"> przesyłki, o której statusie się informuje. </w:t>
      </w:r>
    </w:p>
    <w:p w:rsidR="00DA42AE" w:rsidRDefault="00DA42AE">
      <w:pPr>
        <w:ind w:firstLine="708"/>
      </w:pPr>
    </w:p>
    <w:p w:rsidR="00DA42AE" w:rsidRDefault="007C3D5E">
      <w:pPr>
        <w:ind w:left="708"/>
      </w:pPr>
      <w:r>
        <w:t xml:space="preserve">Uwaga: podelement </w:t>
      </w:r>
      <w:r>
        <w:rPr>
          <w:i/>
        </w:rPr>
        <w:t>&lt;RefToMessageId&gt;</w:t>
      </w:r>
      <w:r>
        <w:t xml:space="preserve"> występuje również w elemencie </w:t>
      </w:r>
      <w:r>
        <w:rPr>
          <w:i/>
        </w:rPr>
        <w:t>&lt;MessageData&gt;</w:t>
      </w:r>
      <w:r>
        <w:t xml:space="preserve"> </w:t>
      </w:r>
      <w:r>
        <w:rPr>
          <w:i/>
        </w:rPr>
        <w:t>Komunikatu statusowego</w:t>
      </w:r>
      <w:r>
        <w:t xml:space="preserve"> </w:t>
      </w:r>
      <w:r>
        <w:rPr>
          <w:i/>
        </w:rPr>
        <w:t>Message Status Response</w:t>
      </w:r>
      <w:r>
        <w:t xml:space="preserve">, zawiera on jednak wartość identyfikującą </w:t>
      </w:r>
      <w:r>
        <w:rPr>
          <w:i/>
        </w:rPr>
        <w:t>Komunikat statusowy</w:t>
      </w:r>
      <w:r>
        <w:t xml:space="preserve"> </w:t>
      </w:r>
      <w:r>
        <w:rPr>
          <w:i/>
        </w:rPr>
        <w:t>Message Status Request,</w:t>
      </w:r>
      <w:r>
        <w:t xml:space="preserve"> w odpowiedzi na który jest podawany status wcześniej przesłanej przesyłki (patrz przykład w pkt. </w:t>
      </w:r>
      <w:r>
        <w:rPr>
          <w:i/>
        </w:rPr>
        <w:t>Komunikat Message Status Request</w:t>
      </w:r>
      <w:r>
        <w:t>).</w:t>
      </w:r>
    </w:p>
    <w:p w:rsidR="00DA42AE" w:rsidRDefault="00DA42AE">
      <w:pPr>
        <w:ind w:left="708"/>
      </w:pPr>
    </w:p>
    <w:p w:rsidR="00DA42AE" w:rsidRDefault="007C3D5E">
      <w:r>
        <w:t xml:space="preserve">Element </w:t>
      </w:r>
      <w:r>
        <w:rPr>
          <w:i/>
        </w:rPr>
        <w:t>&lt;Timestamp&gt;</w:t>
      </w:r>
      <w:r>
        <w:t xml:space="preserve">,  w którym jest podawany czas otrzymania przesyłki, o której statusie się informuje </w:t>
      </w:r>
    </w:p>
    <w:p w:rsidR="00DA42AE" w:rsidRDefault="007C3D5E">
      <w:r>
        <w:t xml:space="preserve">nie może wystąpić, jeśli atrybut </w:t>
      </w:r>
      <w:r>
        <w:rPr>
          <w:i/>
        </w:rPr>
        <w:t xml:space="preserve">massageStatus </w:t>
      </w:r>
      <w:r>
        <w:t>posiada wartość "</w:t>
      </w:r>
      <w:r>
        <w:rPr>
          <w:i/>
        </w:rPr>
        <w:t>NotRecognized</w:t>
      </w:r>
      <w:r>
        <w:t>" (przesyłka nie rozpoznana) lub wartość "</w:t>
      </w:r>
      <w:r>
        <w:rPr>
          <w:i/>
        </w:rPr>
        <w:t>UnAuthorized</w:t>
      </w:r>
      <w:r>
        <w:t xml:space="preserve">" (komunikat żądania statusu  </w:t>
      </w:r>
      <w:r>
        <w:rPr>
          <w:i/>
        </w:rPr>
        <w:t>Message Status Request</w:t>
      </w:r>
      <w:r>
        <w:t xml:space="preserve"> nie został zautoryzowany).</w:t>
      </w:r>
    </w:p>
    <w:p w:rsidR="00DA42AE" w:rsidRDefault="00DA42AE"/>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6"/>
        <w:gridCol w:w="1230"/>
        <w:gridCol w:w="1358"/>
        <w:gridCol w:w="1080"/>
        <w:gridCol w:w="2753"/>
        <w:gridCol w:w="2358"/>
      </w:tblGrid>
      <w:tr w:rsidR="00DA42AE">
        <w:tc>
          <w:tcPr>
            <w:tcW w:w="1426" w:type="dxa"/>
            <w:shd w:val="solid" w:color="auto" w:fill="auto"/>
          </w:tcPr>
          <w:p w:rsidR="00DA42AE" w:rsidRDefault="007C3D5E">
            <w:pPr>
              <w:pStyle w:val="Tabelanagwek1"/>
            </w:pPr>
            <w:r>
              <w:t>Nazwa</w:t>
            </w:r>
          </w:p>
        </w:tc>
        <w:tc>
          <w:tcPr>
            <w:tcW w:w="1230" w:type="dxa"/>
            <w:shd w:val="solid" w:color="auto" w:fill="auto"/>
          </w:tcPr>
          <w:p w:rsidR="00DA42AE" w:rsidRDefault="007C3D5E">
            <w:pPr>
              <w:pStyle w:val="Tabelanagwek1"/>
            </w:pPr>
            <w:r>
              <w:t>Status / Ilość powt.</w:t>
            </w:r>
          </w:p>
        </w:tc>
        <w:tc>
          <w:tcPr>
            <w:tcW w:w="1358" w:type="dxa"/>
            <w:shd w:val="solid" w:color="auto" w:fill="auto"/>
          </w:tcPr>
          <w:p w:rsidR="00DA42AE" w:rsidRDefault="007C3D5E">
            <w:pPr>
              <w:pStyle w:val="Tabelanagwek1"/>
            </w:pPr>
            <w:r>
              <w:t>Rodzaj</w:t>
            </w:r>
          </w:p>
        </w:tc>
        <w:tc>
          <w:tcPr>
            <w:tcW w:w="1080" w:type="dxa"/>
            <w:shd w:val="solid" w:color="auto" w:fill="auto"/>
          </w:tcPr>
          <w:p w:rsidR="00DA42AE" w:rsidRDefault="007C3D5E">
            <w:pPr>
              <w:pStyle w:val="Tabelanagwek1"/>
            </w:pPr>
            <w:r>
              <w:t>Typ</w:t>
            </w:r>
          </w:p>
        </w:tc>
        <w:tc>
          <w:tcPr>
            <w:tcW w:w="2753" w:type="dxa"/>
            <w:shd w:val="solid" w:color="auto" w:fill="auto"/>
          </w:tcPr>
          <w:p w:rsidR="00DA42AE" w:rsidRDefault="007C3D5E">
            <w:pPr>
              <w:pStyle w:val="Tabelanagwek1"/>
            </w:pPr>
            <w:r>
              <w:t>Opis</w:t>
            </w:r>
          </w:p>
        </w:tc>
        <w:tc>
          <w:tcPr>
            <w:tcW w:w="2358" w:type="dxa"/>
            <w:shd w:val="solid" w:color="auto" w:fill="auto"/>
          </w:tcPr>
          <w:p w:rsidR="00DA42AE" w:rsidRDefault="007C3D5E">
            <w:pPr>
              <w:pStyle w:val="Tabelanagwek1"/>
            </w:pPr>
            <w:r>
              <w:t>Wartości dopuszczalne</w:t>
            </w:r>
          </w:p>
        </w:tc>
      </w:tr>
      <w:tr w:rsidR="00DA42AE">
        <w:tc>
          <w:tcPr>
            <w:tcW w:w="1426" w:type="dxa"/>
          </w:tcPr>
          <w:p w:rsidR="00DA42AE" w:rsidRDefault="007C3D5E">
            <w:pPr>
              <w:pStyle w:val="Tabelazawarto"/>
            </w:pPr>
            <w:r>
              <w:t>gr. Atryb. Body</w:t>
            </w:r>
          </w:p>
        </w:tc>
        <w:tc>
          <w:tcPr>
            <w:tcW w:w="1230" w:type="dxa"/>
          </w:tcPr>
          <w:p w:rsidR="00DA42AE" w:rsidRDefault="00DA42AE">
            <w:pPr>
              <w:pStyle w:val="Tabelazawarto"/>
            </w:pPr>
          </w:p>
        </w:tc>
        <w:tc>
          <w:tcPr>
            <w:tcW w:w="1358" w:type="dxa"/>
          </w:tcPr>
          <w:p w:rsidR="00DA42AE" w:rsidRDefault="007C3D5E">
            <w:pPr>
              <w:pStyle w:val="Tabelazawarto"/>
            </w:pPr>
            <w:r>
              <w:t>Grupa atrybutów</w:t>
            </w:r>
          </w:p>
        </w:tc>
        <w:tc>
          <w:tcPr>
            <w:tcW w:w="1080" w:type="dxa"/>
          </w:tcPr>
          <w:p w:rsidR="00DA42AE" w:rsidRDefault="00DA42AE">
            <w:pPr>
              <w:pStyle w:val="Tabelazawarto"/>
            </w:pPr>
          </w:p>
        </w:tc>
        <w:tc>
          <w:tcPr>
            <w:tcW w:w="2753" w:type="dxa"/>
          </w:tcPr>
          <w:p w:rsidR="00DA42AE" w:rsidRDefault="00DA42AE">
            <w:pPr>
              <w:pStyle w:val="Tabelazawarto"/>
            </w:pPr>
          </w:p>
        </w:tc>
        <w:tc>
          <w:tcPr>
            <w:tcW w:w="2358" w:type="dxa"/>
          </w:tcPr>
          <w:p w:rsidR="00DA42AE" w:rsidRDefault="00DA42AE">
            <w:pPr>
              <w:pStyle w:val="Tabelazawarto"/>
            </w:pPr>
          </w:p>
        </w:tc>
      </w:tr>
      <w:tr w:rsidR="00DA42AE">
        <w:tc>
          <w:tcPr>
            <w:tcW w:w="1426" w:type="dxa"/>
          </w:tcPr>
          <w:p w:rsidR="00DA42AE" w:rsidRDefault="007C3D5E">
            <w:pPr>
              <w:pStyle w:val="Tabelazawarto"/>
              <w:rPr>
                <w:lang w:val="en"/>
              </w:rPr>
            </w:pPr>
            <w:r>
              <w:rPr>
                <w:lang w:val="en"/>
              </w:rPr>
              <w:t>messageStatus</w:t>
            </w:r>
          </w:p>
        </w:tc>
        <w:tc>
          <w:tcPr>
            <w:tcW w:w="1230" w:type="dxa"/>
          </w:tcPr>
          <w:p w:rsidR="00DA42AE" w:rsidRDefault="007C3D5E">
            <w:pPr>
              <w:pStyle w:val="Tabelazawarto"/>
              <w:rPr>
                <w:lang w:val="en"/>
              </w:rPr>
            </w:pPr>
            <w:r>
              <w:rPr>
                <w:lang w:val="en"/>
              </w:rPr>
              <w:t>Wymagany</w:t>
            </w:r>
          </w:p>
        </w:tc>
        <w:tc>
          <w:tcPr>
            <w:tcW w:w="1358" w:type="dxa"/>
          </w:tcPr>
          <w:p w:rsidR="00DA42AE" w:rsidRDefault="007C3D5E">
            <w:pPr>
              <w:pStyle w:val="Tabelazawarto"/>
              <w:rPr>
                <w:lang w:val="en"/>
              </w:rPr>
            </w:pPr>
            <w:r>
              <w:rPr>
                <w:lang w:val="en"/>
              </w:rPr>
              <w:t>Atrybut</w:t>
            </w:r>
          </w:p>
        </w:tc>
        <w:tc>
          <w:tcPr>
            <w:tcW w:w="1080" w:type="dxa"/>
          </w:tcPr>
          <w:p w:rsidR="00DA42AE" w:rsidRDefault="007C3D5E">
            <w:pPr>
              <w:pStyle w:val="Tabelazawarto"/>
            </w:pPr>
            <w:r>
              <w:t>NMTOKEN</w:t>
            </w:r>
          </w:p>
        </w:tc>
        <w:tc>
          <w:tcPr>
            <w:tcW w:w="2753" w:type="dxa"/>
          </w:tcPr>
          <w:p w:rsidR="00DA42AE" w:rsidRDefault="007C3D5E">
            <w:pPr>
              <w:pStyle w:val="Tabelazawarto"/>
            </w:pPr>
            <w:r>
              <w:t>Typ wyliczeniowy na bazie NMTOKEN. Określa status przesyłki, której dotyczy zapytanie o status.</w:t>
            </w:r>
          </w:p>
        </w:tc>
        <w:tc>
          <w:tcPr>
            <w:tcW w:w="2358" w:type="dxa"/>
          </w:tcPr>
          <w:p w:rsidR="00DA42AE" w:rsidRDefault="007C3D5E">
            <w:pPr>
              <w:pStyle w:val="Tabelazawarto"/>
              <w:rPr>
                <w:lang w:val="en"/>
              </w:rPr>
            </w:pPr>
            <w:r>
              <w:rPr>
                <w:lang w:val="en"/>
              </w:rPr>
              <w:t>UnAuthorized,  NotRecognized, Received, Processed, Forwarded</w:t>
            </w:r>
          </w:p>
        </w:tc>
      </w:tr>
      <w:tr w:rsidR="00DA42AE">
        <w:tc>
          <w:tcPr>
            <w:tcW w:w="1426" w:type="dxa"/>
          </w:tcPr>
          <w:p w:rsidR="00DA42AE" w:rsidRDefault="007C3D5E">
            <w:pPr>
              <w:pStyle w:val="Tabelazawarto"/>
              <w:rPr>
                <w:lang w:val="en"/>
              </w:rPr>
            </w:pPr>
            <w:r>
              <w:rPr>
                <w:lang w:val="en"/>
              </w:rPr>
              <w:t>RefToMessageId</w:t>
            </w:r>
          </w:p>
        </w:tc>
        <w:tc>
          <w:tcPr>
            <w:tcW w:w="1230" w:type="dxa"/>
          </w:tcPr>
          <w:p w:rsidR="00DA42AE" w:rsidRDefault="007C3D5E">
            <w:pPr>
              <w:pStyle w:val="Tabelazawarto"/>
              <w:rPr>
                <w:lang w:val="en"/>
              </w:rPr>
            </w:pPr>
            <w:r>
              <w:rPr>
                <w:lang w:val="en"/>
              </w:rPr>
              <w:t>Wymagany</w:t>
            </w:r>
          </w:p>
        </w:tc>
        <w:tc>
          <w:tcPr>
            <w:tcW w:w="1358" w:type="dxa"/>
          </w:tcPr>
          <w:p w:rsidR="00DA42AE" w:rsidRDefault="007C3D5E">
            <w:pPr>
              <w:pStyle w:val="Tabelazawarto"/>
              <w:rPr>
                <w:lang w:val="en"/>
              </w:rPr>
            </w:pPr>
            <w:r>
              <w:rPr>
                <w:lang w:val="en"/>
              </w:rPr>
              <w:t>Element</w:t>
            </w:r>
          </w:p>
        </w:tc>
        <w:tc>
          <w:tcPr>
            <w:tcW w:w="1080" w:type="dxa"/>
          </w:tcPr>
          <w:p w:rsidR="00DA42AE" w:rsidRDefault="007C3D5E">
            <w:pPr>
              <w:pStyle w:val="Tabelazawarto"/>
            </w:pPr>
            <w:r>
              <w:t>xsd:string</w:t>
            </w:r>
          </w:p>
        </w:tc>
        <w:tc>
          <w:tcPr>
            <w:tcW w:w="2753" w:type="dxa"/>
          </w:tcPr>
          <w:p w:rsidR="00DA42AE" w:rsidRDefault="007C3D5E">
            <w:pPr>
              <w:pStyle w:val="Tabelazawarto"/>
            </w:pPr>
            <w:r>
              <w:t>Zawiera MessageId przesyłki, której status jest podawany</w:t>
            </w:r>
          </w:p>
        </w:tc>
        <w:tc>
          <w:tcPr>
            <w:tcW w:w="2358" w:type="dxa"/>
          </w:tcPr>
          <w:p w:rsidR="00DA42AE" w:rsidRDefault="00DA42AE">
            <w:pPr>
              <w:pStyle w:val="Tabelazawarto"/>
            </w:pPr>
          </w:p>
        </w:tc>
      </w:tr>
      <w:tr w:rsidR="00DA42AE">
        <w:tc>
          <w:tcPr>
            <w:tcW w:w="1426" w:type="dxa"/>
          </w:tcPr>
          <w:p w:rsidR="00DA42AE" w:rsidRDefault="007C3D5E">
            <w:pPr>
              <w:pStyle w:val="Tabelazawarto"/>
              <w:rPr>
                <w:lang w:val="en"/>
              </w:rPr>
            </w:pPr>
            <w:r>
              <w:rPr>
                <w:lang w:val="en"/>
              </w:rPr>
              <w:t>Timestamp</w:t>
            </w:r>
          </w:p>
        </w:tc>
        <w:tc>
          <w:tcPr>
            <w:tcW w:w="1230" w:type="dxa"/>
          </w:tcPr>
          <w:p w:rsidR="00DA42AE" w:rsidRDefault="007C3D5E">
            <w:pPr>
              <w:pStyle w:val="Tabelazawarto"/>
              <w:rPr>
                <w:lang w:val="en"/>
              </w:rPr>
            </w:pPr>
            <w:r>
              <w:rPr>
                <w:lang w:val="en"/>
              </w:rPr>
              <w:t>Opcjonalny</w:t>
            </w:r>
          </w:p>
        </w:tc>
        <w:tc>
          <w:tcPr>
            <w:tcW w:w="1358" w:type="dxa"/>
          </w:tcPr>
          <w:p w:rsidR="00DA42AE" w:rsidRDefault="007C3D5E">
            <w:pPr>
              <w:pStyle w:val="Tabelazawarto"/>
              <w:rPr>
                <w:lang w:val="en"/>
              </w:rPr>
            </w:pPr>
            <w:r>
              <w:rPr>
                <w:lang w:val="en"/>
              </w:rPr>
              <w:t>Element</w:t>
            </w:r>
          </w:p>
        </w:tc>
        <w:tc>
          <w:tcPr>
            <w:tcW w:w="1080" w:type="dxa"/>
          </w:tcPr>
          <w:p w:rsidR="00DA42AE" w:rsidRDefault="007C3D5E">
            <w:pPr>
              <w:pStyle w:val="Tabelazawarto"/>
              <w:rPr>
                <w:lang w:val="en"/>
              </w:rPr>
            </w:pPr>
            <w:r>
              <w:rPr>
                <w:lang w:val="en"/>
              </w:rPr>
              <w:t>xsd:dateTime</w:t>
            </w:r>
          </w:p>
        </w:tc>
        <w:tc>
          <w:tcPr>
            <w:tcW w:w="2753" w:type="dxa"/>
          </w:tcPr>
          <w:p w:rsidR="00DA42AE" w:rsidRDefault="007C3D5E">
            <w:pPr>
              <w:pStyle w:val="Tabelazawarto"/>
            </w:pPr>
            <w:r>
              <w:t>Czas otrzymania przesyłki, o której informuje status.</w:t>
            </w:r>
          </w:p>
        </w:tc>
        <w:tc>
          <w:tcPr>
            <w:tcW w:w="2358" w:type="dxa"/>
          </w:tcPr>
          <w:p w:rsidR="00DA42AE" w:rsidRDefault="00DA42AE">
            <w:pPr>
              <w:pStyle w:val="Tabelazawarto"/>
            </w:pPr>
          </w:p>
        </w:tc>
      </w:tr>
      <w:tr w:rsidR="00DA42AE">
        <w:trPr>
          <w:trHeight w:val="577"/>
        </w:trPr>
        <w:tc>
          <w:tcPr>
            <w:tcW w:w="1426" w:type="dxa"/>
          </w:tcPr>
          <w:p w:rsidR="00DA42AE" w:rsidRDefault="007C3D5E">
            <w:pPr>
              <w:pStyle w:val="Tabelazawarto-kursywa"/>
            </w:pPr>
            <w:r>
              <w:t>Dowolny element</w:t>
            </w:r>
          </w:p>
        </w:tc>
        <w:tc>
          <w:tcPr>
            <w:tcW w:w="1230" w:type="dxa"/>
          </w:tcPr>
          <w:p w:rsidR="00DA42AE" w:rsidRDefault="007C3D5E">
            <w:pPr>
              <w:pStyle w:val="Tabelazawarto-kursywa"/>
            </w:pPr>
            <w:r>
              <w:t>Opcjonalny</w:t>
            </w:r>
          </w:p>
          <w:p w:rsidR="00DA42AE" w:rsidRDefault="007C3D5E">
            <w:pPr>
              <w:pStyle w:val="Tabelazawarto-kursywa"/>
            </w:pPr>
            <w:r>
              <w:t>[0..n]</w:t>
            </w:r>
          </w:p>
        </w:tc>
        <w:tc>
          <w:tcPr>
            <w:tcW w:w="1358" w:type="dxa"/>
          </w:tcPr>
          <w:p w:rsidR="00DA42AE" w:rsidRDefault="00DA42AE">
            <w:pPr>
              <w:pStyle w:val="Tabelazawarto"/>
            </w:pPr>
          </w:p>
        </w:tc>
        <w:tc>
          <w:tcPr>
            <w:tcW w:w="1080" w:type="dxa"/>
          </w:tcPr>
          <w:p w:rsidR="00DA42AE" w:rsidRDefault="00DA42AE">
            <w:pPr>
              <w:pStyle w:val="Tabelazawarto"/>
            </w:pPr>
          </w:p>
        </w:tc>
        <w:tc>
          <w:tcPr>
            <w:tcW w:w="2753" w:type="dxa"/>
          </w:tcPr>
          <w:p w:rsidR="00DA42AE" w:rsidRDefault="00DA42AE">
            <w:pPr>
              <w:pStyle w:val="Tabelazawarto"/>
            </w:pPr>
          </w:p>
        </w:tc>
        <w:tc>
          <w:tcPr>
            <w:tcW w:w="2358" w:type="dxa"/>
          </w:tcPr>
          <w:p w:rsidR="00DA42AE" w:rsidRDefault="00DA42AE">
            <w:pPr>
              <w:pStyle w:val="Tabelazawarto"/>
            </w:pPr>
          </w:p>
        </w:tc>
      </w:tr>
    </w:tbl>
    <w:p w:rsidR="00DA42AE" w:rsidRDefault="00DA42AE"/>
    <w:p w:rsidR="00DA42AE" w:rsidRDefault="007C3D5E">
      <w:r>
        <w:t xml:space="preserve">W komunikacie zawierającym </w:t>
      </w:r>
      <w:r>
        <w:rPr>
          <w:i/>
        </w:rPr>
        <w:t>&lt;StatusResponse&gt;</w:t>
      </w:r>
      <w:r>
        <w:t xml:space="preserve"> nie mogą występować elementy: </w:t>
      </w:r>
    </w:p>
    <w:p w:rsidR="00DA42AE" w:rsidRDefault="007C3D5E">
      <w:pPr>
        <w:pStyle w:val="Wyliczanie-"/>
        <w:rPr>
          <w:noProof w:val="0"/>
          <w:lang w:val="en"/>
        </w:rPr>
      </w:pPr>
      <w:r>
        <w:rPr>
          <w:noProof w:val="0"/>
          <w:lang w:val="en"/>
        </w:rPr>
        <w:lastRenderedPageBreak/>
        <w:t xml:space="preserve">w </w:t>
      </w:r>
      <w:r>
        <w:rPr>
          <w:i/>
          <w:noProof w:val="0"/>
          <w:lang w:val="en"/>
        </w:rPr>
        <w:t>&lt;SOAP:Body&gt;</w:t>
      </w:r>
      <w:r>
        <w:rPr>
          <w:noProof w:val="0"/>
          <w:lang w:val="en"/>
        </w:rPr>
        <w:t>:</w:t>
      </w:r>
    </w:p>
    <w:p w:rsidR="00DA42AE" w:rsidRDefault="007C3D5E" w:rsidP="007C3D5E">
      <w:pPr>
        <w:pStyle w:val="Wyliczanie-"/>
        <w:numPr>
          <w:ilvl w:val="1"/>
          <w:numId w:val="9"/>
        </w:numPr>
        <w:rPr>
          <w:noProof w:val="0"/>
          <w:lang w:val="en"/>
        </w:rPr>
      </w:pPr>
      <w:r>
        <w:rPr>
          <w:i/>
          <w:noProof w:val="0"/>
          <w:lang w:val="en"/>
        </w:rPr>
        <w:t>&lt;Manifest&gt;</w:t>
      </w:r>
      <w:r>
        <w:rPr>
          <w:noProof w:val="0"/>
          <w:lang w:val="en"/>
        </w:rPr>
        <w:t>,</w:t>
      </w:r>
    </w:p>
    <w:p w:rsidR="00DA42AE" w:rsidRDefault="007C3D5E" w:rsidP="007C3D5E">
      <w:pPr>
        <w:pStyle w:val="Wyliczanie-"/>
        <w:numPr>
          <w:ilvl w:val="1"/>
          <w:numId w:val="9"/>
        </w:numPr>
        <w:rPr>
          <w:noProof w:val="0"/>
          <w:lang w:val="en"/>
        </w:rPr>
      </w:pPr>
      <w:r>
        <w:rPr>
          <w:i/>
          <w:noProof w:val="0"/>
          <w:lang w:val="en"/>
        </w:rPr>
        <w:t>&lt;StatusRequest&gt;</w:t>
      </w:r>
      <w:r>
        <w:rPr>
          <w:noProof w:val="0"/>
          <w:lang w:val="en"/>
        </w:rPr>
        <w:t>,</w:t>
      </w:r>
    </w:p>
    <w:p w:rsidR="00DA42AE" w:rsidRDefault="007C3D5E">
      <w:pPr>
        <w:pStyle w:val="Wyliczanie-"/>
        <w:rPr>
          <w:noProof w:val="0"/>
          <w:lang w:val="en"/>
        </w:rPr>
      </w:pPr>
      <w:r>
        <w:rPr>
          <w:noProof w:val="0"/>
          <w:lang w:val="en"/>
        </w:rPr>
        <w:t xml:space="preserve">w </w:t>
      </w:r>
      <w:r>
        <w:rPr>
          <w:i/>
          <w:noProof w:val="0"/>
          <w:lang w:val="en"/>
        </w:rPr>
        <w:t>&lt;SOAP:Header&gt;</w:t>
      </w:r>
      <w:r>
        <w:rPr>
          <w:noProof w:val="0"/>
          <w:lang w:val="en"/>
        </w:rPr>
        <w:t>:</w:t>
      </w:r>
    </w:p>
    <w:p w:rsidR="00DA42AE" w:rsidRDefault="007C3D5E" w:rsidP="007C3D5E">
      <w:pPr>
        <w:pStyle w:val="Wyliczanie-"/>
        <w:numPr>
          <w:ilvl w:val="1"/>
          <w:numId w:val="9"/>
        </w:numPr>
        <w:rPr>
          <w:noProof w:val="0"/>
        </w:rPr>
      </w:pPr>
      <w:r>
        <w:rPr>
          <w:i/>
          <w:noProof w:val="0"/>
        </w:rPr>
        <w:t>&lt;ErrorList&gt;</w:t>
      </w:r>
      <w:r>
        <w:rPr>
          <w:noProof w:val="0"/>
        </w:rPr>
        <w:t xml:space="preserve"> z wartością atrybutu highestSeverity ustawioną na "</w:t>
      </w:r>
      <w:r>
        <w:rPr>
          <w:i/>
          <w:noProof w:val="0"/>
        </w:rPr>
        <w:t>Error</w:t>
      </w:r>
      <w:r>
        <w:rPr>
          <w:noProof w:val="0"/>
        </w:rPr>
        <w:t>".</w:t>
      </w:r>
    </w:p>
    <w:p w:rsidR="00DA42AE" w:rsidRDefault="007C3D5E">
      <w:pPr>
        <w:pStyle w:val="Nagwek2"/>
      </w:pPr>
      <w:bookmarkStart w:id="193" w:name="_Toc36366866"/>
      <w:bookmarkStart w:id="194" w:name="Signature"/>
      <w:bookmarkEnd w:id="151"/>
      <w:r>
        <w:t>Elementy występujące w  ds:Signature</w:t>
      </w:r>
      <w:bookmarkEnd w:id="193"/>
      <w:r>
        <w:t xml:space="preserve"> </w:t>
      </w:r>
      <w:bookmarkEnd w:id="194"/>
    </w:p>
    <w:p w:rsidR="00DA42AE" w:rsidRDefault="007C3D5E">
      <w:pPr>
        <w:pStyle w:val="Nagwek3"/>
      </w:pPr>
      <w:bookmarkStart w:id="195" w:name="SignedInfo"/>
      <w:bookmarkStart w:id="196" w:name="_Toc36366867"/>
      <w:r>
        <w:t>ds:SignedInfo</w:t>
      </w:r>
      <w:bookmarkEnd w:id="195"/>
      <w:bookmarkEnd w:id="196"/>
    </w:p>
    <w:p w:rsidR="00DA42AE" w:rsidRDefault="007C3D5E">
      <w:r>
        <w:t>Element &lt;ds:</w:t>
      </w:r>
      <w:r>
        <w:rPr>
          <w:i/>
        </w:rPr>
        <w:t xml:space="preserve">SignedInfo&gt; </w:t>
      </w:r>
      <w:r>
        <w:t xml:space="preserve">jest podpisywany cyfrowo a uzyskany podpis jest umieszczany w  elemencie </w:t>
      </w:r>
      <w:r>
        <w:rPr>
          <w:i/>
        </w:rPr>
        <w:t xml:space="preserve">&lt;ds:SignatureValue&gt; </w:t>
      </w:r>
      <w:r>
        <w:t xml:space="preserve">struktury głównej </w:t>
      </w:r>
      <w:r>
        <w:rPr>
          <w:i/>
        </w:rPr>
        <w:t>&lt;ds:Signature&gt;</w:t>
      </w:r>
      <w:r>
        <w:t xml:space="preserve">. </w:t>
      </w:r>
    </w:p>
    <w:p w:rsidR="00DA42AE" w:rsidRDefault="007C3D5E">
      <w:r>
        <w:t>Zawartość elementu &lt;ds:</w:t>
      </w:r>
      <w:r>
        <w:rPr>
          <w:i/>
        </w:rPr>
        <w:t xml:space="preserve">SignedInfo&gt; </w:t>
      </w:r>
      <w:r>
        <w:t>obejmuje:</w:t>
      </w:r>
    </w:p>
    <w:p w:rsidR="00DA42AE" w:rsidRDefault="007C3D5E">
      <w:pPr>
        <w:pStyle w:val="Wyliczanie-"/>
        <w:rPr>
          <w:noProof w:val="0"/>
        </w:rPr>
      </w:pPr>
      <w:r>
        <w:rPr>
          <w:noProof w:val="0"/>
        </w:rPr>
        <w:t>listę referencji, której poszczególne elementy (&lt;</w:t>
      </w:r>
      <w:r>
        <w:rPr>
          <w:i/>
          <w:noProof w:val="0"/>
        </w:rPr>
        <w:t>ds:Reference</w:t>
      </w:r>
      <w:r>
        <w:rPr>
          <w:noProof w:val="0"/>
        </w:rPr>
        <w:t>&gt;)  określają lokalizację oraz skrót każdego dowiązanego obiektu,</w:t>
      </w:r>
    </w:p>
    <w:p w:rsidR="00DA42AE" w:rsidRDefault="007C3D5E">
      <w:pPr>
        <w:pStyle w:val="Wyliczanie-"/>
        <w:rPr>
          <w:noProof w:val="0"/>
        </w:rPr>
      </w:pPr>
      <w:r>
        <w:rPr>
          <w:noProof w:val="0"/>
        </w:rPr>
        <w:t>identyfikatory zastosowanych algorytmów kryptograficznych, funkcji skrótu, metod kanonizacji XML.</w:t>
      </w:r>
    </w:p>
    <w:p w:rsidR="00DA42AE" w:rsidRDefault="00DA42AE"/>
    <w:p w:rsidR="00DA42AE" w:rsidRDefault="007C3D5E">
      <w:r>
        <w:t xml:space="preserve">Przed podpisaniem element </w:t>
      </w:r>
      <w:r>
        <w:rPr>
          <w:i/>
        </w:rPr>
        <w:t xml:space="preserve">&lt;ds:SignedInfo&gt; </w:t>
      </w:r>
      <w:r>
        <w:t xml:space="preserve">jest poddawany kanonizacji XML, przez którą należy rozumieć przekształcenie go do tzw. postaci normalnej. </w:t>
      </w:r>
    </w:p>
    <w:p w:rsidR="00DA42AE" w:rsidRDefault="007C3D5E">
      <w:r>
        <w:t xml:space="preserve">Przejście do postaci normalnej  wiąże się z: </w:t>
      </w:r>
    </w:p>
    <w:p w:rsidR="00DA42AE" w:rsidRDefault="007C3D5E">
      <w:pPr>
        <w:pStyle w:val="Wyliczanie-"/>
        <w:rPr>
          <w:noProof w:val="0"/>
        </w:rPr>
      </w:pPr>
      <w:r>
        <w:rPr>
          <w:noProof w:val="0"/>
        </w:rPr>
        <w:t>zmianą strony kodowej zawartości na domyślny UTF-8, znaki końca linii są kodowane przez  "#xA",</w:t>
      </w:r>
    </w:p>
    <w:p w:rsidR="00DA42AE" w:rsidRDefault="007C3D5E">
      <w:pPr>
        <w:pStyle w:val="Wyliczanie-"/>
        <w:rPr>
          <w:noProof w:val="0"/>
        </w:rPr>
      </w:pPr>
      <w:r>
        <w:rPr>
          <w:noProof w:val="0"/>
        </w:rPr>
        <w:t xml:space="preserve">normalizacją atrybutów elementów (porządek alfabetyczny, wartość w podwójnym cudzysłowie), </w:t>
      </w:r>
    </w:p>
    <w:p w:rsidR="00DA42AE" w:rsidRDefault="007C3D5E">
      <w:pPr>
        <w:pStyle w:val="Wyliczanie-"/>
        <w:rPr>
          <w:noProof w:val="0"/>
        </w:rPr>
      </w:pPr>
      <w:r>
        <w:rPr>
          <w:noProof w:val="0"/>
        </w:rPr>
        <w:t>zastąpieniem encji znakowych reprezentowaną wartością,</w:t>
      </w:r>
    </w:p>
    <w:p w:rsidR="00DA42AE" w:rsidRDefault="007C3D5E">
      <w:pPr>
        <w:pStyle w:val="Wyliczanie-"/>
        <w:rPr>
          <w:noProof w:val="0"/>
        </w:rPr>
      </w:pPr>
      <w:r>
        <w:rPr>
          <w:noProof w:val="0"/>
        </w:rPr>
        <w:t>usunięciem deklaracji nagłówka XML, DTD lub XML Schema,</w:t>
      </w:r>
    </w:p>
    <w:p w:rsidR="00DA42AE" w:rsidRDefault="007C3D5E">
      <w:pPr>
        <w:pStyle w:val="Wyliczanie-"/>
        <w:rPr>
          <w:noProof w:val="0"/>
        </w:rPr>
      </w:pPr>
      <w:r>
        <w:rPr>
          <w:noProof w:val="0"/>
        </w:rPr>
        <w:t>normalizacją  tzw. białych znaków (spacje, tabulatory, końce linii) za wyjątkiem wartości elementów i atrybutów.</w:t>
      </w:r>
    </w:p>
    <w:p w:rsidR="00DA42AE" w:rsidRDefault="007C3D5E">
      <w:r>
        <w:t xml:space="preserve">Specyfikacja </w:t>
      </w:r>
      <w:r>
        <w:rPr>
          <w:i/>
        </w:rPr>
        <w:t>ebXML Message Service Specification</w:t>
      </w:r>
      <w:r>
        <w:t xml:space="preserve"> zaleca stosowanie algorytmu </w:t>
      </w:r>
      <w:r>
        <w:rPr>
          <w:i/>
        </w:rPr>
        <w:t>Required Canonical XML</w:t>
      </w:r>
      <w:r>
        <w:t xml:space="preserve"> – identyfikowanego przez </w:t>
      </w:r>
      <w:hyperlink r:id="rId54" w:history="1">
        <w:r>
          <w:rPr>
            <w:rStyle w:val="Hipercze"/>
          </w:rPr>
          <w:t>http://www.w3.org/TR/2001/REC-xml-c14n-20010315</w:t>
        </w:r>
      </w:hyperlink>
      <w:r>
        <w:t>.</w:t>
      </w:r>
    </w:p>
    <w:p w:rsidR="00DA42AE" w:rsidRDefault="007C3D5E">
      <w:r>
        <w:t xml:space="preserve">Dokładne informacje o postaci normalnej, transformacjach kanonizujących XML i ich implementacji można znaleźć w specyfikacji </w:t>
      </w:r>
      <w:r>
        <w:rPr>
          <w:i/>
        </w:rPr>
        <w:t>Canonical XML  v1.0 W3C Recommendation</w:t>
      </w:r>
      <w:r>
        <w:t xml:space="preserve">. </w:t>
      </w:r>
    </w:p>
    <w:p w:rsidR="00DA42AE" w:rsidRDefault="00DA42AE"/>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1"/>
        <w:gridCol w:w="1238"/>
        <w:gridCol w:w="1360"/>
        <w:gridCol w:w="966"/>
        <w:gridCol w:w="2735"/>
        <w:gridCol w:w="2464"/>
      </w:tblGrid>
      <w:tr w:rsidR="00DA42AE">
        <w:trPr>
          <w:tblHeader/>
        </w:trPr>
        <w:tc>
          <w:tcPr>
            <w:tcW w:w="1441" w:type="dxa"/>
            <w:shd w:val="solid" w:color="auto" w:fill="auto"/>
          </w:tcPr>
          <w:p w:rsidR="00DA42AE" w:rsidRDefault="007C3D5E">
            <w:pPr>
              <w:pStyle w:val="Tabelanagwek1"/>
            </w:pPr>
            <w:r>
              <w:lastRenderedPageBreak/>
              <w:t>Nazwa</w:t>
            </w:r>
          </w:p>
        </w:tc>
        <w:tc>
          <w:tcPr>
            <w:tcW w:w="1238" w:type="dxa"/>
            <w:shd w:val="solid" w:color="auto" w:fill="auto"/>
          </w:tcPr>
          <w:p w:rsidR="00DA42AE" w:rsidRDefault="007C3D5E">
            <w:pPr>
              <w:pStyle w:val="Tabelanagwek1"/>
            </w:pPr>
            <w:r>
              <w:t>Status / Ilość powt.</w:t>
            </w:r>
          </w:p>
        </w:tc>
        <w:tc>
          <w:tcPr>
            <w:tcW w:w="1360" w:type="dxa"/>
            <w:shd w:val="solid" w:color="auto" w:fill="auto"/>
          </w:tcPr>
          <w:p w:rsidR="00DA42AE" w:rsidRDefault="007C3D5E">
            <w:pPr>
              <w:pStyle w:val="Tabelanagwek1"/>
            </w:pPr>
            <w:r>
              <w:t>Rodzaj</w:t>
            </w:r>
          </w:p>
        </w:tc>
        <w:tc>
          <w:tcPr>
            <w:tcW w:w="966" w:type="dxa"/>
            <w:shd w:val="solid" w:color="auto" w:fill="auto"/>
          </w:tcPr>
          <w:p w:rsidR="00DA42AE" w:rsidRDefault="007C3D5E">
            <w:pPr>
              <w:pStyle w:val="Tabelanagwek1"/>
            </w:pPr>
            <w:r>
              <w:t>Typ</w:t>
            </w:r>
          </w:p>
        </w:tc>
        <w:tc>
          <w:tcPr>
            <w:tcW w:w="2735" w:type="dxa"/>
            <w:shd w:val="solid" w:color="auto" w:fill="auto"/>
          </w:tcPr>
          <w:p w:rsidR="00DA42AE" w:rsidRDefault="007C3D5E">
            <w:pPr>
              <w:pStyle w:val="Tabelanagwek1"/>
            </w:pPr>
            <w:r>
              <w:t>Opis</w:t>
            </w:r>
          </w:p>
        </w:tc>
        <w:tc>
          <w:tcPr>
            <w:tcW w:w="2464" w:type="dxa"/>
            <w:shd w:val="solid" w:color="auto" w:fill="auto"/>
          </w:tcPr>
          <w:p w:rsidR="00DA42AE" w:rsidRDefault="007C3D5E">
            <w:pPr>
              <w:pStyle w:val="Tabelanagwek1"/>
            </w:pPr>
            <w:r>
              <w:t>Wartości dopuszczalne</w:t>
            </w:r>
          </w:p>
        </w:tc>
      </w:tr>
      <w:tr w:rsidR="00DA42AE">
        <w:tc>
          <w:tcPr>
            <w:tcW w:w="1441" w:type="dxa"/>
          </w:tcPr>
          <w:p w:rsidR="00DA42AE" w:rsidRDefault="007C3D5E">
            <w:pPr>
              <w:pStyle w:val="Tabelazawarto"/>
            </w:pPr>
            <w:r>
              <w:t>ds:Id</w:t>
            </w:r>
          </w:p>
        </w:tc>
        <w:tc>
          <w:tcPr>
            <w:tcW w:w="1238" w:type="dxa"/>
          </w:tcPr>
          <w:p w:rsidR="00DA42AE" w:rsidRDefault="007C3D5E">
            <w:pPr>
              <w:pStyle w:val="Tabelazawarto"/>
            </w:pPr>
            <w:r>
              <w:t>Opcjonalny</w:t>
            </w:r>
          </w:p>
        </w:tc>
        <w:tc>
          <w:tcPr>
            <w:tcW w:w="1360" w:type="dxa"/>
          </w:tcPr>
          <w:p w:rsidR="00DA42AE" w:rsidRDefault="007C3D5E">
            <w:pPr>
              <w:pStyle w:val="Tabelazawarto"/>
            </w:pPr>
            <w:r>
              <w:t>Atrybut</w:t>
            </w:r>
          </w:p>
        </w:tc>
        <w:tc>
          <w:tcPr>
            <w:tcW w:w="966" w:type="dxa"/>
          </w:tcPr>
          <w:p w:rsidR="00DA42AE" w:rsidRDefault="007C3D5E">
            <w:pPr>
              <w:pStyle w:val="Tabelazawarto"/>
            </w:pPr>
            <w:r>
              <w:t>xsd:ID</w:t>
            </w:r>
          </w:p>
        </w:tc>
        <w:tc>
          <w:tcPr>
            <w:tcW w:w="2735" w:type="dxa"/>
          </w:tcPr>
          <w:p w:rsidR="00DA42AE" w:rsidRDefault="007C3D5E">
            <w:pPr>
              <w:pStyle w:val="Tabelazawarto"/>
              <w:rPr>
                <w:lang w:val="en"/>
              </w:rPr>
            </w:pPr>
            <w:r>
              <w:rPr>
                <w:lang w:val="en"/>
              </w:rPr>
              <w:t>Identyfikator elementu  &lt;</w:t>
            </w:r>
            <w:r>
              <w:rPr>
                <w:i/>
                <w:lang w:val="en"/>
              </w:rPr>
              <w:t>ds:SignedInfo</w:t>
            </w:r>
            <w:r>
              <w:rPr>
                <w:lang w:val="en"/>
              </w:rPr>
              <w:t>&gt;.</w:t>
            </w:r>
          </w:p>
        </w:tc>
        <w:tc>
          <w:tcPr>
            <w:tcW w:w="2464" w:type="dxa"/>
          </w:tcPr>
          <w:p w:rsidR="00DA42AE" w:rsidRDefault="00DA42AE">
            <w:pPr>
              <w:pStyle w:val="Tabelazawarto"/>
              <w:rPr>
                <w:lang w:val="en"/>
              </w:rPr>
            </w:pPr>
          </w:p>
        </w:tc>
      </w:tr>
      <w:tr w:rsidR="00DA42AE">
        <w:trPr>
          <w:trHeight w:val="825"/>
        </w:trPr>
        <w:tc>
          <w:tcPr>
            <w:tcW w:w="1441" w:type="dxa"/>
            <w:tcBorders>
              <w:bottom w:val="dashed" w:sz="4" w:space="0" w:color="auto"/>
            </w:tcBorders>
          </w:tcPr>
          <w:p w:rsidR="00DA42AE" w:rsidRDefault="007C3D5E">
            <w:pPr>
              <w:pStyle w:val="Tabelazawarto"/>
              <w:rPr>
                <w:lang w:val="en"/>
              </w:rPr>
            </w:pPr>
            <w:r>
              <w:rPr>
                <w:lang w:val="en"/>
              </w:rPr>
              <w:t>ds:CannonicalizationMethod</w:t>
            </w:r>
          </w:p>
        </w:tc>
        <w:tc>
          <w:tcPr>
            <w:tcW w:w="1238" w:type="dxa"/>
            <w:tcBorders>
              <w:bottom w:val="dashed" w:sz="4" w:space="0" w:color="auto"/>
            </w:tcBorders>
          </w:tcPr>
          <w:p w:rsidR="00DA42AE" w:rsidRDefault="007C3D5E">
            <w:pPr>
              <w:pStyle w:val="Tabelazawarto"/>
              <w:rPr>
                <w:lang w:val="en"/>
              </w:rPr>
            </w:pPr>
            <w:r>
              <w:rPr>
                <w:lang w:val="en"/>
              </w:rPr>
              <w:t>Wymagany</w:t>
            </w:r>
          </w:p>
        </w:tc>
        <w:tc>
          <w:tcPr>
            <w:tcW w:w="1360" w:type="dxa"/>
            <w:tcBorders>
              <w:bottom w:val="dashed" w:sz="4" w:space="0" w:color="auto"/>
            </w:tcBorders>
          </w:tcPr>
          <w:p w:rsidR="00DA42AE" w:rsidRDefault="007C3D5E">
            <w:pPr>
              <w:pStyle w:val="Tabelazawarto"/>
            </w:pPr>
            <w:r>
              <w:t>Element</w:t>
            </w:r>
          </w:p>
        </w:tc>
        <w:tc>
          <w:tcPr>
            <w:tcW w:w="966" w:type="dxa"/>
            <w:tcBorders>
              <w:bottom w:val="dashed" w:sz="4" w:space="0" w:color="auto"/>
            </w:tcBorders>
          </w:tcPr>
          <w:p w:rsidR="00DA42AE" w:rsidRDefault="00DA42AE">
            <w:pPr>
              <w:pStyle w:val="Tabelazawarto"/>
            </w:pPr>
          </w:p>
        </w:tc>
        <w:tc>
          <w:tcPr>
            <w:tcW w:w="2735" w:type="dxa"/>
            <w:tcBorders>
              <w:bottom w:val="dashed" w:sz="4" w:space="0" w:color="auto"/>
            </w:tcBorders>
          </w:tcPr>
          <w:p w:rsidR="00DA42AE" w:rsidRDefault="007C3D5E">
            <w:pPr>
              <w:pStyle w:val="Tabelazawarto"/>
            </w:pPr>
            <w:r>
              <w:t>Identyfikuje algorytm doprowadzający elementy XML do postaci normalnej (kanonicznej).</w:t>
            </w:r>
          </w:p>
          <w:p w:rsidR="00DA42AE" w:rsidRDefault="00DA42AE">
            <w:pPr>
              <w:pStyle w:val="Tabelazawarto"/>
            </w:pPr>
          </w:p>
        </w:tc>
        <w:tc>
          <w:tcPr>
            <w:tcW w:w="2464" w:type="dxa"/>
            <w:tcBorders>
              <w:bottom w:val="dashed" w:sz="4" w:space="0" w:color="auto"/>
            </w:tcBorders>
          </w:tcPr>
          <w:p w:rsidR="00DA42AE" w:rsidRDefault="00DA42AE">
            <w:pPr>
              <w:pStyle w:val="Tabelazawarto"/>
            </w:pPr>
          </w:p>
        </w:tc>
      </w:tr>
      <w:tr w:rsidR="00DA42AE">
        <w:trPr>
          <w:trHeight w:val="450"/>
        </w:trPr>
        <w:tc>
          <w:tcPr>
            <w:tcW w:w="1441" w:type="dxa"/>
            <w:tcBorders>
              <w:top w:val="dashed" w:sz="4" w:space="0" w:color="auto"/>
            </w:tcBorders>
          </w:tcPr>
          <w:p w:rsidR="00DA42AE" w:rsidRDefault="007C3D5E">
            <w:pPr>
              <w:pStyle w:val="Tabelazawarto"/>
            </w:pPr>
            <w:r>
              <w:t>ds:Algorithm</w:t>
            </w:r>
          </w:p>
        </w:tc>
        <w:tc>
          <w:tcPr>
            <w:tcW w:w="1238" w:type="dxa"/>
            <w:tcBorders>
              <w:top w:val="dashed" w:sz="4" w:space="0" w:color="auto"/>
            </w:tcBorders>
          </w:tcPr>
          <w:p w:rsidR="00DA42AE" w:rsidRDefault="007C3D5E">
            <w:pPr>
              <w:pStyle w:val="Tabelazawarto"/>
            </w:pPr>
            <w:r>
              <w:t>Wymagany</w:t>
            </w:r>
          </w:p>
        </w:tc>
        <w:tc>
          <w:tcPr>
            <w:tcW w:w="1360" w:type="dxa"/>
            <w:tcBorders>
              <w:top w:val="dashed" w:sz="4" w:space="0" w:color="auto"/>
            </w:tcBorders>
          </w:tcPr>
          <w:p w:rsidR="00DA42AE" w:rsidRDefault="007C3D5E">
            <w:pPr>
              <w:pStyle w:val="Tabelazawarto"/>
              <w:rPr>
                <w:lang w:val="en"/>
              </w:rPr>
            </w:pPr>
            <w:r>
              <w:rPr>
                <w:lang w:val="en"/>
              </w:rPr>
              <w:t>Atrybut</w:t>
            </w:r>
          </w:p>
        </w:tc>
        <w:tc>
          <w:tcPr>
            <w:tcW w:w="966" w:type="dxa"/>
            <w:tcBorders>
              <w:top w:val="dashed" w:sz="4" w:space="0" w:color="auto"/>
            </w:tcBorders>
          </w:tcPr>
          <w:p w:rsidR="00DA42AE" w:rsidRDefault="007C3D5E">
            <w:pPr>
              <w:pStyle w:val="Tabelazawarto"/>
              <w:rPr>
                <w:lang w:val="en"/>
              </w:rPr>
            </w:pPr>
            <w:r>
              <w:rPr>
                <w:lang w:val="en"/>
              </w:rPr>
              <w:t>xsd:any URI</w:t>
            </w:r>
          </w:p>
        </w:tc>
        <w:tc>
          <w:tcPr>
            <w:tcW w:w="2735" w:type="dxa"/>
            <w:tcBorders>
              <w:top w:val="dashed" w:sz="4" w:space="0" w:color="auto"/>
            </w:tcBorders>
          </w:tcPr>
          <w:p w:rsidR="00DA42AE" w:rsidRDefault="007C3D5E">
            <w:pPr>
              <w:pStyle w:val="Tabelazawarto"/>
              <w:rPr>
                <w:lang w:val="en"/>
              </w:rPr>
            </w:pPr>
            <w:r>
              <w:rPr>
                <w:lang w:val="en"/>
              </w:rPr>
              <w:t>Identyfikator algorytmu.</w:t>
            </w:r>
          </w:p>
        </w:tc>
        <w:tc>
          <w:tcPr>
            <w:tcW w:w="2464" w:type="dxa"/>
            <w:tcBorders>
              <w:top w:val="dashed" w:sz="4" w:space="0" w:color="auto"/>
            </w:tcBorders>
          </w:tcPr>
          <w:p w:rsidR="00DA42AE" w:rsidRDefault="00A2360B">
            <w:pPr>
              <w:pStyle w:val="Tabelazawarto"/>
              <w:rPr>
                <w:lang w:val="en"/>
              </w:rPr>
            </w:pPr>
            <w:hyperlink r:id="rId55" w:history="1">
              <w:r w:rsidR="007C3D5E">
                <w:rPr>
                  <w:rStyle w:val="Hipercze"/>
                  <w:lang w:val="en"/>
                </w:rPr>
                <w:t>http://www.w3.org/TR/2001/REC-xml-c14n-20010315</w:t>
              </w:r>
            </w:hyperlink>
          </w:p>
        </w:tc>
      </w:tr>
      <w:tr w:rsidR="00DA42AE">
        <w:tc>
          <w:tcPr>
            <w:tcW w:w="1441" w:type="dxa"/>
          </w:tcPr>
          <w:p w:rsidR="00DA42AE" w:rsidRDefault="00A2360B">
            <w:pPr>
              <w:pStyle w:val="Tabelazawarto"/>
              <w:rPr>
                <w:lang w:val="en"/>
              </w:rPr>
            </w:pPr>
            <w:hyperlink w:anchor="SignatureMethod" w:history="1">
              <w:r w:rsidR="007C3D5E">
                <w:rPr>
                  <w:rStyle w:val="Hipercze"/>
                  <w:lang w:val="en"/>
                </w:rPr>
                <w:t>ds:Signature Method</w:t>
              </w:r>
            </w:hyperlink>
          </w:p>
        </w:tc>
        <w:tc>
          <w:tcPr>
            <w:tcW w:w="1238" w:type="dxa"/>
          </w:tcPr>
          <w:p w:rsidR="00DA42AE" w:rsidRDefault="007C3D5E">
            <w:pPr>
              <w:pStyle w:val="Tabelazawarto"/>
            </w:pPr>
            <w:r>
              <w:t>Wymagany</w:t>
            </w:r>
          </w:p>
        </w:tc>
        <w:tc>
          <w:tcPr>
            <w:tcW w:w="1360" w:type="dxa"/>
          </w:tcPr>
          <w:p w:rsidR="00DA42AE" w:rsidRDefault="007C3D5E">
            <w:pPr>
              <w:pStyle w:val="Tabelazawarto"/>
            </w:pPr>
            <w:r>
              <w:t>Element złożony</w:t>
            </w:r>
          </w:p>
        </w:tc>
        <w:tc>
          <w:tcPr>
            <w:tcW w:w="966" w:type="dxa"/>
          </w:tcPr>
          <w:p w:rsidR="00DA42AE" w:rsidRDefault="00DA42AE">
            <w:pPr>
              <w:pStyle w:val="Tabelazawarto"/>
            </w:pPr>
          </w:p>
        </w:tc>
        <w:tc>
          <w:tcPr>
            <w:tcW w:w="2735" w:type="dxa"/>
          </w:tcPr>
          <w:p w:rsidR="00DA42AE" w:rsidRDefault="007C3D5E">
            <w:pPr>
              <w:pStyle w:val="Tabelazawarto"/>
            </w:pPr>
            <w:r>
              <w:t>Określa algorytmy użyte do generowania i weryfikacji  podpisu cyfrowego umieszczonego w elemencie &lt;</w:t>
            </w:r>
            <w:r>
              <w:rPr>
                <w:i/>
              </w:rPr>
              <w:t>ds:SignatureValue</w:t>
            </w:r>
            <w:r>
              <w:t>&gt;.</w:t>
            </w:r>
          </w:p>
        </w:tc>
        <w:tc>
          <w:tcPr>
            <w:tcW w:w="2464" w:type="dxa"/>
          </w:tcPr>
          <w:p w:rsidR="00DA42AE" w:rsidRDefault="00DA42AE">
            <w:pPr>
              <w:pStyle w:val="Tabelazawarto"/>
            </w:pPr>
          </w:p>
        </w:tc>
      </w:tr>
      <w:tr w:rsidR="00DA42AE">
        <w:tc>
          <w:tcPr>
            <w:tcW w:w="1441" w:type="dxa"/>
          </w:tcPr>
          <w:p w:rsidR="00DA42AE" w:rsidRDefault="00A2360B">
            <w:pPr>
              <w:pStyle w:val="Tabelazawarto"/>
            </w:pPr>
            <w:hyperlink w:anchor="Reference" w:history="1">
              <w:r w:rsidR="007C3D5E">
                <w:rPr>
                  <w:rStyle w:val="Hipercze"/>
                </w:rPr>
                <w:t>ds:Reference</w:t>
              </w:r>
            </w:hyperlink>
          </w:p>
        </w:tc>
        <w:tc>
          <w:tcPr>
            <w:tcW w:w="1238" w:type="dxa"/>
          </w:tcPr>
          <w:p w:rsidR="00DA42AE" w:rsidRDefault="007C3D5E">
            <w:pPr>
              <w:pStyle w:val="Tabelazawarto"/>
            </w:pPr>
            <w:r>
              <w:t>Wymagany</w:t>
            </w:r>
          </w:p>
          <w:p w:rsidR="00DA42AE" w:rsidRDefault="007C3D5E">
            <w:pPr>
              <w:pStyle w:val="Tabelazawarto"/>
            </w:pPr>
            <w:r>
              <w:t>[1..n]</w:t>
            </w:r>
          </w:p>
        </w:tc>
        <w:tc>
          <w:tcPr>
            <w:tcW w:w="1360" w:type="dxa"/>
          </w:tcPr>
          <w:p w:rsidR="00DA42AE" w:rsidRDefault="007C3D5E">
            <w:pPr>
              <w:pStyle w:val="Tabelazawarto"/>
            </w:pPr>
            <w:r>
              <w:t>Element złożony</w:t>
            </w:r>
          </w:p>
        </w:tc>
        <w:tc>
          <w:tcPr>
            <w:tcW w:w="966" w:type="dxa"/>
          </w:tcPr>
          <w:p w:rsidR="00DA42AE" w:rsidRDefault="00DA42AE">
            <w:pPr>
              <w:pStyle w:val="Tabelazawarto"/>
            </w:pPr>
          </w:p>
        </w:tc>
        <w:tc>
          <w:tcPr>
            <w:tcW w:w="2735" w:type="dxa"/>
          </w:tcPr>
          <w:p w:rsidR="00DA42AE" w:rsidRDefault="007C3D5E">
            <w:pPr>
              <w:pStyle w:val="Tabelazawarto"/>
            </w:pPr>
            <w:r>
              <w:t>Element określa lokalizację i skrót dla dowiązanego obiektu.</w:t>
            </w:r>
          </w:p>
        </w:tc>
        <w:tc>
          <w:tcPr>
            <w:tcW w:w="2464" w:type="dxa"/>
          </w:tcPr>
          <w:p w:rsidR="00DA42AE" w:rsidRDefault="00DA42AE">
            <w:pPr>
              <w:pStyle w:val="Tabelazawarto"/>
            </w:pPr>
          </w:p>
        </w:tc>
      </w:tr>
    </w:tbl>
    <w:p w:rsidR="00DA42AE" w:rsidRDefault="007C3D5E">
      <w:pPr>
        <w:pStyle w:val="Nagwek3"/>
      </w:pPr>
      <w:bookmarkStart w:id="197" w:name="SignatureMethod"/>
      <w:bookmarkStart w:id="198" w:name="_Toc36366868"/>
      <w:r>
        <w:t>ds:SignatureMethod</w:t>
      </w:r>
      <w:bookmarkEnd w:id="197"/>
      <w:bookmarkEnd w:id="198"/>
    </w:p>
    <w:p w:rsidR="00DA42AE" w:rsidRDefault="007C3D5E">
      <w:r>
        <w:t xml:space="preserve">Element </w:t>
      </w:r>
      <w:r>
        <w:rPr>
          <w:i/>
        </w:rPr>
        <w:t xml:space="preserve">&lt;ds:SignatureMethod&gt; </w:t>
      </w:r>
      <w:r>
        <w:t>pozwala na wyspecyfikowanie algorytmu kryptograficznego oraz funkcji skrótu używanych przy generowaniu i weryfikacji podpisu cyfrowego. Specyfikacja XML Signature dopuszcza stosowanie następujących algorytmów:</w:t>
      </w:r>
    </w:p>
    <w:p w:rsidR="00DA42AE" w:rsidRDefault="007C3D5E">
      <w:pPr>
        <w:pStyle w:val="Wyliczanie-"/>
        <w:rPr>
          <w:noProof w:val="0"/>
        </w:rPr>
      </w:pPr>
      <w:r>
        <w:rPr>
          <w:noProof w:val="0"/>
        </w:rPr>
        <w:t>DSA z SHA1,</w:t>
      </w:r>
    </w:p>
    <w:p w:rsidR="00DA42AE" w:rsidRDefault="007C3D5E">
      <w:pPr>
        <w:pStyle w:val="Wyliczanie-"/>
        <w:rPr>
          <w:noProof w:val="0"/>
        </w:rPr>
      </w:pPr>
      <w:r>
        <w:rPr>
          <w:noProof w:val="0"/>
        </w:rPr>
        <w:t>RSA z SHA1,</w:t>
      </w:r>
    </w:p>
    <w:p w:rsidR="00DA42AE" w:rsidRDefault="007C3D5E">
      <w:pPr>
        <w:pStyle w:val="Wyliczanie-"/>
        <w:rPr>
          <w:noProof w:val="0"/>
        </w:rPr>
      </w:pPr>
      <w:r>
        <w:rPr>
          <w:noProof w:val="0"/>
        </w:rPr>
        <w:t xml:space="preserve">HMAC z SHA1. </w:t>
      </w:r>
    </w:p>
    <w:p w:rsidR="00DA42AE" w:rsidRDefault="007C3D5E">
      <w:r>
        <w:t xml:space="preserve">W specyfikacji ebXML </w:t>
      </w:r>
      <w:r>
        <w:rPr>
          <w:i/>
        </w:rPr>
        <w:t>Message Service Specification</w:t>
      </w:r>
      <w:r>
        <w:t xml:space="preserve"> zalecane jest stosowanie algorytmu DSA,  którego obsługa  </w:t>
      </w:r>
      <w:r>
        <w:rPr>
          <w:u w:val="single"/>
        </w:rPr>
        <w:t>powinna</w:t>
      </w:r>
      <w:r>
        <w:t xml:space="preserve"> być zaimplementowana w  oprogramowaniu zgodnym z tą specyfikacją.</w:t>
      </w:r>
    </w:p>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2"/>
        <w:gridCol w:w="1297"/>
        <w:gridCol w:w="907"/>
        <w:gridCol w:w="1008"/>
        <w:gridCol w:w="2884"/>
        <w:gridCol w:w="2596"/>
      </w:tblGrid>
      <w:tr w:rsidR="00DA42AE">
        <w:trPr>
          <w:tblHeader/>
        </w:trPr>
        <w:tc>
          <w:tcPr>
            <w:tcW w:w="1512" w:type="dxa"/>
            <w:shd w:val="solid" w:color="auto" w:fill="auto"/>
          </w:tcPr>
          <w:p w:rsidR="00DA42AE" w:rsidRDefault="007C3D5E">
            <w:pPr>
              <w:pStyle w:val="Tabelanagwek1"/>
            </w:pPr>
            <w:r>
              <w:t>Nazwa</w:t>
            </w:r>
          </w:p>
        </w:tc>
        <w:tc>
          <w:tcPr>
            <w:tcW w:w="1297"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008" w:type="dxa"/>
            <w:shd w:val="solid" w:color="auto" w:fill="auto"/>
          </w:tcPr>
          <w:p w:rsidR="00DA42AE" w:rsidRDefault="007C3D5E">
            <w:pPr>
              <w:pStyle w:val="Tabelanagwek1"/>
            </w:pPr>
            <w:r>
              <w:t>Typ</w:t>
            </w:r>
          </w:p>
        </w:tc>
        <w:tc>
          <w:tcPr>
            <w:tcW w:w="2884" w:type="dxa"/>
            <w:shd w:val="solid" w:color="auto" w:fill="auto"/>
          </w:tcPr>
          <w:p w:rsidR="00DA42AE" w:rsidRDefault="007C3D5E">
            <w:pPr>
              <w:pStyle w:val="Tabelanagwek1"/>
            </w:pPr>
            <w:r>
              <w:t>Opis</w:t>
            </w:r>
          </w:p>
        </w:tc>
        <w:tc>
          <w:tcPr>
            <w:tcW w:w="2596" w:type="dxa"/>
            <w:shd w:val="solid" w:color="auto" w:fill="auto"/>
          </w:tcPr>
          <w:p w:rsidR="00DA42AE" w:rsidRDefault="007C3D5E">
            <w:pPr>
              <w:pStyle w:val="Tabelanagwek1"/>
            </w:pPr>
            <w:r>
              <w:t>Wartości dopuszczalne</w:t>
            </w:r>
          </w:p>
        </w:tc>
      </w:tr>
      <w:tr w:rsidR="00DA42AE">
        <w:tc>
          <w:tcPr>
            <w:tcW w:w="1512" w:type="dxa"/>
          </w:tcPr>
          <w:p w:rsidR="00DA42AE" w:rsidRDefault="007C3D5E">
            <w:pPr>
              <w:pStyle w:val="Tabelazawarto"/>
            </w:pPr>
            <w:r>
              <w:t>ds:Algorithm</w:t>
            </w:r>
          </w:p>
        </w:tc>
        <w:tc>
          <w:tcPr>
            <w:tcW w:w="1297" w:type="dxa"/>
          </w:tcPr>
          <w:p w:rsidR="00DA42AE" w:rsidRDefault="007C3D5E">
            <w:pPr>
              <w:pStyle w:val="Tabelazawarto"/>
            </w:pPr>
            <w:r>
              <w:t>Wymagany</w:t>
            </w:r>
          </w:p>
        </w:tc>
        <w:tc>
          <w:tcPr>
            <w:tcW w:w="907" w:type="dxa"/>
          </w:tcPr>
          <w:p w:rsidR="00DA42AE" w:rsidRDefault="007C3D5E">
            <w:pPr>
              <w:pStyle w:val="Tabelazawarto"/>
            </w:pPr>
            <w:r>
              <w:t>Atrybut</w:t>
            </w:r>
          </w:p>
        </w:tc>
        <w:tc>
          <w:tcPr>
            <w:tcW w:w="1008" w:type="dxa"/>
          </w:tcPr>
          <w:p w:rsidR="00DA42AE" w:rsidRDefault="007C3D5E">
            <w:pPr>
              <w:pStyle w:val="Tabelazawarto"/>
            </w:pPr>
            <w:r>
              <w:t>xsd:any URI</w:t>
            </w:r>
          </w:p>
        </w:tc>
        <w:tc>
          <w:tcPr>
            <w:tcW w:w="2884" w:type="dxa"/>
          </w:tcPr>
          <w:p w:rsidR="00DA42AE" w:rsidRDefault="007C3D5E">
            <w:pPr>
              <w:pStyle w:val="Tabelazawarto"/>
            </w:pPr>
            <w:r>
              <w:t>Identyfikator algorytmu kryptograficznego i funkcji skrótu.</w:t>
            </w:r>
          </w:p>
        </w:tc>
        <w:tc>
          <w:tcPr>
            <w:tcW w:w="2596" w:type="dxa"/>
          </w:tcPr>
          <w:p w:rsidR="00DA42AE" w:rsidRDefault="00DA42AE">
            <w:pPr>
              <w:rPr>
                <w:rFonts w:ascii="Arial" w:hAnsi="Arial"/>
                <w:sz w:val="16"/>
              </w:rPr>
            </w:pPr>
          </w:p>
          <w:p w:rsidR="00DA42AE" w:rsidRDefault="00A2360B">
            <w:pPr>
              <w:rPr>
                <w:rFonts w:ascii="Arial" w:hAnsi="Arial"/>
                <w:sz w:val="16"/>
                <w:lang w:val="en"/>
              </w:rPr>
            </w:pPr>
            <w:hyperlink r:id="rId56" w:anchor="dsa-sha1" w:history="1">
              <w:r w:rsidR="007C3D5E">
                <w:rPr>
                  <w:rStyle w:val="Hipercze"/>
                  <w:rFonts w:ascii="Arial" w:hAnsi="Arial"/>
                  <w:sz w:val="16"/>
                  <w:lang w:val="en"/>
                </w:rPr>
                <w:t>http://www.w3.org/200/09/xmldsig#dsa-sha1</w:t>
              </w:r>
            </w:hyperlink>
            <w:r w:rsidR="007C3D5E">
              <w:rPr>
                <w:rFonts w:ascii="Arial" w:hAnsi="Arial"/>
                <w:b/>
                <w:sz w:val="16"/>
                <w:lang w:val="en"/>
              </w:rPr>
              <w:t xml:space="preserve">  </w:t>
            </w:r>
            <w:r w:rsidR="007C3D5E">
              <w:rPr>
                <w:rFonts w:ascii="Arial" w:hAnsi="Arial"/>
                <w:sz w:val="16"/>
                <w:lang w:val="en"/>
              </w:rPr>
              <w:t>(DSA-SHA1)</w:t>
            </w:r>
            <w:r w:rsidR="007C3D5E">
              <w:rPr>
                <w:rFonts w:ascii="Arial" w:hAnsi="Arial"/>
                <w:b/>
                <w:sz w:val="16"/>
                <w:lang w:val="en"/>
              </w:rPr>
              <w:t>,</w:t>
            </w:r>
          </w:p>
          <w:p w:rsidR="00DA42AE" w:rsidRDefault="00A2360B">
            <w:pPr>
              <w:rPr>
                <w:rFonts w:ascii="Arial" w:hAnsi="Arial"/>
                <w:sz w:val="16"/>
                <w:lang w:val="en"/>
              </w:rPr>
            </w:pPr>
            <w:hyperlink r:id="rId57" w:anchor="rsa-sha1" w:history="1">
              <w:r w:rsidR="007C3D5E">
                <w:rPr>
                  <w:rStyle w:val="Hipercze"/>
                  <w:rFonts w:ascii="Arial" w:hAnsi="Arial"/>
                  <w:sz w:val="16"/>
                  <w:lang w:val="en"/>
                </w:rPr>
                <w:t>http://www.w3.org/2000/09/xmldsig#rsa-sha1</w:t>
              </w:r>
            </w:hyperlink>
            <w:r w:rsidR="007C3D5E">
              <w:rPr>
                <w:rStyle w:val="Hipercze"/>
                <w:rFonts w:ascii="Arial" w:hAnsi="Arial"/>
                <w:sz w:val="16"/>
                <w:lang w:val="en"/>
              </w:rPr>
              <w:t xml:space="preserve"> </w:t>
            </w:r>
            <w:r w:rsidR="007C3D5E">
              <w:rPr>
                <w:rFonts w:ascii="Arial" w:hAnsi="Arial"/>
                <w:sz w:val="16"/>
                <w:lang w:val="en"/>
              </w:rPr>
              <w:t>(RSA-SHA1),</w:t>
            </w:r>
          </w:p>
          <w:p w:rsidR="00DA42AE" w:rsidRDefault="00A2360B">
            <w:pPr>
              <w:rPr>
                <w:lang w:val="en"/>
              </w:rPr>
            </w:pPr>
            <w:hyperlink r:id="rId58" w:anchor="hmac-sha1" w:history="1">
              <w:r w:rsidR="007C3D5E">
                <w:rPr>
                  <w:rStyle w:val="Hipercze"/>
                  <w:rFonts w:ascii="Arial" w:hAnsi="Arial"/>
                  <w:sz w:val="16"/>
                  <w:lang w:val="en"/>
                </w:rPr>
                <w:t>http://www.w3.org/2000/09/xmldsig#hmac-sha1</w:t>
              </w:r>
            </w:hyperlink>
            <w:r w:rsidR="007C3D5E">
              <w:rPr>
                <w:rFonts w:ascii="Arial" w:hAnsi="Arial"/>
                <w:sz w:val="16"/>
                <w:lang w:val="en"/>
              </w:rPr>
              <w:t xml:space="preserve"> (HMAC-SHA1).</w:t>
            </w:r>
          </w:p>
        </w:tc>
      </w:tr>
      <w:tr w:rsidR="00DA42AE">
        <w:tc>
          <w:tcPr>
            <w:tcW w:w="1512" w:type="dxa"/>
          </w:tcPr>
          <w:p w:rsidR="00DA42AE" w:rsidRDefault="007C3D5E">
            <w:pPr>
              <w:pStyle w:val="Tabelazawarto"/>
              <w:rPr>
                <w:lang w:val="en"/>
              </w:rPr>
            </w:pPr>
            <w:r>
              <w:rPr>
                <w:lang w:val="en"/>
              </w:rPr>
              <w:t>ds: HMAC OutputLength</w:t>
            </w:r>
          </w:p>
        </w:tc>
        <w:tc>
          <w:tcPr>
            <w:tcW w:w="1297" w:type="dxa"/>
          </w:tcPr>
          <w:p w:rsidR="00DA42AE" w:rsidRDefault="007C3D5E">
            <w:pPr>
              <w:pStyle w:val="Tabelazawarto"/>
            </w:pPr>
            <w:r>
              <w:t>Opcjonalny</w:t>
            </w:r>
          </w:p>
        </w:tc>
        <w:tc>
          <w:tcPr>
            <w:tcW w:w="907" w:type="dxa"/>
          </w:tcPr>
          <w:p w:rsidR="00DA42AE" w:rsidRDefault="007C3D5E">
            <w:pPr>
              <w:pStyle w:val="Tabelazawarto"/>
            </w:pPr>
            <w:r>
              <w:t>Element</w:t>
            </w:r>
          </w:p>
        </w:tc>
        <w:tc>
          <w:tcPr>
            <w:tcW w:w="1008" w:type="dxa"/>
          </w:tcPr>
          <w:p w:rsidR="00DA42AE" w:rsidRDefault="007C3D5E">
            <w:pPr>
              <w:pStyle w:val="Tabelazawarto"/>
            </w:pPr>
            <w:r>
              <w:t>xsd:integer</w:t>
            </w:r>
          </w:p>
        </w:tc>
        <w:tc>
          <w:tcPr>
            <w:tcW w:w="2884" w:type="dxa"/>
          </w:tcPr>
          <w:p w:rsidR="00DA42AE" w:rsidRDefault="007C3D5E">
            <w:pPr>
              <w:pStyle w:val="Tabelazawarto"/>
            </w:pPr>
            <w:r>
              <w:t>Zawiera dodatkowy parametr w przypadku zastosowania HMAC.</w:t>
            </w:r>
          </w:p>
        </w:tc>
        <w:tc>
          <w:tcPr>
            <w:tcW w:w="2596" w:type="dxa"/>
          </w:tcPr>
          <w:p w:rsidR="00DA42AE" w:rsidRDefault="00DA42AE"/>
        </w:tc>
      </w:tr>
      <w:tr w:rsidR="00DA42AE">
        <w:tc>
          <w:tcPr>
            <w:tcW w:w="1512" w:type="dxa"/>
          </w:tcPr>
          <w:p w:rsidR="00DA42AE" w:rsidRDefault="007C3D5E">
            <w:pPr>
              <w:pStyle w:val="Tabelazawarto-kursywa"/>
            </w:pPr>
            <w:r>
              <w:t>Dowolny element</w:t>
            </w:r>
          </w:p>
          <w:p w:rsidR="00DA42AE" w:rsidRDefault="00DA42AE">
            <w:pPr>
              <w:pStyle w:val="Tabelazawarto-kursywa"/>
            </w:pPr>
          </w:p>
        </w:tc>
        <w:tc>
          <w:tcPr>
            <w:tcW w:w="1297" w:type="dxa"/>
          </w:tcPr>
          <w:p w:rsidR="00DA42AE" w:rsidRDefault="007C3D5E">
            <w:pPr>
              <w:pStyle w:val="Tabelazawarto-kursywa"/>
            </w:pPr>
            <w:r>
              <w:t>Opcjonalny</w:t>
            </w:r>
          </w:p>
        </w:tc>
        <w:tc>
          <w:tcPr>
            <w:tcW w:w="907" w:type="dxa"/>
          </w:tcPr>
          <w:p w:rsidR="00DA42AE" w:rsidRDefault="00DA42AE">
            <w:pPr>
              <w:pStyle w:val="Tabelazawarto"/>
            </w:pPr>
          </w:p>
        </w:tc>
        <w:tc>
          <w:tcPr>
            <w:tcW w:w="1008" w:type="dxa"/>
          </w:tcPr>
          <w:p w:rsidR="00DA42AE" w:rsidRDefault="00DA42AE">
            <w:pPr>
              <w:pStyle w:val="Tabelazawarto"/>
            </w:pPr>
          </w:p>
        </w:tc>
        <w:tc>
          <w:tcPr>
            <w:tcW w:w="2884" w:type="dxa"/>
          </w:tcPr>
          <w:p w:rsidR="00DA42AE" w:rsidRDefault="00DA42AE">
            <w:pPr>
              <w:pStyle w:val="Tabelazawarto"/>
            </w:pPr>
          </w:p>
        </w:tc>
        <w:tc>
          <w:tcPr>
            <w:tcW w:w="2596" w:type="dxa"/>
          </w:tcPr>
          <w:p w:rsidR="00DA42AE" w:rsidRDefault="00DA42AE"/>
        </w:tc>
      </w:tr>
    </w:tbl>
    <w:p w:rsidR="00DA42AE" w:rsidRDefault="007C3D5E">
      <w:pPr>
        <w:pStyle w:val="Nagwek3"/>
      </w:pPr>
      <w:bookmarkStart w:id="199" w:name="Reference"/>
      <w:bookmarkStart w:id="200" w:name="_Toc36366869"/>
      <w:r>
        <w:lastRenderedPageBreak/>
        <w:t>ds:Reference</w:t>
      </w:r>
      <w:bookmarkEnd w:id="199"/>
      <w:bookmarkEnd w:id="200"/>
    </w:p>
    <w:p w:rsidR="00DA42AE" w:rsidRDefault="007C3D5E">
      <w:r>
        <w:t>Element &lt;ds:</w:t>
      </w:r>
      <w:r>
        <w:rPr>
          <w:i/>
        </w:rPr>
        <w:t>Reference&gt;</w:t>
      </w:r>
      <w:r>
        <w:t xml:space="preserve"> reprezentuje obiekt, który ma być podpisany cyfrowo  w ramach struktury </w:t>
      </w:r>
      <w:r>
        <w:rPr>
          <w:i/>
        </w:rPr>
        <w:t>&lt;ds:SignedInfo&gt;</w:t>
      </w:r>
      <w:r>
        <w:t xml:space="preserve">. W elemencie </w:t>
      </w:r>
      <w:r>
        <w:rPr>
          <w:i/>
        </w:rPr>
        <w:t>&lt;ds:Reference&gt;</w:t>
      </w:r>
      <w:r>
        <w:t xml:space="preserve"> wskazywana jest m.in. lokalizacja obiektu, skrót obiektu, parametry określające identyfikator funkcji skrótu dla dowiązanego obiektu oraz operacje, które zostały przeprowadzone przed wyliczeniem skrótu na dowiązanym obiekcie. </w:t>
      </w:r>
    </w:p>
    <w:p w:rsidR="00DA42AE" w:rsidRDefault="007C3D5E">
      <w:r>
        <w:t xml:space="preserve">Lokalizacja dowiązanego obiektu podawana jest w opcjonalnym atrybucie  </w:t>
      </w:r>
      <w:r>
        <w:rPr>
          <w:i/>
        </w:rPr>
        <w:t>ds:URI</w:t>
      </w:r>
      <w:r>
        <w:t xml:space="preserve">, który przyjmuje wartości zgodne ze specyfikacją URI. Zalecane jest stosowanie wyrażeń Xpath w przypadku odwoływania się do fragmentów dokumentów XML.  </w:t>
      </w:r>
    </w:p>
    <w:p w:rsidR="00DA42AE" w:rsidRDefault="007C3D5E">
      <w:r>
        <w:t xml:space="preserve">Przykładowe wartości atrybutu </w:t>
      </w:r>
      <w:r>
        <w:rPr>
          <w:i/>
        </w:rPr>
        <w:t>ds</w:t>
      </w:r>
      <w:r>
        <w:t>:</w:t>
      </w:r>
      <w:r>
        <w:rPr>
          <w:i/>
        </w:rPr>
        <w:t>URI</w:t>
      </w:r>
      <w:r>
        <w:t xml:space="preserve"> opisujące różne lokalizacje obiektów: </w:t>
      </w:r>
    </w:p>
    <w:p w:rsidR="00DA42AE" w:rsidRDefault="007C3D5E">
      <w:pPr>
        <w:pStyle w:val="Wyliczanie-"/>
        <w:rPr>
          <w:i/>
          <w:noProof w:val="0"/>
        </w:rPr>
      </w:pPr>
      <w:r>
        <w:rPr>
          <w:noProof w:val="0"/>
        </w:rPr>
        <w:t>"</w:t>
      </w:r>
      <w:r>
        <w:rPr>
          <w:i/>
          <w:noProof w:val="0"/>
        </w:rPr>
        <w:t>http://example.com/document.xml</w:t>
      </w:r>
      <w:r>
        <w:rPr>
          <w:noProof w:val="0"/>
        </w:rPr>
        <w:t>"</w:t>
      </w:r>
    </w:p>
    <w:p w:rsidR="00DA42AE" w:rsidRDefault="007C3D5E">
      <w:pPr>
        <w:ind w:left="851"/>
      </w:pPr>
      <w:r>
        <w:t>zewnętrzny, samodzielny dokument XML dostępny pod danym adresem http,</w:t>
      </w:r>
    </w:p>
    <w:p w:rsidR="00DA42AE" w:rsidRDefault="007C3D5E">
      <w:pPr>
        <w:pStyle w:val="Wyliczanie-"/>
        <w:rPr>
          <w:noProof w:val="0"/>
        </w:rPr>
      </w:pPr>
      <w:r>
        <w:rPr>
          <w:noProof w:val="0"/>
        </w:rPr>
        <w:t>"</w:t>
      </w:r>
      <w:r>
        <w:rPr>
          <w:i/>
          <w:noProof w:val="0"/>
        </w:rPr>
        <w:t>http://example.com/document.xml#element</w:t>
      </w:r>
      <w:r>
        <w:rPr>
          <w:noProof w:val="0"/>
        </w:rPr>
        <w:t>"</w:t>
      </w:r>
    </w:p>
    <w:p w:rsidR="00DA42AE" w:rsidRDefault="007C3D5E">
      <w:pPr>
        <w:ind w:firstLine="851"/>
      </w:pPr>
      <w:r>
        <w:t xml:space="preserve">węzeł  </w:t>
      </w:r>
      <w:r>
        <w:rPr>
          <w:i/>
        </w:rPr>
        <w:t xml:space="preserve">element </w:t>
      </w:r>
      <w:r>
        <w:t>w zewnętrznym dokumencie XML,</w:t>
      </w:r>
    </w:p>
    <w:p w:rsidR="00DA42AE" w:rsidRDefault="007C3D5E">
      <w:pPr>
        <w:pStyle w:val="Wyliczanie-"/>
        <w:rPr>
          <w:noProof w:val="0"/>
          <w:lang w:val="en"/>
        </w:rPr>
      </w:pPr>
      <w:r>
        <w:rPr>
          <w:noProof w:val="0"/>
          <w:lang w:val="en"/>
        </w:rPr>
        <w:t>"</w:t>
      </w:r>
      <w:r>
        <w:rPr>
          <w:i/>
          <w:noProof w:val="0"/>
          <w:lang w:val="en"/>
        </w:rPr>
        <w:t>cid://content_id_identyfikator</w:t>
      </w:r>
      <w:r>
        <w:rPr>
          <w:noProof w:val="0"/>
          <w:lang w:val="en"/>
        </w:rPr>
        <w:t>"</w:t>
      </w:r>
    </w:p>
    <w:p w:rsidR="00DA42AE" w:rsidRDefault="007C3D5E">
      <w:pPr>
        <w:ind w:left="851"/>
      </w:pPr>
      <w:r>
        <w:t>dołączony do przesyłki SOAP/ ebXML dokument biznesowy XML (</w:t>
      </w:r>
      <w:r>
        <w:rPr>
          <w:i/>
        </w:rPr>
        <w:t>payload</w:t>
      </w:r>
      <w:r>
        <w:t xml:space="preserve">) o nagłówku </w:t>
      </w:r>
      <w:r>
        <w:rPr>
          <w:i/>
        </w:rPr>
        <w:t>Content-Id</w:t>
      </w:r>
      <w:r>
        <w:t xml:space="preserve"> (MIME) równym wartości atrybutu,</w:t>
      </w:r>
    </w:p>
    <w:p w:rsidR="00DA42AE" w:rsidRDefault="007C3D5E">
      <w:pPr>
        <w:pStyle w:val="Wyliczanie-"/>
        <w:rPr>
          <w:noProof w:val="0"/>
        </w:rPr>
      </w:pPr>
      <w:r>
        <w:rPr>
          <w:noProof w:val="0"/>
        </w:rPr>
        <w:t>"" – pusta zawartość</w:t>
      </w:r>
    </w:p>
    <w:p w:rsidR="00DA42AE" w:rsidRDefault="007C3D5E">
      <w:pPr>
        <w:ind w:firstLine="851"/>
      </w:pPr>
      <w:r>
        <w:t>wskazuje bieżącą kopertę SOAP/ebXML zawierającą XML Signature,</w:t>
      </w:r>
    </w:p>
    <w:p w:rsidR="00DA42AE" w:rsidRDefault="007C3D5E">
      <w:pPr>
        <w:pStyle w:val="Wyliczanie-"/>
        <w:rPr>
          <w:noProof w:val="0"/>
          <w:lang w:val="en"/>
        </w:rPr>
      </w:pPr>
      <w:r>
        <w:rPr>
          <w:noProof w:val="0"/>
          <w:lang w:val="en"/>
        </w:rPr>
        <w:t>"</w:t>
      </w:r>
      <w:r>
        <w:rPr>
          <w:i/>
          <w:noProof w:val="0"/>
          <w:lang w:val="en"/>
        </w:rPr>
        <w:t>#SignedProperties</w:t>
      </w:r>
      <w:r>
        <w:rPr>
          <w:noProof w:val="0"/>
          <w:lang w:val="en"/>
        </w:rPr>
        <w:t>"</w:t>
      </w:r>
    </w:p>
    <w:p w:rsidR="00DA42AE" w:rsidRDefault="007C3D5E">
      <w:pPr>
        <w:ind w:firstLine="851"/>
        <w:rPr>
          <w:lang w:val="en"/>
        </w:rPr>
      </w:pPr>
      <w:r>
        <w:rPr>
          <w:lang w:val="en"/>
        </w:rPr>
        <w:t>węzeł &lt;</w:t>
      </w:r>
      <w:r>
        <w:rPr>
          <w:i/>
          <w:lang w:val="en"/>
        </w:rPr>
        <w:t>SignedProperties&gt;</w:t>
      </w:r>
      <w:r>
        <w:rPr>
          <w:lang w:val="en"/>
        </w:rPr>
        <w:t xml:space="preserve"> koperty SOAP/ebXML zawierającą XML Signature,</w:t>
      </w:r>
    </w:p>
    <w:p w:rsidR="00DA42AE" w:rsidRDefault="007C3D5E">
      <w:pPr>
        <w:pStyle w:val="Wyliczanie-"/>
        <w:rPr>
          <w:noProof w:val="0"/>
          <w:lang w:val="en"/>
        </w:rPr>
      </w:pPr>
      <w:r>
        <w:rPr>
          <w:noProof w:val="0"/>
          <w:lang w:val="en"/>
        </w:rPr>
        <w:t>"</w:t>
      </w:r>
      <w:r>
        <w:rPr>
          <w:i/>
          <w:noProof w:val="0"/>
          <w:lang w:val="en"/>
        </w:rPr>
        <w:t>#xpointer(id(‘id’))</w:t>
      </w:r>
      <w:r>
        <w:rPr>
          <w:noProof w:val="0"/>
          <w:lang w:val="en"/>
        </w:rPr>
        <w:t>"</w:t>
      </w:r>
    </w:p>
    <w:p w:rsidR="00DA42AE" w:rsidRDefault="007C3D5E">
      <w:pPr>
        <w:ind w:firstLine="851"/>
      </w:pPr>
      <w:r>
        <w:t>element identyfikowany przez atrybut id o wartości "id".</w:t>
      </w:r>
    </w:p>
    <w:p w:rsidR="00DA42AE" w:rsidRDefault="00DA42AE">
      <w:pPr>
        <w:ind w:left="708"/>
      </w:pPr>
    </w:p>
    <w:p w:rsidR="00DA42AE" w:rsidRDefault="007C3D5E">
      <w:r>
        <w:t xml:space="preserve">Jeżeli atrybut </w:t>
      </w:r>
      <w:r>
        <w:rPr>
          <w:i/>
        </w:rPr>
        <w:t>ds</w:t>
      </w:r>
      <w:r>
        <w:t>:</w:t>
      </w:r>
      <w:r>
        <w:rPr>
          <w:i/>
        </w:rPr>
        <w:t>URI</w:t>
      </w:r>
      <w:r>
        <w:t xml:space="preserve">  nie występuje w znaczniku &lt;ds:</w:t>
      </w:r>
      <w:r>
        <w:rPr>
          <w:i/>
        </w:rPr>
        <w:t>Reference&gt;</w:t>
      </w:r>
      <w:r>
        <w:t xml:space="preserve"> przyjmuje się, że lokalizacja  dowiązanego obiektu jest znana MSH odbiorcy. </w:t>
      </w:r>
    </w:p>
    <w:p w:rsidR="00DA42AE" w:rsidRDefault="00DA42AE"/>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1"/>
        <w:gridCol w:w="1243"/>
        <w:gridCol w:w="1379"/>
        <w:gridCol w:w="969"/>
        <w:gridCol w:w="2748"/>
        <w:gridCol w:w="2475"/>
      </w:tblGrid>
      <w:tr w:rsidR="00DA42AE">
        <w:tc>
          <w:tcPr>
            <w:tcW w:w="1391" w:type="dxa"/>
            <w:shd w:val="solid" w:color="auto" w:fill="auto"/>
          </w:tcPr>
          <w:p w:rsidR="00DA42AE" w:rsidRDefault="007C3D5E">
            <w:pPr>
              <w:pStyle w:val="Tabelanagwek1"/>
            </w:pPr>
            <w:r>
              <w:t>Nazwa</w:t>
            </w:r>
          </w:p>
        </w:tc>
        <w:tc>
          <w:tcPr>
            <w:tcW w:w="1243" w:type="dxa"/>
            <w:shd w:val="solid" w:color="auto" w:fill="auto"/>
          </w:tcPr>
          <w:p w:rsidR="00DA42AE" w:rsidRDefault="007C3D5E">
            <w:pPr>
              <w:pStyle w:val="Tabelanagwek1"/>
            </w:pPr>
            <w:r>
              <w:t>Status / Ilość powt.</w:t>
            </w:r>
          </w:p>
        </w:tc>
        <w:tc>
          <w:tcPr>
            <w:tcW w:w="1379" w:type="dxa"/>
            <w:shd w:val="solid" w:color="auto" w:fill="auto"/>
          </w:tcPr>
          <w:p w:rsidR="00DA42AE" w:rsidRDefault="007C3D5E">
            <w:pPr>
              <w:pStyle w:val="Tabelanagwek1"/>
            </w:pPr>
            <w:r>
              <w:t>Rodzaj</w:t>
            </w:r>
          </w:p>
        </w:tc>
        <w:tc>
          <w:tcPr>
            <w:tcW w:w="969" w:type="dxa"/>
            <w:shd w:val="solid" w:color="auto" w:fill="auto"/>
          </w:tcPr>
          <w:p w:rsidR="00DA42AE" w:rsidRDefault="007C3D5E">
            <w:pPr>
              <w:pStyle w:val="Tabelanagwek1"/>
            </w:pPr>
            <w:r>
              <w:t>Typ</w:t>
            </w:r>
          </w:p>
        </w:tc>
        <w:tc>
          <w:tcPr>
            <w:tcW w:w="2748" w:type="dxa"/>
            <w:shd w:val="solid" w:color="auto" w:fill="auto"/>
          </w:tcPr>
          <w:p w:rsidR="00DA42AE" w:rsidRDefault="007C3D5E">
            <w:pPr>
              <w:pStyle w:val="Tabelanagwek1"/>
            </w:pPr>
            <w:r>
              <w:t>Opis</w:t>
            </w:r>
          </w:p>
        </w:tc>
        <w:tc>
          <w:tcPr>
            <w:tcW w:w="2475" w:type="dxa"/>
            <w:shd w:val="solid" w:color="auto" w:fill="auto"/>
          </w:tcPr>
          <w:p w:rsidR="00DA42AE" w:rsidRDefault="007C3D5E">
            <w:pPr>
              <w:pStyle w:val="Tabelanagwek1"/>
            </w:pPr>
            <w:r>
              <w:t>Wartości dopuszczalne</w:t>
            </w:r>
          </w:p>
        </w:tc>
      </w:tr>
      <w:tr w:rsidR="00DA42AE">
        <w:tc>
          <w:tcPr>
            <w:tcW w:w="1391" w:type="dxa"/>
          </w:tcPr>
          <w:p w:rsidR="00DA42AE" w:rsidRDefault="007C3D5E">
            <w:pPr>
              <w:pStyle w:val="Tabelazawarto"/>
            </w:pPr>
            <w:r>
              <w:t>ds:Id</w:t>
            </w:r>
          </w:p>
        </w:tc>
        <w:tc>
          <w:tcPr>
            <w:tcW w:w="1243" w:type="dxa"/>
          </w:tcPr>
          <w:p w:rsidR="00DA42AE" w:rsidRDefault="007C3D5E">
            <w:pPr>
              <w:pStyle w:val="Tabelazawarto"/>
            </w:pPr>
            <w:r>
              <w:t>Opcjonalny</w:t>
            </w:r>
          </w:p>
        </w:tc>
        <w:tc>
          <w:tcPr>
            <w:tcW w:w="1379" w:type="dxa"/>
          </w:tcPr>
          <w:p w:rsidR="00DA42AE" w:rsidRDefault="007C3D5E">
            <w:pPr>
              <w:pStyle w:val="Tabelazawarto"/>
            </w:pPr>
            <w:r>
              <w:t>Atrybut</w:t>
            </w:r>
          </w:p>
        </w:tc>
        <w:tc>
          <w:tcPr>
            <w:tcW w:w="969" w:type="dxa"/>
          </w:tcPr>
          <w:p w:rsidR="00DA42AE" w:rsidRDefault="007C3D5E">
            <w:pPr>
              <w:pStyle w:val="Tabelazawarto"/>
            </w:pPr>
            <w:r>
              <w:t>xsd:ID</w:t>
            </w:r>
          </w:p>
        </w:tc>
        <w:tc>
          <w:tcPr>
            <w:tcW w:w="2748" w:type="dxa"/>
          </w:tcPr>
          <w:p w:rsidR="00DA42AE" w:rsidRDefault="007C3D5E">
            <w:pPr>
              <w:pStyle w:val="Tabelazawarto"/>
            </w:pPr>
            <w:r>
              <w:t>Identyfikator elementu  &lt;</w:t>
            </w:r>
            <w:r>
              <w:rPr>
                <w:i/>
              </w:rPr>
              <w:t>ds:Reference</w:t>
            </w:r>
            <w:r>
              <w:t>&gt;.</w:t>
            </w:r>
          </w:p>
        </w:tc>
        <w:tc>
          <w:tcPr>
            <w:tcW w:w="2475" w:type="dxa"/>
          </w:tcPr>
          <w:p w:rsidR="00DA42AE" w:rsidRDefault="00DA42AE">
            <w:pPr>
              <w:pStyle w:val="Tabelazawarto"/>
            </w:pPr>
          </w:p>
        </w:tc>
      </w:tr>
      <w:tr w:rsidR="00DA42AE">
        <w:tc>
          <w:tcPr>
            <w:tcW w:w="1391" w:type="dxa"/>
          </w:tcPr>
          <w:p w:rsidR="00DA42AE" w:rsidRDefault="007C3D5E">
            <w:pPr>
              <w:pStyle w:val="Tabelazawarto"/>
            </w:pPr>
            <w:r>
              <w:t>ds:URI</w:t>
            </w:r>
          </w:p>
        </w:tc>
        <w:tc>
          <w:tcPr>
            <w:tcW w:w="1243" w:type="dxa"/>
          </w:tcPr>
          <w:p w:rsidR="00DA42AE" w:rsidRDefault="007C3D5E">
            <w:pPr>
              <w:pStyle w:val="Tabelazawarto"/>
            </w:pPr>
            <w:r>
              <w:t>Opcjonalny</w:t>
            </w:r>
          </w:p>
        </w:tc>
        <w:tc>
          <w:tcPr>
            <w:tcW w:w="1379" w:type="dxa"/>
          </w:tcPr>
          <w:p w:rsidR="00DA42AE" w:rsidRDefault="007C3D5E">
            <w:pPr>
              <w:pStyle w:val="Tabelazawarto"/>
            </w:pPr>
            <w:r>
              <w:t>Atrybut</w:t>
            </w:r>
          </w:p>
        </w:tc>
        <w:tc>
          <w:tcPr>
            <w:tcW w:w="969" w:type="dxa"/>
          </w:tcPr>
          <w:p w:rsidR="00DA42AE" w:rsidRDefault="007C3D5E">
            <w:pPr>
              <w:pStyle w:val="Tabelazawarto"/>
            </w:pPr>
            <w:r>
              <w:t>xsd:any URI</w:t>
            </w:r>
          </w:p>
        </w:tc>
        <w:tc>
          <w:tcPr>
            <w:tcW w:w="2748" w:type="dxa"/>
          </w:tcPr>
          <w:p w:rsidR="00DA42AE" w:rsidRDefault="007C3D5E">
            <w:pPr>
              <w:pStyle w:val="Tabelazawarto"/>
            </w:pPr>
            <w:r>
              <w:t>Lokalizator dowiązanego obiektu.</w:t>
            </w:r>
          </w:p>
        </w:tc>
        <w:tc>
          <w:tcPr>
            <w:tcW w:w="2475" w:type="dxa"/>
          </w:tcPr>
          <w:p w:rsidR="00DA42AE" w:rsidRDefault="00DA42AE">
            <w:pPr>
              <w:pStyle w:val="Tabelazawarto"/>
            </w:pPr>
          </w:p>
        </w:tc>
      </w:tr>
      <w:tr w:rsidR="00DA42AE">
        <w:tc>
          <w:tcPr>
            <w:tcW w:w="1391" w:type="dxa"/>
          </w:tcPr>
          <w:p w:rsidR="00DA42AE" w:rsidRDefault="007C3D5E">
            <w:pPr>
              <w:pStyle w:val="Tabelazawarto"/>
            </w:pPr>
            <w:r>
              <w:t>ds:Type</w:t>
            </w:r>
          </w:p>
        </w:tc>
        <w:tc>
          <w:tcPr>
            <w:tcW w:w="1243" w:type="dxa"/>
          </w:tcPr>
          <w:p w:rsidR="00DA42AE" w:rsidRDefault="007C3D5E">
            <w:pPr>
              <w:pStyle w:val="Tabelazawarto"/>
            </w:pPr>
            <w:r>
              <w:t>Opcjonalny</w:t>
            </w:r>
          </w:p>
        </w:tc>
        <w:tc>
          <w:tcPr>
            <w:tcW w:w="1379" w:type="dxa"/>
          </w:tcPr>
          <w:p w:rsidR="00DA42AE" w:rsidRDefault="007C3D5E">
            <w:pPr>
              <w:pStyle w:val="Tabelazawarto"/>
            </w:pPr>
            <w:r>
              <w:t>Atrybut</w:t>
            </w:r>
          </w:p>
        </w:tc>
        <w:tc>
          <w:tcPr>
            <w:tcW w:w="969" w:type="dxa"/>
          </w:tcPr>
          <w:p w:rsidR="00DA42AE" w:rsidRDefault="007C3D5E">
            <w:pPr>
              <w:pStyle w:val="Tabelazawarto"/>
            </w:pPr>
            <w:r>
              <w:t>xsd:any URI</w:t>
            </w:r>
          </w:p>
        </w:tc>
        <w:tc>
          <w:tcPr>
            <w:tcW w:w="2748" w:type="dxa"/>
          </w:tcPr>
          <w:p w:rsidR="00DA42AE" w:rsidRDefault="007C3D5E">
            <w:pPr>
              <w:pStyle w:val="Tabelazawarto"/>
            </w:pPr>
            <w:r>
              <w:t>Identyfikator typu dowiązanego obiektu.</w:t>
            </w:r>
          </w:p>
        </w:tc>
        <w:tc>
          <w:tcPr>
            <w:tcW w:w="2475" w:type="dxa"/>
          </w:tcPr>
          <w:p w:rsidR="00DA42AE" w:rsidRDefault="007C3D5E">
            <w:pPr>
              <w:pStyle w:val="Tabelazawarto"/>
            </w:pPr>
            <w:r>
              <w:t>Np.</w:t>
            </w:r>
          </w:p>
          <w:p w:rsidR="00DA42AE" w:rsidRDefault="00A2360B">
            <w:pPr>
              <w:pStyle w:val="Tabelazawarto"/>
            </w:pPr>
            <w:hyperlink r:id="rId59" w:anchor="Object" w:history="1">
              <w:r w:rsidR="007C3D5E">
                <w:rPr>
                  <w:rStyle w:val="Hipercze"/>
                </w:rPr>
                <w:t>http://www.w3.org/2000/09/xmldsig#Object</w:t>
              </w:r>
            </w:hyperlink>
          </w:p>
        </w:tc>
      </w:tr>
      <w:tr w:rsidR="00DA42AE">
        <w:trPr>
          <w:trHeight w:val="885"/>
        </w:trPr>
        <w:tc>
          <w:tcPr>
            <w:tcW w:w="1391" w:type="dxa"/>
            <w:tcBorders>
              <w:bottom w:val="dashed" w:sz="4" w:space="0" w:color="auto"/>
            </w:tcBorders>
          </w:tcPr>
          <w:p w:rsidR="00DA42AE" w:rsidRDefault="00A2360B">
            <w:pPr>
              <w:pStyle w:val="Tabelazawarto"/>
            </w:pPr>
            <w:hyperlink w:anchor="Transform" w:history="1">
              <w:r w:rsidR="007C3D5E">
                <w:rPr>
                  <w:rStyle w:val="Hipercze"/>
                </w:rPr>
                <w:t>ds:Transforms</w:t>
              </w:r>
            </w:hyperlink>
          </w:p>
          <w:p w:rsidR="00DA42AE" w:rsidRDefault="00DA42AE">
            <w:pPr>
              <w:pStyle w:val="Tabelazawarto"/>
            </w:pPr>
          </w:p>
          <w:p w:rsidR="00DA42AE" w:rsidRDefault="00DA42AE">
            <w:pPr>
              <w:pStyle w:val="Tabelazawarto"/>
            </w:pPr>
          </w:p>
        </w:tc>
        <w:tc>
          <w:tcPr>
            <w:tcW w:w="1243" w:type="dxa"/>
            <w:tcBorders>
              <w:bottom w:val="dashed" w:sz="4" w:space="0" w:color="auto"/>
            </w:tcBorders>
          </w:tcPr>
          <w:p w:rsidR="00DA42AE" w:rsidRDefault="007C3D5E">
            <w:pPr>
              <w:pStyle w:val="Tabelazawarto"/>
            </w:pPr>
            <w:r>
              <w:t>Opcjonalny</w:t>
            </w:r>
          </w:p>
        </w:tc>
        <w:tc>
          <w:tcPr>
            <w:tcW w:w="1379" w:type="dxa"/>
            <w:tcBorders>
              <w:bottom w:val="dashed" w:sz="4" w:space="0" w:color="auto"/>
            </w:tcBorders>
          </w:tcPr>
          <w:p w:rsidR="00DA42AE" w:rsidRDefault="007C3D5E">
            <w:pPr>
              <w:pStyle w:val="Tabelazawarto"/>
            </w:pPr>
            <w:r>
              <w:t>Element złożony</w:t>
            </w:r>
          </w:p>
        </w:tc>
        <w:tc>
          <w:tcPr>
            <w:tcW w:w="969" w:type="dxa"/>
            <w:tcBorders>
              <w:bottom w:val="dashed" w:sz="4" w:space="0" w:color="auto"/>
            </w:tcBorders>
          </w:tcPr>
          <w:p w:rsidR="00DA42AE" w:rsidRDefault="00DA42AE">
            <w:pPr>
              <w:pStyle w:val="Tabelazawarto"/>
            </w:pPr>
          </w:p>
        </w:tc>
        <w:tc>
          <w:tcPr>
            <w:tcW w:w="2748" w:type="dxa"/>
            <w:tcBorders>
              <w:bottom w:val="dashed" w:sz="4" w:space="0" w:color="auto"/>
            </w:tcBorders>
          </w:tcPr>
          <w:p w:rsidR="00DA42AE" w:rsidRDefault="007C3D5E">
            <w:pPr>
              <w:pStyle w:val="Tabelazawarto"/>
            </w:pPr>
            <w:r>
              <w:t>Lista transformacji dowiązanego obiektu do przeprowadzenia przed wyliczeniem wartości funkcji skrótu.</w:t>
            </w:r>
          </w:p>
          <w:p w:rsidR="00DA42AE" w:rsidRDefault="00DA42AE">
            <w:pPr>
              <w:pStyle w:val="Tabelazawarto"/>
            </w:pPr>
          </w:p>
        </w:tc>
        <w:tc>
          <w:tcPr>
            <w:tcW w:w="2475" w:type="dxa"/>
            <w:tcBorders>
              <w:bottom w:val="dashed" w:sz="4" w:space="0" w:color="auto"/>
            </w:tcBorders>
          </w:tcPr>
          <w:p w:rsidR="00DA42AE" w:rsidRDefault="00DA42AE">
            <w:pPr>
              <w:pStyle w:val="Tabelazawarto"/>
            </w:pPr>
          </w:p>
        </w:tc>
      </w:tr>
      <w:tr w:rsidR="00DA42AE">
        <w:trPr>
          <w:trHeight w:val="390"/>
        </w:trPr>
        <w:tc>
          <w:tcPr>
            <w:tcW w:w="1391" w:type="dxa"/>
            <w:tcBorders>
              <w:top w:val="dashed" w:sz="4" w:space="0" w:color="auto"/>
            </w:tcBorders>
          </w:tcPr>
          <w:p w:rsidR="00DA42AE" w:rsidRDefault="007C3D5E">
            <w:pPr>
              <w:pStyle w:val="Tabelazawarto"/>
            </w:pPr>
            <w:r>
              <w:t>ds:Transform</w:t>
            </w:r>
          </w:p>
        </w:tc>
        <w:tc>
          <w:tcPr>
            <w:tcW w:w="1243" w:type="dxa"/>
            <w:tcBorders>
              <w:top w:val="dashed" w:sz="4" w:space="0" w:color="auto"/>
            </w:tcBorders>
          </w:tcPr>
          <w:p w:rsidR="00DA42AE" w:rsidRDefault="007C3D5E">
            <w:pPr>
              <w:pStyle w:val="Tabelazawarto"/>
            </w:pPr>
            <w:r>
              <w:t>Wymagany</w:t>
            </w:r>
          </w:p>
          <w:p w:rsidR="00DA42AE" w:rsidRDefault="007C3D5E">
            <w:pPr>
              <w:pStyle w:val="Tabelazawarto"/>
            </w:pPr>
            <w:r>
              <w:t>[1..n]</w:t>
            </w:r>
          </w:p>
        </w:tc>
        <w:tc>
          <w:tcPr>
            <w:tcW w:w="1379" w:type="dxa"/>
            <w:tcBorders>
              <w:top w:val="dashed" w:sz="4" w:space="0" w:color="auto"/>
            </w:tcBorders>
          </w:tcPr>
          <w:p w:rsidR="00DA42AE" w:rsidRDefault="007C3D5E">
            <w:pPr>
              <w:pStyle w:val="Tabelazawarto"/>
            </w:pPr>
            <w:r>
              <w:t>Element rozszerzalny</w:t>
            </w:r>
          </w:p>
        </w:tc>
        <w:tc>
          <w:tcPr>
            <w:tcW w:w="969" w:type="dxa"/>
            <w:tcBorders>
              <w:top w:val="dashed" w:sz="4" w:space="0" w:color="auto"/>
            </w:tcBorders>
          </w:tcPr>
          <w:p w:rsidR="00DA42AE" w:rsidRDefault="00DA42AE">
            <w:pPr>
              <w:pStyle w:val="Tabelazawarto"/>
            </w:pPr>
          </w:p>
        </w:tc>
        <w:tc>
          <w:tcPr>
            <w:tcW w:w="2748" w:type="dxa"/>
            <w:tcBorders>
              <w:top w:val="dashed" w:sz="4" w:space="0" w:color="auto"/>
            </w:tcBorders>
          </w:tcPr>
          <w:p w:rsidR="00DA42AE" w:rsidRDefault="007C3D5E">
            <w:pPr>
              <w:pStyle w:val="Tabelazawarto"/>
            </w:pPr>
            <w:r>
              <w:t>Pojedyncze przekształcenie.</w:t>
            </w:r>
          </w:p>
        </w:tc>
        <w:tc>
          <w:tcPr>
            <w:tcW w:w="2475" w:type="dxa"/>
            <w:tcBorders>
              <w:top w:val="dashed" w:sz="4" w:space="0" w:color="auto"/>
            </w:tcBorders>
          </w:tcPr>
          <w:p w:rsidR="00DA42AE" w:rsidRDefault="00DA42AE">
            <w:pPr>
              <w:pStyle w:val="Tabelazawarto"/>
            </w:pPr>
          </w:p>
        </w:tc>
      </w:tr>
      <w:tr w:rsidR="00DA42AE">
        <w:trPr>
          <w:trHeight w:val="710"/>
        </w:trPr>
        <w:tc>
          <w:tcPr>
            <w:tcW w:w="1391" w:type="dxa"/>
            <w:tcBorders>
              <w:bottom w:val="dashed" w:sz="4" w:space="0" w:color="auto"/>
            </w:tcBorders>
          </w:tcPr>
          <w:p w:rsidR="00DA42AE" w:rsidRDefault="007C3D5E">
            <w:pPr>
              <w:pStyle w:val="Tabelazawarto"/>
            </w:pPr>
            <w:r>
              <w:t>ds:DigestMethod</w:t>
            </w:r>
          </w:p>
        </w:tc>
        <w:tc>
          <w:tcPr>
            <w:tcW w:w="1243" w:type="dxa"/>
            <w:tcBorders>
              <w:bottom w:val="dashed" w:sz="4" w:space="0" w:color="auto"/>
            </w:tcBorders>
          </w:tcPr>
          <w:p w:rsidR="00DA42AE" w:rsidRDefault="007C3D5E">
            <w:pPr>
              <w:pStyle w:val="Tabelazawarto"/>
            </w:pPr>
            <w:r>
              <w:t>Wymagany</w:t>
            </w:r>
          </w:p>
          <w:p w:rsidR="00DA42AE" w:rsidRDefault="00DA42AE">
            <w:pPr>
              <w:pStyle w:val="Tabelazawarto"/>
            </w:pPr>
          </w:p>
        </w:tc>
        <w:tc>
          <w:tcPr>
            <w:tcW w:w="1379" w:type="dxa"/>
            <w:tcBorders>
              <w:bottom w:val="dashed" w:sz="4" w:space="0" w:color="auto"/>
            </w:tcBorders>
          </w:tcPr>
          <w:p w:rsidR="00DA42AE" w:rsidRDefault="007C3D5E">
            <w:pPr>
              <w:pStyle w:val="Tabelazawarto"/>
            </w:pPr>
            <w:r>
              <w:t>Element</w:t>
            </w:r>
          </w:p>
          <w:p w:rsidR="00DA42AE" w:rsidRDefault="00DA42AE">
            <w:pPr>
              <w:pStyle w:val="Tabelazawarto"/>
            </w:pPr>
          </w:p>
        </w:tc>
        <w:tc>
          <w:tcPr>
            <w:tcW w:w="969" w:type="dxa"/>
            <w:tcBorders>
              <w:bottom w:val="dashed" w:sz="4" w:space="0" w:color="auto"/>
            </w:tcBorders>
          </w:tcPr>
          <w:p w:rsidR="00DA42AE" w:rsidRDefault="00DA42AE">
            <w:pPr>
              <w:pStyle w:val="Tabelazawarto"/>
            </w:pPr>
          </w:p>
        </w:tc>
        <w:tc>
          <w:tcPr>
            <w:tcW w:w="2748" w:type="dxa"/>
            <w:tcBorders>
              <w:bottom w:val="dashed" w:sz="4" w:space="0" w:color="auto"/>
            </w:tcBorders>
          </w:tcPr>
          <w:p w:rsidR="00DA42AE" w:rsidRDefault="007C3D5E">
            <w:pPr>
              <w:pStyle w:val="Tabelazawarto"/>
            </w:pPr>
            <w:r>
              <w:t>Zawiera identyfikator algorytmu obliczania funkcji skrótu.</w:t>
            </w:r>
          </w:p>
        </w:tc>
        <w:tc>
          <w:tcPr>
            <w:tcW w:w="2475" w:type="dxa"/>
            <w:tcBorders>
              <w:bottom w:val="dashed" w:sz="4" w:space="0" w:color="auto"/>
            </w:tcBorders>
          </w:tcPr>
          <w:p w:rsidR="00DA42AE" w:rsidRDefault="00DA42AE">
            <w:pPr>
              <w:pStyle w:val="Tabelazawarto"/>
            </w:pPr>
          </w:p>
        </w:tc>
      </w:tr>
      <w:tr w:rsidR="00DA42AE">
        <w:trPr>
          <w:trHeight w:val="480"/>
        </w:trPr>
        <w:tc>
          <w:tcPr>
            <w:tcW w:w="1391" w:type="dxa"/>
            <w:tcBorders>
              <w:top w:val="dashed" w:sz="4" w:space="0" w:color="auto"/>
            </w:tcBorders>
          </w:tcPr>
          <w:p w:rsidR="00DA42AE" w:rsidRDefault="007C3D5E">
            <w:pPr>
              <w:pStyle w:val="Tabelazawarto"/>
            </w:pPr>
            <w:r>
              <w:t>ds:Algorithm</w:t>
            </w:r>
          </w:p>
        </w:tc>
        <w:tc>
          <w:tcPr>
            <w:tcW w:w="1243" w:type="dxa"/>
            <w:tcBorders>
              <w:top w:val="dashed" w:sz="4" w:space="0" w:color="auto"/>
            </w:tcBorders>
          </w:tcPr>
          <w:p w:rsidR="00DA42AE" w:rsidRDefault="007C3D5E">
            <w:pPr>
              <w:pStyle w:val="Tabelazawarto"/>
            </w:pPr>
            <w:r>
              <w:t>Wymagany</w:t>
            </w:r>
          </w:p>
        </w:tc>
        <w:tc>
          <w:tcPr>
            <w:tcW w:w="1379" w:type="dxa"/>
            <w:tcBorders>
              <w:top w:val="dashed" w:sz="4" w:space="0" w:color="auto"/>
            </w:tcBorders>
          </w:tcPr>
          <w:p w:rsidR="00DA42AE" w:rsidRDefault="007C3D5E">
            <w:pPr>
              <w:pStyle w:val="Tabelazawarto"/>
            </w:pPr>
            <w:r>
              <w:t>Atrybut</w:t>
            </w:r>
          </w:p>
        </w:tc>
        <w:tc>
          <w:tcPr>
            <w:tcW w:w="969" w:type="dxa"/>
            <w:tcBorders>
              <w:top w:val="dashed" w:sz="4" w:space="0" w:color="auto"/>
            </w:tcBorders>
          </w:tcPr>
          <w:p w:rsidR="00DA42AE" w:rsidRDefault="007C3D5E">
            <w:pPr>
              <w:pStyle w:val="Tabelazawarto"/>
            </w:pPr>
            <w:r>
              <w:t>xsd:any URI</w:t>
            </w:r>
          </w:p>
        </w:tc>
        <w:tc>
          <w:tcPr>
            <w:tcW w:w="2748" w:type="dxa"/>
            <w:tcBorders>
              <w:top w:val="dashed" w:sz="4" w:space="0" w:color="auto"/>
            </w:tcBorders>
          </w:tcPr>
          <w:p w:rsidR="00DA42AE" w:rsidRDefault="007C3D5E">
            <w:pPr>
              <w:pStyle w:val="Tabelazawarto"/>
            </w:pPr>
            <w:r>
              <w:t>Identyfikator algorytmu funkcji skrótu</w:t>
            </w:r>
          </w:p>
        </w:tc>
        <w:tc>
          <w:tcPr>
            <w:tcW w:w="2475" w:type="dxa"/>
            <w:tcBorders>
              <w:top w:val="dashed" w:sz="4" w:space="0" w:color="auto"/>
            </w:tcBorders>
          </w:tcPr>
          <w:p w:rsidR="00DA42AE" w:rsidRDefault="00A2360B">
            <w:pPr>
              <w:pStyle w:val="Tabelazawarto"/>
            </w:pPr>
            <w:hyperlink r:id="rId60" w:anchor="sha-1" w:history="1">
              <w:r w:rsidR="007C3D5E">
                <w:rPr>
                  <w:rStyle w:val="Hipercze"/>
                </w:rPr>
                <w:t>http://www.w3.org/2000/09/xmldsig#sha-1</w:t>
              </w:r>
            </w:hyperlink>
          </w:p>
        </w:tc>
      </w:tr>
      <w:tr w:rsidR="00DA42AE">
        <w:tc>
          <w:tcPr>
            <w:tcW w:w="1391" w:type="dxa"/>
          </w:tcPr>
          <w:p w:rsidR="00DA42AE" w:rsidRDefault="007C3D5E">
            <w:pPr>
              <w:pStyle w:val="Tabelazawarto"/>
              <w:rPr>
                <w:lang w:val="en"/>
              </w:rPr>
            </w:pPr>
            <w:r>
              <w:rPr>
                <w:lang w:val="en"/>
              </w:rPr>
              <w:t>ds:DigestValue</w:t>
            </w:r>
          </w:p>
        </w:tc>
        <w:tc>
          <w:tcPr>
            <w:tcW w:w="1243" w:type="dxa"/>
          </w:tcPr>
          <w:p w:rsidR="00DA42AE" w:rsidRDefault="007C3D5E">
            <w:pPr>
              <w:pStyle w:val="Tabelazawarto"/>
              <w:rPr>
                <w:lang w:val="en"/>
              </w:rPr>
            </w:pPr>
            <w:r>
              <w:rPr>
                <w:lang w:val="en"/>
              </w:rPr>
              <w:t>Wymagany</w:t>
            </w:r>
          </w:p>
        </w:tc>
        <w:tc>
          <w:tcPr>
            <w:tcW w:w="1379" w:type="dxa"/>
          </w:tcPr>
          <w:p w:rsidR="00DA42AE" w:rsidRDefault="007C3D5E">
            <w:pPr>
              <w:pStyle w:val="Tabelazawarto"/>
              <w:rPr>
                <w:lang w:val="en"/>
              </w:rPr>
            </w:pPr>
            <w:r>
              <w:rPr>
                <w:lang w:val="en"/>
              </w:rPr>
              <w:t>Element</w:t>
            </w:r>
          </w:p>
        </w:tc>
        <w:tc>
          <w:tcPr>
            <w:tcW w:w="969" w:type="dxa"/>
          </w:tcPr>
          <w:p w:rsidR="00DA42AE" w:rsidRDefault="007C3D5E">
            <w:pPr>
              <w:pStyle w:val="Tabelazawarto"/>
              <w:rPr>
                <w:lang w:val="en"/>
              </w:rPr>
            </w:pPr>
            <w:r>
              <w:rPr>
                <w:lang w:val="en"/>
              </w:rPr>
              <w:t>xsd: base64 Binary</w:t>
            </w:r>
          </w:p>
        </w:tc>
        <w:tc>
          <w:tcPr>
            <w:tcW w:w="2748" w:type="dxa"/>
          </w:tcPr>
          <w:p w:rsidR="00DA42AE" w:rsidRDefault="007C3D5E">
            <w:pPr>
              <w:pStyle w:val="Tabelazawarto"/>
            </w:pPr>
            <w:r>
              <w:t>Wartość obliczonej funkcji skrótu dowiązanego obiektu.</w:t>
            </w:r>
          </w:p>
        </w:tc>
        <w:tc>
          <w:tcPr>
            <w:tcW w:w="2475" w:type="dxa"/>
          </w:tcPr>
          <w:p w:rsidR="00DA42AE" w:rsidRDefault="00DA42AE">
            <w:pPr>
              <w:pStyle w:val="Tabelazawarto"/>
            </w:pPr>
          </w:p>
        </w:tc>
      </w:tr>
    </w:tbl>
    <w:p w:rsidR="00DA42AE" w:rsidRDefault="007C3D5E">
      <w:pPr>
        <w:pStyle w:val="Nagwek3"/>
      </w:pPr>
      <w:bookmarkStart w:id="201" w:name="Transform"/>
      <w:bookmarkStart w:id="202" w:name="_Toc36366870"/>
      <w:r>
        <w:t>ds:Transform</w:t>
      </w:r>
      <w:bookmarkEnd w:id="201"/>
      <w:bookmarkEnd w:id="202"/>
    </w:p>
    <w:p w:rsidR="00DA42AE" w:rsidRDefault="007C3D5E">
      <w:r>
        <w:t>Element &lt;</w:t>
      </w:r>
      <w:r>
        <w:rPr>
          <w:i/>
        </w:rPr>
        <w:t>Transform&gt;</w:t>
      </w:r>
      <w:r>
        <w:t xml:space="preserve"> określa  pojedyncze przekształcenie jakie należy przeprowadzić na dowiązanym obiekcie w formacie XML przed wyliczeniem wartości funkcji skrótu.</w:t>
      </w:r>
    </w:p>
    <w:p w:rsidR="00DA42AE" w:rsidRDefault="007C3D5E">
      <w:r>
        <w:t xml:space="preserve">Lista przekształceń  może obejmować m.in.: </w:t>
      </w:r>
    </w:p>
    <w:p w:rsidR="00DA42AE" w:rsidRDefault="007C3D5E">
      <w:pPr>
        <w:pStyle w:val="Wyliczanie-"/>
        <w:rPr>
          <w:noProof w:val="0"/>
        </w:rPr>
      </w:pPr>
      <w:r>
        <w:rPr>
          <w:noProof w:val="0"/>
        </w:rPr>
        <w:t>doprowadzenie dokumentu do postaci normalnej (kanonicznej),</w:t>
      </w:r>
    </w:p>
    <w:p w:rsidR="00DA42AE" w:rsidRDefault="007C3D5E">
      <w:pPr>
        <w:pStyle w:val="Wyliczanie-"/>
        <w:rPr>
          <w:noProof w:val="0"/>
        </w:rPr>
      </w:pPr>
      <w:r>
        <w:rPr>
          <w:noProof w:val="0"/>
        </w:rPr>
        <w:t>zmianę struktury dokumentu XML (transformacje XSLT),</w:t>
      </w:r>
    </w:p>
    <w:p w:rsidR="00DA42AE" w:rsidRDefault="007C3D5E">
      <w:pPr>
        <w:pStyle w:val="Wyliczanie-"/>
        <w:rPr>
          <w:noProof w:val="0"/>
        </w:rPr>
      </w:pPr>
      <w:r>
        <w:rPr>
          <w:noProof w:val="0"/>
        </w:rPr>
        <w:t xml:space="preserve">wyselekcjonowanie danych do podpisu z dokumentu XML (selekcje XPath), </w:t>
      </w:r>
    </w:p>
    <w:p w:rsidR="00DA42AE" w:rsidRDefault="007C3D5E">
      <w:pPr>
        <w:pStyle w:val="Wyliczanie-"/>
        <w:rPr>
          <w:noProof w:val="0"/>
        </w:rPr>
      </w:pPr>
      <w:r>
        <w:rPr>
          <w:noProof w:val="0"/>
        </w:rPr>
        <w:t>usunięcie struktury  &lt;</w:t>
      </w:r>
      <w:r>
        <w:rPr>
          <w:i/>
          <w:noProof w:val="0"/>
        </w:rPr>
        <w:t>ds:Signature</w:t>
      </w:r>
      <w:r>
        <w:rPr>
          <w:noProof w:val="0"/>
        </w:rPr>
        <w:t>&gt; ze struktury podpisywanego dokumentu XML.</w:t>
      </w:r>
    </w:p>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7"/>
        <w:gridCol w:w="1306"/>
        <w:gridCol w:w="907"/>
        <w:gridCol w:w="1015"/>
        <w:gridCol w:w="2904"/>
        <w:gridCol w:w="2615"/>
      </w:tblGrid>
      <w:tr w:rsidR="00DA42AE">
        <w:trPr>
          <w:tblHeader/>
        </w:trPr>
        <w:tc>
          <w:tcPr>
            <w:tcW w:w="1457" w:type="dxa"/>
            <w:shd w:val="solid" w:color="auto" w:fill="auto"/>
          </w:tcPr>
          <w:p w:rsidR="00DA42AE" w:rsidRDefault="007C3D5E">
            <w:pPr>
              <w:pStyle w:val="Tabelanagwek1"/>
            </w:pPr>
            <w:r>
              <w:t>Nazwa</w:t>
            </w:r>
          </w:p>
        </w:tc>
        <w:tc>
          <w:tcPr>
            <w:tcW w:w="1306"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015" w:type="dxa"/>
            <w:shd w:val="solid" w:color="auto" w:fill="auto"/>
          </w:tcPr>
          <w:p w:rsidR="00DA42AE" w:rsidRDefault="007C3D5E">
            <w:pPr>
              <w:pStyle w:val="Tabelanagwek1"/>
            </w:pPr>
            <w:r>
              <w:t>Typ</w:t>
            </w:r>
          </w:p>
        </w:tc>
        <w:tc>
          <w:tcPr>
            <w:tcW w:w="2904" w:type="dxa"/>
            <w:shd w:val="solid" w:color="auto" w:fill="auto"/>
          </w:tcPr>
          <w:p w:rsidR="00DA42AE" w:rsidRDefault="007C3D5E">
            <w:pPr>
              <w:pStyle w:val="Tabelanagwek1"/>
            </w:pPr>
            <w:r>
              <w:t>Opis</w:t>
            </w:r>
          </w:p>
        </w:tc>
        <w:tc>
          <w:tcPr>
            <w:tcW w:w="2615" w:type="dxa"/>
            <w:shd w:val="solid" w:color="auto" w:fill="auto"/>
          </w:tcPr>
          <w:p w:rsidR="00DA42AE" w:rsidRDefault="007C3D5E">
            <w:pPr>
              <w:pStyle w:val="Tabelanagwek1"/>
            </w:pPr>
            <w:r>
              <w:t>Wartości dopuszczalne</w:t>
            </w:r>
          </w:p>
        </w:tc>
      </w:tr>
      <w:tr w:rsidR="00DA42AE">
        <w:tc>
          <w:tcPr>
            <w:tcW w:w="1457" w:type="dxa"/>
          </w:tcPr>
          <w:p w:rsidR="00DA42AE" w:rsidRDefault="007C3D5E">
            <w:pPr>
              <w:pStyle w:val="Tabelazawarto"/>
            </w:pPr>
            <w:r>
              <w:t>ds:Algorithm</w:t>
            </w:r>
          </w:p>
        </w:tc>
        <w:tc>
          <w:tcPr>
            <w:tcW w:w="1306" w:type="dxa"/>
          </w:tcPr>
          <w:p w:rsidR="00DA42AE" w:rsidRDefault="007C3D5E">
            <w:pPr>
              <w:pStyle w:val="Tabelazawarto"/>
            </w:pPr>
            <w:r>
              <w:t>Wymagany</w:t>
            </w:r>
          </w:p>
        </w:tc>
        <w:tc>
          <w:tcPr>
            <w:tcW w:w="907" w:type="dxa"/>
          </w:tcPr>
          <w:p w:rsidR="00DA42AE" w:rsidRDefault="007C3D5E">
            <w:pPr>
              <w:pStyle w:val="Tabelazawarto"/>
            </w:pPr>
            <w:r>
              <w:t>Atrybut</w:t>
            </w:r>
          </w:p>
        </w:tc>
        <w:tc>
          <w:tcPr>
            <w:tcW w:w="1015" w:type="dxa"/>
          </w:tcPr>
          <w:p w:rsidR="00DA42AE" w:rsidRDefault="007C3D5E">
            <w:pPr>
              <w:pStyle w:val="Tabelazawarto"/>
            </w:pPr>
            <w:r>
              <w:t>xsd:any URI</w:t>
            </w:r>
          </w:p>
        </w:tc>
        <w:tc>
          <w:tcPr>
            <w:tcW w:w="2904" w:type="dxa"/>
          </w:tcPr>
          <w:p w:rsidR="00DA42AE" w:rsidRDefault="007C3D5E">
            <w:pPr>
              <w:pStyle w:val="Tabelazawarto"/>
            </w:pPr>
            <w:r>
              <w:t>Identyfikator algorytmu przekształcenia.</w:t>
            </w:r>
          </w:p>
        </w:tc>
        <w:tc>
          <w:tcPr>
            <w:tcW w:w="2615" w:type="dxa"/>
          </w:tcPr>
          <w:p w:rsidR="00DA42AE" w:rsidRDefault="00A2360B">
            <w:pPr>
              <w:pStyle w:val="Tabela-zawarto"/>
            </w:pPr>
            <w:hyperlink r:id="rId61" w:history="1">
              <w:r w:rsidR="007C3D5E">
                <w:rPr>
                  <w:rStyle w:val="Hipercze"/>
                </w:rPr>
                <w:t>http://www.w3.org/TR/2001/REC-xml-c14n-20010315</w:t>
              </w:r>
            </w:hyperlink>
            <w:r w:rsidR="007C3D5E">
              <w:t xml:space="preserve"> (kanonizacja),</w:t>
            </w:r>
          </w:p>
          <w:p w:rsidR="00DA42AE" w:rsidRDefault="00A2360B">
            <w:pPr>
              <w:pStyle w:val="Tabela-zawarto"/>
              <w:rPr>
                <w:lang w:val="de-DE"/>
              </w:rPr>
            </w:pPr>
            <w:hyperlink r:id="rId62" w:history="1">
              <w:r w:rsidR="007C3D5E">
                <w:rPr>
                  <w:rStyle w:val="Hipercze"/>
                  <w:lang w:val="de-DE"/>
                </w:rPr>
                <w:t>http://www.w3.org/TR/1999/REC-xslt-19991116</w:t>
              </w:r>
            </w:hyperlink>
            <w:r w:rsidR="007C3D5E">
              <w:rPr>
                <w:lang w:val="de-DE"/>
              </w:rPr>
              <w:t xml:space="preserve"> (XSLT),</w:t>
            </w:r>
          </w:p>
          <w:p w:rsidR="00DA42AE" w:rsidRDefault="00A2360B">
            <w:pPr>
              <w:pStyle w:val="Tabela-zawarto"/>
              <w:rPr>
                <w:lang w:val="en"/>
              </w:rPr>
            </w:pPr>
            <w:hyperlink r:id="rId63" w:history="1">
              <w:r w:rsidR="007C3D5E">
                <w:rPr>
                  <w:rStyle w:val="Hipercze"/>
                  <w:lang w:val="en"/>
                </w:rPr>
                <w:t>http://www.w3.org/TR/1999/REC-xpath-19991116</w:t>
              </w:r>
            </w:hyperlink>
            <w:r w:rsidR="007C3D5E">
              <w:rPr>
                <w:lang w:val="en"/>
              </w:rPr>
              <w:t xml:space="preserve"> (Xpath),</w:t>
            </w:r>
          </w:p>
          <w:p w:rsidR="00DA42AE" w:rsidRDefault="00A2360B">
            <w:pPr>
              <w:pStyle w:val="Tabela-zawarto"/>
              <w:rPr>
                <w:lang w:val="en"/>
              </w:rPr>
            </w:pPr>
            <w:hyperlink r:id="rId64" w:anchor="enveloped-signature" w:history="1">
              <w:r w:rsidR="007C3D5E">
                <w:rPr>
                  <w:rStyle w:val="Hipercze"/>
                  <w:lang w:val="en"/>
                </w:rPr>
                <w:t>http://www.w3.org/TR/2000/09/xmldsig #enveloped-signature</w:t>
              </w:r>
            </w:hyperlink>
            <w:r w:rsidR="007C3D5E">
              <w:rPr>
                <w:lang w:val="en"/>
              </w:rPr>
              <w:t xml:space="preserve"> (usuniecie sygnatury)</w:t>
            </w:r>
          </w:p>
        </w:tc>
      </w:tr>
      <w:tr w:rsidR="00DA42AE">
        <w:tc>
          <w:tcPr>
            <w:tcW w:w="1457" w:type="dxa"/>
          </w:tcPr>
          <w:p w:rsidR="00DA42AE" w:rsidRDefault="007C3D5E">
            <w:pPr>
              <w:pStyle w:val="Tabelazawarto"/>
            </w:pPr>
            <w:r>
              <w:t>ds:Xpath</w:t>
            </w:r>
          </w:p>
        </w:tc>
        <w:tc>
          <w:tcPr>
            <w:tcW w:w="1306" w:type="dxa"/>
          </w:tcPr>
          <w:p w:rsidR="00DA42AE" w:rsidRDefault="007C3D5E">
            <w:pPr>
              <w:pStyle w:val="Tabelazawarto"/>
            </w:pPr>
            <w:r>
              <w:t>Opcjonalny</w:t>
            </w:r>
          </w:p>
        </w:tc>
        <w:tc>
          <w:tcPr>
            <w:tcW w:w="907" w:type="dxa"/>
          </w:tcPr>
          <w:p w:rsidR="00DA42AE" w:rsidRDefault="007C3D5E">
            <w:pPr>
              <w:pStyle w:val="Tabelazawarto"/>
              <w:rPr>
                <w:lang w:val="en"/>
              </w:rPr>
            </w:pPr>
            <w:r>
              <w:rPr>
                <w:lang w:val="en"/>
              </w:rPr>
              <w:t>Element</w:t>
            </w:r>
          </w:p>
        </w:tc>
        <w:tc>
          <w:tcPr>
            <w:tcW w:w="1015" w:type="dxa"/>
          </w:tcPr>
          <w:p w:rsidR="00DA42AE" w:rsidRDefault="007C3D5E">
            <w:pPr>
              <w:pStyle w:val="Tabelazawarto"/>
              <w:rPr>
                <w:lang w:val="en"/>
              </w:rPr>
            </w:pPr>
            <w:r>
              <w:rPr>
                <w:lang w:val="en"/>
              </w:rPr>
              <w:t>xsd:string</w:t>
            </w:r>
          </w:p>
        </w:tc>
        <w:tc>
          <w:tcPr>
            <w:tcW w:w="2904" w:type="dxa"/>
          </w:tcPr>
          <w:p w:rsidR="00DA42AE" w:rsidRDefault="007C3D5E">
            <w:pPr>
              <w:pStyle w:val="Tabelazawarto"/>
            </w:pPr>
            <w:r>
              <w:t>Zawiera definicję wyrażenia Xpath.</w:t>
            </w:r>
          </w:p>
        </w:tc>
        <w:tc>
          <w:tcPr>
            <w:tcW w:w="2615" w:type="dxa"/>
          </w:tcPr>
          <w:p w:rsidR="00DA42AE" w:rsidRDefault="00DA42AE">
            <w:pPr>
              <w:pStyle w:val="Tabela-hipercze"/>
              <w:rPr>
                <w:sz w:val="20"/>
              </w:rPr>
            </w:pPr>
          </w:p>
        </w:tc>
      </w:tr>
      <w:tr w:rsidR="00DA42AE">
        <w:tc>
          <w:tcPr>
            <w:tcW w:w="1457" w:type="dxa"/>
          </w:tcPr>
          <w:p w:rsidR="00DA42AE" w:rsidRDefault="007C3D5E">
            <w:pPr>
              <w:pStyle w:val="Tabelazawarto-kursywa"/>
            </w:pPr>
            <w:r>
              <w:t>Dowolny element</w:t>
            </w:r>
          </w:p>
        </w:tc>
        <w:tc>
          <w:tcPr>
            <w:tcW w:w="1306" w:type="dxa"/>
          </w:tcPr>
          <w:p w:rsidR="00DA42AE" w:rsidRDefault="007C3D5E">
            <w:pPr>
              <w:pStyle w:val="Tabelazawarto-kursywa"/>
            </w:pPr>
            <w:r>
              <w:t>Opcjonalny</w:t>
            </w:r>
          </w:p>
          <w:p w:rsidR="00DA42AE" w:rsidRDefault="00DA42AE">
            <w:pPr>
              <w:pStyle w:val="Tabelazawarto-kursywa"/>
            </w:pPr>
          </w:p>
        </w:tc>
        <w:tc>
          <w:tcPr>
            <w:tcW w:w="907" w:type="dxa"/>
          </w:tcPr>
          <w:p w:rsidR="00DA42AE" w:rsidRDefault="00DA42AE">
            <w:pPr>
              <w:pStyle w:val="Tabelazawarto"/>
            </w:pPr>
          </w:p>
        </w:tc>
        <w:tc>
          <w:tcPr>
            <w:tcW w:w="1015" w:type="dxa"/>
          </w:tcPr>
          <w:p w:rsidR="00DA42AE" w:rsidRDefault="00DA42AE">
            <w:pPr>
              <w:pStyle w:val="Tabelazawarto"/>
            </w:pPr>
          </w:p>
        </w:tc>
        <w:tc>
          <w:tcPr>
            <w:tcW w:w="2904" w:type="dxa"/>
          </w:tcPr>
          <w:p w:rsidR="00DA42AE" w:rsidRDefault="00DA42AE">
            <w:pPr>
              <w:pStyle w:val="Tabelazawarto"/>
            </w:pPr>
          </w:p>
        </w:tc>
        <w:tc>
          <w:tcPr>
            <w:tcW w:w="2615" w:type="dxa"/>
          </w:tcPr>
          <w:p w:rsidR="00DA42AE" w:rsidRDefault="00DA42AE">
            <w:pPr>
              <w:pStyle w:val="Tabela-hipercze"/>
              <w:rPr>
                <w:sz w:val="20"/>
              </w:rPr>
            </w:pPr>
          </w:p>
        </w:tc>
      </w:tr>
    </w:tbl>
    <w:p w:rsidR="00DA42AE" w:rsidRDefault="00DA42AE"/>
    <w:p w:rsidR="00DA42AE" w:rsidRDefault="007C3D5E">
      <w:r>
        <w:t>Element &lt;ds:</w:t>
      </w:r>
      <w:r>
        <w:rPr>
          <w:i/>
        </w:rPr>
        <w:t xml:space="preserve">Reference&gt; </w:t>
      </w:r>
      <w:r>
        <w:t>odnoszący się do elementu &lt;</w:t>
      </w:r>
      <w:r>
        <w:rPr>
          <w:i/>
        </w:rPr>
        <w:t>SOAP:Envelope&gt;</w:t>
      </w:r>
      <w:r>
        <w:t xml:space="preserve"> powinien zawierać następującą listę transformacji:</w:t>
      </w:r>
    </w:p>
    <w:p w:rsidR="00DA42AE" w:rsidRDefault="007C3D5E">
      <w:pPr>
        <w:pStyle w:val="Wyliczanie-"/>
        <w:rPr>
          <w:noProof w:val="0"/>
        </w:rPr>
      </w:pPr>
      <w:r>
        <w:rPr>
          <w:noProof w:val="0"/>
        </w:rPr>
        <w:t>usunięcie struktury &lt;</w:t>
      </w:r>
      <w:r>
        <w:rPr>
          <w:i/>
          <w:noProof w:val="0"/>
        </w:rPr>
        <w:t>ds:Signature</w:t>
      </w:r>
      <w:r>
        <w:rPr>
          <w:noProof w:val="0"/>
        </w:rPr>
        <w:t>&gt; ze struktury &lt;</w:t>
      </w:r>
      <w:r>
        <w:rPr>
          <w:i/>
          <w:noProof w:val="0"/>
        </w:rPr>
        <w:t>SOAP:Envelope&gt;</w:t>
      </w:r>
      <w:r>
        <w:rPr>
          <w:noProof w:val="0"/>
        </w:rPr>
        <w:t>,</w:t>
      </w:r>
    </w:p>
    <w:p w:rsidR="00DA42AE" w:rsidRDefault="007C3D5E">
      <w:pPr>
        <w:pStyle w:val="Wyliczanie-"/>
        <w:rPr>
          <w:noProof w:val="0"/>
        </w:rPr>
      </w:pPr>
      <w:r>
        <w:rPr>
          <w:noProof w:val="0"/>
        </w:rPr>
        <w:t>usunięcie z &lt;</w:t>
      </w:r>
      <w:r>
        <w:rPr>
          <w:i/>
          <w:noProof w:val="0"/>
        </w:rPr>
        <w:t>SOAP:Envelope&gt;</w:t>
      </w:r>
      <w:r>
        <w:rPr>
          <w:noProof w:val="0"/>
        </w:rPr>
        <w:t xml:space="preserve"> elementów wraz z elementami potomnymi zawierającymi </w:t>
      </w:r>
      <w:r>
        <w:rPr>
          <w:noProof w:val="0"/>
        </w:rPr>
        <w:lastRenderedPageBreak/>
        <w:t xml:space="preserve">atrybut </w:t>
      </w:r>
      <w:r>
        <w:rPr>
          <w:i/>
          <w:noProof w:val="0"/>
        </w:rPr>
        <w:t>SOAP:actor</w:t>
      </w:r>
      <w:r>
        <w:rPr>
          <w:noProof w:val="0"/>
        </w:rPr>
        <w:t xml:space="preserve"> z wartością wskazującą na kolejny MSH (dotyczy przesyłania danych w modelu Multi-hop),</w:t>
      </w:r>
    </w:p>
    <w:p w:rsidR="00DA42AE" w:rsidRDefault="007C3D5E">
      <w:pPr>
        <w:pStyle w:val="Wyliczanie-"/>
        <w:rPr>
          <w:noProof w:val="0"/>
        </w:rPr>
      </w:pPr>
      <w:r>
        <w:rPr>
          <w:noProof w:val="0"/>
        </w:rPr>
        <w:t>kanonizacja &lt;</w:t>
      </w:r>
      <w:r>
        <w:rPr>
          <w:i/>
          <w:noProof w:val="0"/>
        </w:rPr>
        <w:t>SOAP:Envelope&gt;</w:t>
      </w:r>
      <w:r>
        <w:rPr>
          <w:noProof w:val="0"/>
        </w:rPr>
        <w:t>.</w:t>
      </w:r>
    </w:p>
    <w:p w:rsidR="00DA42AE" w:rsidRDefault="007C3D5E">
      <w:pPr>
        <w:pStyle w:val="Przykad"/>
      </w:pPr>
      <w:r>
        <w:t>Przykładowy element &lt;ds:</w:t>
      </w:r>
      <w:r>
        <w:rPr>
          <w:i/>
        </w:rPr>
        <w:t>Reference&gt;</w:t>
      </w:r>
      <w:r>
        <w:t xml:space="preserve"> dla &lt;</w:t>
      </w:r>
      <w:r>
        <w:rPr>
          <w:i/>
        </w:rPr>
        <w:t>SOAP:Envelope&gt;</w:t>
      </w:r>
      <w:r>
        <w:t>.</w:t>
      </w: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firstRow="0" w:lastRow="0" w:firstColumn="0" w:lastColumn="0" w:noHBand="0" w:noVBand="0"/>
      </w:tblPr>
      <w:tblGrid>
        <w:gridCol w:w="9360"/>
      </w:tblGrid>
      <w:tr w:rsidR="00DA42AE">
        <w:tc>
          <w:tcPr>
            <w:tcW w:w="9360" w:type="dxa"/>
            <w:shd w:val="clear" w:color="FFFFFF" w:fill="C0C0C0"/>
            <w:vAlign w:val="center"/>
          </w:tcPr>
          <w:p w:rsidR="00DA42AE" w:rsidRDefault="007C3D5E">
            <w:pPr>
              <w:pStyle w:val="PrzykadXML"/>
              <w:rPr>
                <w:lang w:val="pl-PL"/>
              </w:rPr>
            </w:pPr>
            <w:r>
              <w:rPr>
                <w:lang w:val="pl-PL"/>
              </w:rPr>
              <w:t xml:space="preserve">&lt;Reference URI=””&gt; </w:t>
            </w:r>
          </w:p>
          <w:p w:rsidR="00DA42AE" w:rsidRDefault="007C3D5E">
            <w:pPr>
              <w:pStyle w:val="PrzykadXML"/>
              <w:rPr>
                <w:lang w:val="pl-PL"/>
              </w:rPr>
            </w:pPr>
            <w:r>
              <w:rPr>
                <w:lang w:val="pl-PL"/>
              </w:rPr>
              <w:t xml:space="preserve">&lt;Transforms&gt; </w:t>
            </w:r>
          </w:p>
          <w:p w:rsidR="00DA42AE" w:rsidRDefault="007C3D5E">
            <w:pPr>
              <w:pStyle w:val="PrzykadXML"/>
              <w:rPr>
                <w:lang w:val="pl-PL"/>
              </w:rPr>
            </w:pPr>
            <w:r>
              <w:rPr>
                <w:lang w:val="pl-PL"/>
              </w:rPr>
              <w:t xml:space="preserve">  &lt;Transform Algorithm="http://www.w3.org/2000/09/xmldsig#enveloped-signature"/&gt;</w:t>
            </w:r>
          </w:p>
          <w:p w:rsidR="00DA42AE" w:rsidRDefault="007C3D5E">
            <w:pPr>
              <w:pStyle w:val="PrzykadXML"/>
              <w:rPr>
                <w:lang w:val="de-DE"/>
              </w:rPr>
            </w:pPr>
            <w:r>
              <w:rPr>
                <w:lang w:val="pl-PL"/>
              </w:rPr>
              <w:t xml:space="preserve"> </w:t>
            </w:r>
            <w:r>
              <w:rPr>
                <w:lang w:val="de-DE"/>
              </w:rPr>
              <w:t>&lt;Transform Algorithm="http://www.w3.org/TR/199/REC-xpath-19991116"&gt;</w:t>
            </w:r>
          </w:p>
          <w:p w:rsidR="00DA42AE" w:rsidRDefault="007C3D5E">
            <w:pPr>
              <w:pStyle w:val="PrzykadXML"/>
              <w:rPr>
                <w:lang w:val="en"/>
              </w:rPr>
            </w:pPr>
            <w:r>
              <w:rPr>
                <w:lang w:val="de-DE"/>
              </w:rPr>
              <w:t xml:space="preserve">   </w:t>
            </w:r>
            <w:r>
              <w:rPr>
                <w:lang w:val="en"/>
              </w:rPr>
              <w:t>&lt;Xpath&gt;</w:t>
            </w:r>
          </w:p>
          <w:p w:rsidR="00DA42AE" w:rsidRDefault="007C3D5E">
            <w:pPr>
              <w:pStyle w:val="PrzykadXML"/>
              <w:rPr>
                <w:lang w:val="en"/>
              </w:rPr>
            </w:pPr>
            <w:r>
              <w:rPr>
                <w:lang w:val="en"/>
              </w:rPr>
              <w:t xml:space="preserve">          not(ancestor-or self::node()[@SOAP:actot=&amp;quot;urn:oasis:names:tc:ebxml-msg:actor:next&amp;quot]|ancestor-or-self::node()[@SOAP:actot=&amp;quot;http://schemas.xmlsoap.org/soap/actor/next&amp;quot])</w:t>
            </w:r>
          </w:p>
          <w:p w:rsidR="00DA42AE" w:rsidRDefault="007C3D5E">
            <w:pPr>
              <w:pStyle w:val="PrzykadXML"/>
              <w:rPr>
                <w:lang w:val="en"/>
              </w:rPr>
            </w:pPr>
            <w:r>
              <w:rPr>
                <w:lang w:val="en"/>
              </w:rPr>
              <w:t xml:space="preserve">    &lt;/Xpath&gt;</w:t>
            </w:r>
          </w:p>
          <w:p w:rsidR="00DA42AE" w:rsidRDefault="007C3D5E">
            <w:pPr>
              <w:pStyle w:val="PrzykadXML"/>
              <w:rPr>
                <w:lang w:val="en"/>
              </w:rPr>
            </w:pPr>
            <w:r>
              <w:rPr>
                <w:lang w:val="en"/>
              </w:rPr>
              <w:t xml:space="preserve">  &lt;/Transform&gt;</w:t>
            </w:r>
          </w:p>
          <w:p w:rsidR="00DA42AE" w:rsidRDefault="007C3D5E">
            <w:pPr>
              <w:pStyle w:val="PrzykadXML"/>
              <w:rPr>
                <w:lang w:val="en"/>
              </w:rPr>
            </w:pPr>
            <w:r>
              <w:rPr>
                <w:lang w:val="en"/>
              </w:rPr>
              <w:t xml:space="preserve">  &lt;Transform Algorithm="http://www.w3.org/TR/2001/REC-xml-c14n-20010315"/&gt; </w:t>
            </w:r>
          </w:p>
          <w:p w:rsidR="00DA42AE" w:rsidRDefault="007C3D5E">
            <w:pPr>
              <w:pStyle w:val="PrzykadXML"/>
              <w:rPr>
                <w:lang w:val="en"/>
              </w:rPr>
            </w:pPr>
            <w:r>
              <w:rPr>
                <w:lang w:val="en"/>
              </w:rPr>
              <w:t xml:space="preserve"> &lt;/Transforms&gt; </w:t>
            </w:r>
          </w:p>
          <w:p w:rsidR="00DA42AE" w:rsidRDefault="007C3D5E">
            <w:pPr>
              <w:pStyle w:val="PrzykadXML"/>
              <w:rPr>
                <w:lang w:val="en"/>
              </w:rPr>
            </w:pPr>
            <w:r>
              <w:rPr>
                <w:lang w:val="en"/>
              </w:rPr>
              <w:t xml:space="preserve"> &lt;DigestMethod Algorithm="http://www.w3.org/2000/09/</w:t>
            </w:r>
          </w:p>
          <w:p w:rsidR="00DA42AE" w:rsidRDefault="007C3D5E">
            <w:pPr>
              <w:pStyle w:val="PrzykadXML"/>
              <w:rPr>
                <w:lang w:val="en"/>
              </w:rPr>
            </w:pPr>
            <w:r>
              <w:rPr>
                <w:lang w:val="en"/>
              </w:rPr>
              <w:t xml:space="preserve">                       xmldsig#sha1"/&gt; </w:t>
            </w:r>
          </w:p>
          <w:p w:rsidR="00DA42AE" w:rsidRDefault="007C3D5E">
            <w:pPr>
              <w:pStyle w:val="PrzykadXML"/>
              <w:rPr>
                <w:lang w:val="en"/>
              </w:rPr>
            </w:pPr>
            <w:r>
              <w:rPr>
                <w:lang w:val="en"/>
              </w:rPr>
              <w:t xml:space="preserve"> &lt;DigestValue&gt;j6lwx3rvEPO0vKtMup4NbeVu8nk=&lt;/DigestValue&gt; </w:t>
            </w:r>
          </w:p>
          <w:p w:rsidR="00DA42AE" w:rsidRDefault="007C3D5E">
            <w:pPr>
              <w:pStyle w:val="PrzykadXML"/>
              <w:rPr>
                <w:lang w:val="pl-PL"/>
              </w:rPr>
            </w:pPr>
            <w:r>
              <w:rPr>
                <w:lang w:val="pl-PL"/>
              </w:rPr>
              <w:t xml:space="preserve">&lt;/Reference&gt; </w:t>
            </w:r>
          </w:p>
          <w:p w:rsidR="00DA42AE" w:rsidRDefault="00DA42AE">
            <w:pPr>
              <w:pStyle w:val="PrzykadXML"/>
              <w:rPr>
                <w:lang w:val="pl-PL"/>
              </w:rPr>
            </w:pPr>
          </w:p>
        </w:tc>
      </w:tr>
    </w:tbl>
    <w:p w:rsidR="00DA42AE" w:rsidRDefault="007C3D5E">
      <w:pPr>
        <w:pStyle w:val="Nagwek3"/>
        <w:rPr>
          <w:i w:val="0"/>
        </w:rPr>
      </w:pPr>
      <w:bookmarkStart w:id="203" w:name="_Toc36366871"/>
      <w:r>
        <w:t>ds:KeyInfo</w:t>
      </w:r>
      <w:bookmarkEnd w:id="203"/>
    </w:p>
    <w:p w:rsidR="00DA42AE" w:rsidRDefault="007C3D5E">
      <w:r>
        <w:t>Opcjonalny element &lt;ds:</w:t>
      </w:r>
      <w:r>
        <w:rPr>
          <w:i/>
        </w:rPr>
        <w:t>KeyInfo&gt;</w:t>
      </w:r>
      <w:r>
        <w:t xml:space="preserve"> pozwala odbiorcy </w:t>
      </w:r>
      <w:r>
        <w:rPr>
          <w:i/>
        </w:rPr>
        <w:t>ToPartyMSH</w:t>
      </w:r>
      <w:r>
        <w:t xml:space="preserve"> uzyskać informacje o kluczu niezbędnym do weryfikacji podpisu cyfrowego. W przypadku braku  elementu </w:t>
      </w:r>
      <w:r>
        <w:rPr>
          <w:i/>
        </w:rPr>
        <w:t>&lt;ds:KeyInfo&gt;</w:t>
      </w:r>
      <w:r>
        <w:t xml:space="preserve"> przyjmuje się, że wszelkie niezbędne informacje są znane stronie weryfikującej podpis. </w:t>
      </w:r>
    </w:p>
    <w:p w:rsidR="00DA42AE" w:rsidRDefault="007C3D5E">
      <w:r>
        <w:t xml:space="preserve">Zdefiniowane poniżej w tabeli struktury podelementów </w:t>
      </w:r>
      <w:r>
        <w:rPr>
          <w:i/>
        </w:rPr>
        <w:t>&lt;ds:KeyInfo&gt;</w:t>
      </w:r>
      <w:r>
        <w:t xml:space="preserve"> pozwalają na przekazywanie kluczy, nazw kluczy, certyfikatów oraz referencji do nich. Można deklarować kilka podelementów różnego typu  np. &lt;</w:t>
      </w:r>
      <w:r>
        <w:rPr>
          <w:i/>
        </w:rPr>
        <w:t>ds:KeyValue</w:t>
      </w:r>
      <w:r>
        <w:t>&gt;/&lt;</w:t>
      </w:r>
      <w:r>
        <w:rPr>
          <w:i/>
        </w:rPr>
        <w:t>ds:RSAKeyValue</w:t>
      </w:r>
      <w:r>
        <w:t>&gt; i &lt;</w:t>
      </w:r>
      <w:r>
        <w:rPr>
          <w:i/>
        </w:rPr>
        <w:t>ds:X509Data</w:t>
      </w:r>
      <w:r>
        <w:t>&gt;,  z zastrzeżeniem, że każdy z nich jest wykorzystywany w procesie weryfikacji podpisu cyfrowego przenoszonego w elemencie &lt;</w:t>
      </w:r>
      <w:r>
        <w:rPr>
          <w:i/>
        </w:rPr>
        <w:t>ds:SignatureValue</w:t>
      </w:r>
      <w:r>
        <w:t>&gt;. Dodatkowo możliwe jest wielokrotne deklarowanie podelementu tego samego typu  np. &lt;</w:t>
      </w:r>
      <w:r>
        <w:rPr>
          <w:i/>
        </w:rPr>
        <w:t>ds:X509Data</w:t>
      </w:r>
      <w:r>
        <w:t>&gt;, z zastrzeżeniem jak wyżej.</w:t>
      </w:r>
    </w:p>
    <w:p w:rsidR="00DA42AE" w:rsidRDefault="007C3D5E">
      <w:r>
        <w:t>Zarówno element &lt;</w:t>
      </w:r>
      <w:r>
        <w:rPr>
          <w:i/>
        </w:rPr>
        <w:t>ds:KeyInfo</w:t>
      </w:r>
      <w:r>
        <w:t>&gt;  jaki i jego podelementy &lt;</w:t>
      </w:r>
      <w:r>
        <w:rPr>
          <w:i/>
        </w:rPr>
        <w:t>ds:KeyValue</w:t>
      </w:r>
      <w:r>
        <w:t>&gt;, &lt;</w:t>
      </w:r>
      <w:r>
        <w:rPr>
          <w:i/>
        </w:rPr>
        <w:t>ds:X509Data</w:t>
      </w:r>
      <w:r>
        <w:t>&gt;, &lt;</w:t>
      </w:r>
      <w:r>
        <w:rPr>
          <w:i/>
        </w:rPr>
        <w:t>ds:KeyValue</w:t>
      </w:r>
      <w:r>
        <w:t>&gt;, &lt;</w:t>
      </w:r>
      <w:r>
        <w:rPr>
          <w:i/>
        </w:rPr>
        <w:t>ds:PGPData</w:t>
      </w:r>
      <w:r>
        <w:t>&gt;, &lt;</w:t>
      </w:r>
      <w:r>
        <w:rPr>
          <w:i/>
        </w:rPr>
        <w:t>ds:SPKIdata</w:t>
      </w:r>
      <w:r>
        <w:t>&gt; są tzw. elementami rozszerzalnymi. Możliwe jest zatem definiowanie i implementacja własnych struktur rozszerzających funkcjonalność &lt;</w:t>
      </w:r>
      <w:r>
        <w:rPr>
          <w:i/>
        </w:rPr>
        <w:t>ds:KeyInfo</w:t>
      </w:r>
      <w:r>
        <w:t>&gt; lub jego podelementów. W ramach powyższego mechanizmu dopuszczalne jest zatem definiowanie struktur alternatywnych wobec już istniejących np. &lt;</w:t>
      </w:r>
      <w:r>
        <w:rPr>
          <w:i/>
        </w:rPr>
        <w:t>ds:PGPData</w:t>
      </w:r>
      <w:r>
        <w:t>&gt;, &lt;</w:t>
      </w:r>
      <w:r>
        <w:rPr>
          <w:i/>
        </w:rPr>
        <w:t>ds:SPKIData</w:t>
      </w:r>
      <w:r>
        <w:t xml:space="preserve">&gt;. W stosunku do podstawowej definicji W3C XML </w:t>
      </w:r>
      <w:r>
        <w:rPr>
          <w:i/>
        </w:rPr>
        <w:t>Signature Schema</w:t>
      </w:r>
      <w:r>
        <w:t xml:space="preserve"> wszelkie nowe  struktury muszą być zdefiniowane w  oddzielnej przestrzeni nazw. </w:t>
      </w:r>
    </w:p>
    <w:p w:rsidR="00DA42AE" w:rsidRDefault="00DA42AE"/>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2"/>
        <w:gridCol w:w="1255"/>
        <w:gridCol w:w="1392"/>
        <w:gridCol w:w="901"/>
        <w:gridCol w:w="2780"/>
        <w:gridCol w:w="2414"/>
      </w:tblGrid>
      <w:tr w:rsidR="00DA42AE">
        <w:tc>
          <w:tcPr>
            <w:tcW w:w="1462" w:type="dxa"/>
            <w:shd w:val="solid" w:color="auto" w:fill="auto"/>
          </w:tcPr>
          <w:p w:rsidR="00DA42AE" w:rsidRDefault="007C3D5E">
            <w:pPr>
              <w:pStyle w:val="Tabelanagwek1"/>
            </w:pPr>
            <w:r>
              <w:lastRenderedPageBreak/>
              <w:t>Nazwa</w:t>
            </w:r>
          </w:p>
        </w:tc>
        <w:tc>
          <w:tcPr>
            <w:tcW w:w="1255" w:type="dxa"/>
            <w:shd w:val="solid" w:color="auto" w:fill="auto"/>
          </w:tcPr>
          <w:p w:rsidR="00DA42AE" w:rsidRDefault="007C3D5E">
            <w:pPr>
              <w:pStyle w:val="Tabelanagwek1"/>
            </w:pPr>
            <w:r>
              <w:t>Status / Ilość powt.</w:t>
            </w:r>
          </w:p>
        </w:tc>
        <w:tc>
          <w:tcPr>
            <w:tcW w:w="1392" w:type="dxa"/>
            <w:shd w:val="solid" w:color="auto" w:fill="auto"/>
          </w:tcPr>
          <w:p w:rsidR="00DA42AE" w:rsidRDefault="007C3D5E">
            <w:pPr>
              <w:pStyle w:val="Tabelanagwek1"/>
            </w:pPr>
            <w:r>
              <w:t>Rodzaj</w:t>
            </w:r>
          </w:p>
        </w:tc>
        <w:tc>
          <w:tcPr>
            <w:tcW w:w="901" w:type="dxa"/>
            <w:shd w:val="solid" w:color="auto" w:fill="auto"/>
          </w:tcPr>
          <w:p w:rsidR="00DA42AE" w:rsidRDefault="007C3D5E">
            <w:pPr>
              <w:pStyle w:val="Tabelanagwek1"/>
            </w:pPr>
            <w:r>
              <w:t>Typ</w:t>
            </w:r>
          </w:p>
        </w:tc>
        <w:tc>
          <w:tcPr>
            <w:tcW w:w="2780" w:type="dxa"/>
            <w:shd w:val="solid" w:color="auto" w:fill="auto"/>
          </w:tcPr>
          <w:p w:rsidR="00DA42AE" w:rsidRDefault="007C3D5E">
            <w:pPr>
              <w:pStyle w:val="Tabelanagwek1"/>
            </w:pPr>
            <w:r>
              <w:t>Opis</w:t>
            </w:r>
          </w:p>
        </w:tc>
        <w:tc>
          <w:tcPr>
            <w:tcW w:w="2414" w:type="dxa"/>
            <w:shd w:val="solid" w:color="auto" w:fill="auto"/>
          </w:tcPr>
          <w:p w:rsidR="00DA42AE" w:rsidRDefault="007C3D5E">
            <w:pPr>
              <w:pStyle w:val="Tabelanagwek1"/>
            </w:pPr>
            <w:r>
              <w:t>Wartości dopuszczalne</w:t>
            </w:r>
          </w:p>
        </w:tc>
      </w:tr>
      <w:tr w:rsidR="00DA42AE">
        <w:tc>
          <w:tcPr>
            <w:tcW w:w="1462" w:type="dxa"/>
          </w:tcPr>
          <w:p w:rsidR="00DA42AE" w:rsidRDefault="007C3D5E">
            <w:pPr>
              <w:pStyle w:val="Tabelazawarto"/>
            </w:pPr>
            <w:r>
              <w:t>ds:Id</w:t>
            </w:r>
          </w:p>
          <w:p w:rsidR="00DA42AE" w:rsidRDefault="00DA42AE">
            <w:pPr>
              <w:pStyle w:val="Tabelazawarto"/>
            </w:pPr>
          </w:p>
        </w:tc>
        <w:tc>
          <w:tcPr>
            <w:tcW w:w="1255" w:type="dxa"/>
          </w:tcPr>
          <w:p w:rsidR="00DA42AE" w:rsidRDefault="007C3D5E">
            <w:pPr>
              <w:pStyle w:val="Tabelazawarto"/>
            </w:pPr>
            <w:r>
              <w:t>Opcjonalny</w:t>
            </w:r>
          </w:p>
        </w:tc>
        <w:tc>
          <w:tcPr>
            <w:tcW w:w="1392" w:type="dxa"/>
          </w:tcPr>
          <w:p w:rsidR="00DA42AE" w:rsidRDefault="007C3D5E">
            <w:pPr>
              <w:pStyle w:val="Tabelazawarto"/>
            </w:pPr>
            <w:r>
              <w:t>Atrybut</w:t>
            </w:r>
          </w:p>
        </w:tc>
        <w:tc>
          <w:tcPr>
            <w:tcW w:w="901" w:type="dxa"/>
          </w:tcPr>
          <w:p w:rsidR="00DA42AE" w:rsidRDefault="007C3D5E">
            <w:pPr>
              <w:pStyle w:val="Tabelazawarto"/>
            </w:pPr>
            <w:r>
              <w:t>xsd:ID</w:t>
            </w:r>
          </w:p>
        </w:tc>
        <w:tc>
          <w:tcPr>
            <w:tcW w:w="2780" w:type="dxa"/>
          </w:tcPr>
          <w:p w:rsidR="00DA42AE" w:rsidRDefault="007C3D5E">
            <w:pPr>
              <w:pStyle w:val="Tabelazawarto"/>
              <w:rPr>
                <w:lang w:val="en"/>
              </w:rPr>
            </w:pPr>
            <w:r>
              <w:rPr>
                <w:lang w:val="en"/>
              </w:rPr>
              <w:t>Identyfikator elementu  &lt;</w:t>
            </w:r>
            <w:r>
              <w:rPr>
                <w:i/>
                <w:lang w:val="en"/>
              </w:rPr>
              <w:t>ds:KeyInfo</w:t>
            </w:r>
            <w:r>
              <w:rPr>
                <w:lang w:val="en"/>
              </w:rPr>
              <w:t>&gt;.</w:t>
            </w:r>
          </w:p>
        </w:tc>
        <w:tc>
          <w:tcPr>
            <w:tcW w:w="2414" w:type="dxa"/>
          </w:tcPr>
          <w:p w:rsidR="00DA42AE" w:rsidRDefault="00DA42AE">
            <w:pPr>
              <w:pStyle w:val="Tabelazawarto"/>
              <w:rPr>
                <w:lang w:val="en"/>
              </w:rPr>
            </w:pPr>
          </w:p>
        </w:tc>
      </w:tr>
      <w:tr w:rsidR="00DA42AE">
        <w:tc>
          <w:tcPr>
            <w:tcW w:w="1462" w:type="dxa"/>
          </w:tcPr>
          <w:p w:rsidR="00DA42AE" w:rsidRDefault="007C3D5E">
            <w:pPr>
              <w:pStyle w:val="Tabelazawarto"/>
              <w:rPr>
                <w:lang w:val="en"/>
              </w:rPr>
            </w:pPr>
            <w:r>
              <w:rPr>
                <w:lang w:val="en"/>
              </w:rPr>
              <w:t>ds:KeyName</w:t>
            </w:r>
          </w:p>
        </w:tc>
        <w:tc>
          <w:tcPr>
            <w:tcW w:w="1255" w:type="dxa"/>
          </w:tcPr>
          <w:p w:rsidR="00DA42AE" w:rsidRDefault="007C3D5E">
            <w:pPr>
              <w:pStyle w:val="Tabelazawarto"/>
            </w:pPr>
            <w:r>
              <w:t>Opcjonalny</w:t>
            </w:r>
          </w:p>
          <w:p w:rsidR="00DA42AE" w:rsidRDefault="00DA42AE">
            <w:pPr>
              <w:pStyle w:val="Tabelazawarto"/>
            </w:pPr>
          </w:p>
        </w:tc>
        <w:tc>
          <w:tcPr>
            <w:tcW w:w="1392" w:type="dxa"/>
          </w:tcPr>
          <w:p w:rsidR="00DA42AE" w:rsidRDefault="007C3D5E">
            <w:pPr>
              <w:pStyle w:val="Tabelazawarto"/>
            </w:pPr>
            <w:r>
              <w:t>Element</w:t>
            </w:r>
          </w:p>
        </w:tc>
        <w:tc>
          <w:tcPr>
            <w:tcW w:w="901" w:type="dxa"/>
          </w:tcPr>
          <w:p w:rsidR="00DA42AE" w:rsidRDefault="007C3D5E">
            <w:pPr>
              <w:pStyle w:val="Tabelazawarto"/>
            </w:pPr>
            <w:r>
              <w:t>xsd:string</w:t>
            </w:r>
          </w:p>
        </w:tc>
        <w:tc>
          <w:tcPr>
            <w:tcW w:w="2780" w:type="dxa"/>
          </w:tcPr>
          <w:p w:rsidR="00DA42AE" w:rsidRDefault="007C3D5E">
            <w:pPr>
              <w:pStyle w:val="Tabelazawarto"/>
            </w:pPr>
            <w:r>
              <w:t xml:space="preserve">Nazwa lub identyfikator klucza lub pary kluczy, przyjęty przez stronę podpisującą dane </w:t>
            </w:r>
            <w:r>
              <w:rPr>
                <w:i/>
              </w:rPr>
              <w:t>FromPartyMSH</w:t>
            </w:r>
            <w:r>
              <w:t>.</w:t>
            </w:r>
          </w:p>
        </w:tc>
        <w:tc>
          <w:tcPr>
            <w:tcW w:w="2414" w:type="dxa"/>
          </w:tcPr>
          <w:p w:rsidR="00DA42AE" w:rsidRDefault="00DA42AE">
            <w:pPr>
              <w:pStyle w:val="Tabelazawarto"/>
            </w:pPr>
          </w:p>
        </w:tc>
      </w:tr>
      <w:tr w:rsidR="00DA42AE">
        <w:tc>
          <w:tcPr>
            <w:tcW w:w="1462" w:type="dxa"/>
          </w:tcPr>
          <w:p w:rsidR="00DA42AE" w:rsidRDefault="007C3D5E">
            <w:pPr>
              <w:pStyle w:val="Tabelazawarto"/>
            </w:pPr>
            <w:r>
              <w:t>ds:KeyValue</w:t>
            </w:r>
          </w:p>
        </w:tc>
        <w:tc>
          <w:tcPr>
            <w:tcW w:w="1255" w:type="dxa"/>
          </w:tcPr>
          <w:p w:rsidR="00DA42AE" w:rsidRDefault="007C3D5E">
            <w:pPr>
              <w:pStyle w:val="Tabelazawarto"/>
            </w:pPr>
            <w:r>
              <w:t>Opcjonalny</w:t>
            </w:r>
          </w:p>
          <w:p w:rsidR="00DA42AE" w:rsidRDefault="007C3D5E">
            <w:pPr>
              <w:pStyle w:val="Tabelazawarto"/>
            </w:pPr>
            <w:r>
              <w:t>[0..n]</w:t>
            </w:r>
          </w:p>
        </w:tc>
        <w:tc>
          <w:tcPr>
            <w:tcW w:w="1392" w:type="dxa"/>
          </w:tcPr>
          <w:p w:rsidR="00DA42AE" w:rsidRDefault="007C3D5E">
            <w:pPr>
              <w:pStyle w:val="Tabelazawarto"/>
            </w:pPr>
            <w:r>
              <w:t>Element rozszerzalny</w:t>
            </w:r>
          </w:p>
        </w:tc>
        <w:tc>
          <w:tcPr>
            <w:tcW w:w="901" w:type="dxa"/>
          </w:tcPr>
          <w:p w:rsidR="00DA42AE" w:rsidRDefault="00DA42AE">
            <w:pPr>
              <w:pStyle w:val="Tabelazawarto"/>
            </w:pPr>
          </w:p>
        </w:tc>
        <w:tc>
          <w:tcPr>
            <w:tcW w:w="2780" w:type="dxa"/>
          </w:tcPr>
          <w:p w:rsidR="00DA42AE" w:rsidRDefault="007C3D5E">
            <w:pPr>
              <w:pStyle w:val="Tabelazawarto"/>
            </w:pPr>
            <w:r>
              <w:t xml:space="preserve">Zawiera dane dotyczące klucza  publicznego. </w:t>
            </w:r>
          </w:p>
        </w:tc>
        <w:tc>
          <w:tcPr>
            <w:tcW w:w="2414" w:type="dxa"/>
          </w:tcPr>
          <w:p w:rsidR="00DA42AE" w:rsidRDefault="00DA42AE">
            <w:pPr>
              <w:pStyle w:val="Tabelazawarto"/>
            </w:pPr>
          </w:p>
        </w:tc>
      </w:tr>
      <w:tr w:rsidR="00DA42AE">
        <w:tc>
          <w:tcPr>
            <w:tcW w:w="1462" w:type="dxa"/>
          </w:tcPr>
          <w:p w:rsidR="00DA42AE" w:rsidRDefault="007C3D5E">
            <w:pPr>
              <w:pStyle w:val="Tabelazawarto"/>
            </w:pPr>
            <w:r>
              <w:t>ds:RetrievalMethod</w:t>
            </w:r>
          </w:p>
        </w:tc>
        <w:tc>
          <w:tcPr>
            <w:tcW w:w="1255" w:type="dxa"/>
          </w:tcPr>
          <w:p w:rsidR="00DA42AE" w:rsidRDefault="007C3D5E">
            <w:pPr>
              <w:pStyle w:val="Tabelazawarto"/>
            </w:pPr>
            <w:r>
              <w:t>Opcjonalny</w:t>
            </w:r>
          </w:p>
          <w:p w:rsidR="00DA42AE" w:rsidRDefault="007C3D5E">
            <w:pPr>
              <w:pStyle w:val="Tabelazawarto"/>
            </w:pPr>
            <w:r>
              <w:t>[0..n]</w:t>
            </w:r>
          </w:p>
        </w:tc>
        <w:tc>
          <w:tcPr>
            <w:tcW w:w="1392" w:type="dxa"/>
          </w:tcPr>
          <w:p w:rsidR="00DA42AE" w:rsidRDefault="007C3D5E">
            <w:pPr>
              <w:pStyle w:val="Tabelazawarto"/>
            </w:pPr>
            <w:r>
              <w:t>Element rozszerzalny</w:t>
            </w:r>
          </w:p>
        </w:tc>
        <w:tc>
          <w:tcPr>
            <w:tcW w:w="901" w:type="dxa"/>
          </w:tcPr>
          <w:p w:rsidR="00DA42AE" w:rsidRDefault="00DA42AE">
            <w:pPr>
              <w:pStyle w:val="Tabelazawarto"/>
            </w:pPr>
          </w:p>
        </w:tc>
        <w:tc>
          <w:tcPr>
            <w:tcW w:w="2780" w:type="dxa"/>
          </w:tcPr>
          <w:p w:rsidR="00DA42AE" w:rsidRDefault="007C3D5E">
            <w:pPr>
              <w:pStyle w:val="Tabelazawarto"/>
            </w:pPr>
            <w:r>
              <w:t>Zawiera informacje o zewnętrznej lokalizacji klucza publicznego względem elementu &lt;</w:t>
            </w:r>
            <w:r>
              <w:rPr>
                <w:i/>
              </w:rPr>
              <w:t>ds:KeyInfo&gt;</w:t>
            </w:r>
            <w:r>
              <w:t>.</w:t>
            </w:r>
          </w:p>
        </w:tc>
        <w:tc>
          <w:tcPr>
            <w:tcW w:w="2414" w:type="dxa"/>
          </w:tcPr>
          <w:p w:rsidR="00DA42AE" w:rsidRDefault="00DA42AE">
            <w:pPr>
              <w:pStyle w:val="Tabelazawarto"/>
            </w:pPr>
          </w:p>
        </w:tc>
      </w:tr>
      <w:tr w:rsidR="00DA42AE">
        <w:tc>
          <w:tcPr>
            <w:tcW w:w="1462" w:type="dxa"/>
          </w:tcPr>
          <w:p w:rsidR="00DA42AE" w:rsidRDefault="007C3D5E">
            <w:pPr>
              <w:pStyle w:val="Tabelazawarto"/>
            </w:pPr>
            <w:r>
              <w:t>ds:X509Data</w:t>
            </w:r>
          </w:p>
        </w:tc>
        <w:tc>
          <w:tcPr>
            <w:tcW w:w="1255" w:type="dxa"/>
          </w:tcPr>
          <w:p w:rsidR="00DA42AE" w:rsidRDefault="007C3D5E">
            <w:pPr>
              <w:pStyle w:val="Tabelazawarto"/>
            </w:pPr>
            <w:r>
              <w:t>Opcjonalny</w:t>
            </w:r>
          </w:p>
          <w:p w:rsidR="00DA42AE" w:rsidRDefault="007C3D5E">
            <w:pPr>
              <w:pStyle w:val="Tabelazawarto"/>
            </w:pPr>
            <w:r>
              <w:t>[0..n]</w:t>
            </w:r>
          </w:p>
        </w:tc>
        <w:tc>
          <w:tcPr>
            <w:tcW w:w="1392" w:type="dxa"/>
          </w:tcPr>
          <w:p w:rsidR="00DA42AE" w:rsidRDefault="007C3D5E">
            <w:pPr>
              <w:pStyle w:val="Tabelazawarto"/>
            </w:pPr>
            <w:r>
              <w:t>Element rozszerzalny</w:t>
            </w:r>
          </w:p>
        </w:tc>
        <w:tc>
          <w:tcPr>
            <w:tcW w:w="901" w:type="dxa"/>
          </w:tcPr>
          <w:p w:rsidR="00DA42AE" w:rsidRDefault="00DA42AE">
            <w:pPr>
              <w:pStyle w:val="Tabelazawarto"/>
            </w:pPr>
          </w:p>
        </w:tc>
        <w:tc>
          <w:tcPr>
            <w:tcW w:w="2780" w:type="dxa"/>
          </w:tcPr>
          <w:p w:rsidR="00DA42AE" w:rsidRDefault="007C3D5E">
            <w:pPr>
              <w:pStyle w:val="Tabelazawarto"/>
            </w:pPr>
            <w:r>
              <w:t>Zawiera dane  dotyczące certyfikatów w formacie X509v3.</w:t>
            </w:r>
          </w:p>
        </w:tc>
        <w:tc>
          <w:tcPr>
            <w:tcW w:w="2414" w:type="dxa"/>
          </w:tcPr>
          <w:p w:rsidR="00DA42AE" w:rsidRDefault="00DA42AE">
            <w:pPr>
              <w:pStyle w:val="Tabelazawarto"/>
            </w:pPr>
          </w:p>
        </w:tc>
      </w:tr>
      <w:tr w:rsidR="00DA42AE">
        <w:tc>
          <w:tcPr>
            <w:tcW w:w="1462" w:type="dxa"/>
          </w:tcPr>
          <w:p w:rsidR="00DA42AE" w:rsidRDefault="007C3D5E">
            <w:pPr>
              <w:pStyle w:val="Tabelazawarto"/>
            </w:pPr>
            <w:r>
              <w:t>ds:PGPdata</w:t>
            </w:r>
          </w:p>
        </w:tc>
        <w:tc>
          <w:tcPr>
            <w:tcW w:w="1255" w:type="dxa"/>
          </w:tcPr>
          <w:p w:rsidR="00DA42AE" w:rsidRDefault="007C3D5E">
            <w:pPr>
              <w:pStyle w:val="Tabelazawarto"/>
            </w:pPr>
            <w:r>
              <w:t>Opcjonalny</w:t>
            </w:r>
          </w:p>
          <w:p w:rsidR="00DA42AE" w:rsidRDefault="007C3D5E">
            <w:pPr>
              <w:pStyle w:val="Tabelazawarto"/>
            </w:pPr>
            <w:r>
              <w:t>[0..n]</w:t>
            </w:r>
          </w:p>
        </w:tc>
        <w:tc>
          <w:tcPr>
            <w:tcW w:w="1392" w:type="dxa"/>
          </w:tcPr>
          <w:p w:rsidR="00DA42AE" w:rsidRDefault="007C3D5E">
            <w:pPr>
              <w:pStyle w:val="Tabelazawarto"/>
            </w:pPr>
            <w:r>
              <w:t>Element rozszerzalny</w:t>
            </w:r>
          </w:p>
        </w:tc>
        <w:tc>
          <w:tcPr>
            <w:tcW w:w="901" w:type="dxa"/>
          </w:tcPr>
          <w:p w:rsidR="00DA42AE" w:rsidRDefault="00DA42AE">
            <w:pPr>
              <w:pStyle w:val="Tabelazawarto"/>
            </w:pPr>
          </w:p>
        </w:tc>
        <w:tc>
          <w:tcPr>
            <w:tcW w:w="2780" w:type="dxa"/>
          </w:tcPr>
          <w:p w:rsidR="00DA42AE" w:rsidRDefault="007C3D5E">
            <w:pPr>
              <w:pStyle w:val="Tabelazawarto"/>
            </w:pPr>
            <w:r>
              <w:t>Zawiera dane binarne dotyczące kluczy publicznych w formacie zgodnym z Open PGP Message Format.</w:t>
            </w:r>
          </w:p>
        </w:tc>
        <w:tc>
          <w:tcPr>
            <w:tcW w:w="2414" w:type="dxa"/>
          </w:tcPr>
          <w:p w:rsidR="00DA42AE" w:rsidRDefault="00DA42AE">
            <w:pPr>
              <w:pStyle w:val="Tabelazawarto"/>
            </w:pPr>
          </w:p>
        </w:tc>
      </w:tr>
      <w:tr w:rsidR="00DA42AE">
        <w:tc>
          <w:tcPr>
            <w:tcW w:w="1462" w:type="dxa"/>
          </w:tcPr>
          <w:p w:rsidR="00DA42AE" w:rsidRDefault="007C3D5E">
            <w:pPr>
              <w:pStyle w:val="Tabelazawarto"/>
            </w:pPr>
            <w:r>
              <w:t>ds:SPKIData</w:t>
            </w:r>
          </w:p>
        </w:tc>
        <w:tc>
          <w:tcPr>
            <w:tcW w:w="1255" w:type="dxa"/>
          </w:tcPr>
          <w:p w:rsidR="00DA42AE" w:rsidRDefault="007C3D5E">
            <w:pPr>
              <w:pStyle w:val="Tabelazawarto"/>
            </w:pPr>
            <w:r>
              <w:t>Opcjonalny</w:t>
            </w:r>
          </w:p>
          <w:p w:rsidR="00DA42AE" w:rsidRDefault="007C3D5E">
            <w:pPr>
              <w:pStyle w:val="Tabelazawarto"/>
            </w:pPr>
            <w:r>
              <w:t>[0..n]</w:t>
            </w:r>
          </w:p>
        </w:tc>
        <w:tc>
          <w:tcPr>
            <w:tcW w:w="1392" w:type="dxa"/>
          </w:tcPr>
          <w:p w:rsidR="00DA42AE" w:rsidRDefault="007C3D5E">
            <w:pPr>
              <w:pStyle w:val="Tabelazawarto"/>
            </w:pPr>
            <w:r>
              <w:t>Element rozszerzalny</w:t>
            </w:r>
          </w:p>
        </w:tc>
        <w:tc>
          <w:tcPr>
            <w:tcW w:w="901" w:type="dxa"/>
          </w:tcPr>
          <w:p w:rsidR="00DA42AE" w:rsidRDefault="00DA42AE">
            <w:pPr>
              <w:pStyle w:val="Tabelazawarto"/>
            </w:pPr>
          </w:p>
        </w:tc>
        <w:tc>
          <w:tcPr>
            <w:tcW w:w="2780" w:type="dxa"/>
          </w:tcPr>
          <w:p w:rsidR="00DA42AE" w:rsidRDefault="007C3D5E">
            <w:pPr>
              <w:pStyle w:val="Tabelazawarto"/>
            </w:pPr>
            <w:r>
              <w:t>Zawiera dane  udostępniane przez  infrastrukturę SPKI w formacie binarnym (</w:t>
            </w:r>
            <w:r>
              <w:rPr>
                <w:i/>
              </w:rPr>
              <w:t>S-expression)</w:t>
            </w:r>
            <w:r>
              <w:t xml:space="preserve"> .</w:t>
            </w:r>
          </w:p>
        </w:tc>
        <w:tc>
          <w:tcPr>
            <w:tcW w:w="2414" w:type="dxa"/>
          </w:tcPr>
          <w:p w:rsidR="00DA42AE" w:rsidRDefault="00DA42AE">
            <w:pPr>
              <w:pStyle w:val="Tabelazawarto"/>
            </w:pPr>
          </w:p>
        </w:tc>
      </w:tr>
      <w:tr w:rsidR="00DA42AE">
        <w:tc>
          <w:tcPr>
            <w:tcW w:w="1462" w:type="dxa"/>
          </w:tcPr>
          <w:p w:rsidR="00DA42AE" w:rsidRDefault="007C3D5E">
            <w:pPr>
              <w:pStyle w:val="Tabelazawarto-kursywa"/>
            </w:pPr>
            <w:r>
              <w:t>Dowolny element</w:t>
            </w:r>
          </w:p>
          <w:p w:rsidR="00DA42AE" w:rsidRDefault="00DA42AE">
            <w:pPr>
              <w:pStyle w:val="Tabelazawarto-kursywa"/>
            </w:pPr>
          </w:p>
        </w:tc>
        <w:tc>
          <w:tcPr>
            <w:tcW w:w="1255" w:type="dxa"/>
          </w:tcPr>
          <w:p w:rsidR="00DA42AE" w:rsidRDefault="007C3D5E">
            <w:pPr>
              <w:pStyle w:val="Tabelazawarto-kursywa"/>
            </w:pPr>
            <w:r>
              <w:t>Opcjonalny</w:t>
            </w:r>
          </w:p>
          <w:p w:rsidR="00DA42AE" w:rsidRDefault="007C3D5E">
            <w:pPr>
              <w:pStyle w:val="Tabelazawarto-kursywa"/>
            </w:pPr>
            <w:r>
              <w:t>[0..n]</w:t>
            </w:r>
          </w:p>
        </w:tc>
        <w:tc>
          <w:tcPr>
            <w:tcW w:w="1392" w:type="dxa"/>
          </w:tcPr>
          <w:p w:rsidR="00DA42AE" w:rsidRDefault="00DA42AE">
            <w:pPr>
              <w:pStyle w:val="Tabelazawarto"/>
            </w:pPr>
          </w:p>
        </w:tc>
        <w:tc>
          <w:tcPr>
            <w:tcW w:w="901" w:type="dxa"/>
          </w:tcPr>
          <w:p w:rsidR="00DA42AE" w:rsidRDefault="00DA42AE">
            <w:pPr>
              <w:pStyle w:val="Tabelazawarto"/>
            </w:pPr>
          </w:p>
        </w:tc>
        <w:tc>
          <w:tcPr>
            <w:tcW w:w="2780" w:type="dxa"/>
          </w:tcPr>
          <w:p w:rsidR="00DA42AE" w:rsidRDefault="00DA42AE">
            <w:pPr>
              <w:pStyle w:val="Tabelazawarto"/>
            </w:pPr>
          </w:p>
        </w:tc>
        <w:tc>
          <w:tcPr>
            <w:tcW w:w="2414" w:type="dxa"/>
          </w:tcPr>
          <w:p w:rsidR="00DA42AE" w:rsidRDefault="00DA42AE">
            <w:pPr>
              <w:pStyle w:val="Tabelazawarto"/>
            </w:pPr>
          </w:p>
        </w:tc>
      </w:tr>
    </w:tbl>
    <w:p w:rsidR="00DA42AE" w:rsidRDefault="007C3D5E">
      <w:pPr>
        <w:pStyle w:val="Nagwek3"/>
      </w:pPr>
      <w:bookmarkStart w:id="204" w:name="_Toc36366872"/>
      <w:r>
        <w:t>ds:KeyValue</w:t>
      </w:r>
      <w:bookmarkEnd w:id="204"/>
    </w:p>
    <w:p w:rsidR="00DA42AE" w:rsidRDefault="007C3D5E">
      <w:r>
        <w:t xml:space="preserve">Element </w:t>
      </w:r>
      <w:r>
        <w:rPr>
          <w:i/>
        </w:rPr>
        <w:t>&lt;ds:KeyValue&gt;</w:t>
      </w:r>
      <w:r>
        <w:t xml:space="preserve"> zawiera pojedynczy klucz publiczny, używany w procesie weryfikacji podpisu cyfrowego, w formacie zdefiniowanym w ramach podelementu &lt;</w:t>
      </w:r>
      <w:r>
        <w:rPr>
          <w:i/>
        </w:rPr>
        <w:t>ds:DSAKeyValue</w:t>
      </w:r>
      <w:r>
        <w:t>&gt; bądź &lt;</w:t>
      </w:r>
      <w:r>
        <w:rPr>
          <w:i/>
        </w:rPr>
        <w:t>ds:RSAKeyValue</w:t>
      </w:r>
      <w:r>
        <w:t xml:space="preserve">&gt;. </w:t>
      </w:r>
    </w:p>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4"/>
        <w:gridCol w:w="1327"/>
        <w:gridCol w:w="1403"/>
        <w:gridCol w:w="607"/>
        <w:gridCol w:w="2950"/>
        <w:gridCol w:w="2463"/>
      </w:tblGrid>
      <w:tr w:rsidR="00DA42AE">
        <w:tc>
          <w:tcPr>
            <w:tcW w:w="1454" w:type="dxa"/>
            <w:shd w:val="solid" w:color="auto" w:fill="auto"/>
          </w:tcPr>
          <w:p w:rsidR="00DA42AE" w:rsidRDefault="007C3D5E">
            <w:pPr>
              <w:pStyle w:val="Tabelanagwek1"/>
            </w:pPr>
            <w:r>
              <w:t>Nazwa</w:t>
            </w:r>
          </w:p>
        </w:tc>
        <w:tc>
          <w:tcPr>
            <w:tcW w:w="1327" w:type="dxa"/>
            <w:shd w:val="solid" w:color="auto" w:fill="auto"/>
          </w:tcPr>
          <w:p w:rsidR="00DA42AE" w:rsidRDefault="007C3D5E">
            <w:pPr>
              <w:pStyle w:val="Tabelanagwek1"/>
            </w:pPr>
            <w:r>
              <w:t>Status / Ilość powt.</w:t>
            </w:r>
          </w:p>
        </w:tc>
        <w:tc>
          <w:tcPr>
            <w:tcW w:w="1403" w:type="dxa"/>
            <w:shd w:val="solid" w:color="auto" w:fill="auto"/>
          </w:tcPr>
          <w:p w:rsidR="00DA42AE" w:rsidRDefault="007C3D5E">
            <w:pPr>
              <w:pStyle w:val="Tabelanagwek1"/>
            </w:pPr>
            <w:r>
              <w:t>Rodzaj</w:t>
            </w:r>
          </w:p>
        </w:tc>
        <w:tc>
          <w:tcPr>
            <w:tcW w:w="607" w:type="dxa"/>
            <w:shd w:val="solid" w:color="auto" w:fill="auto"/>
          </w:tcPr>
          <w:p w:rsidR="00DA42AE" w:rsidRDefault="007C3D5E">
            <w:pPr>
              <w:pStyle w:val="Tabelanagwek1"/>
            </w:pPr>
            <w:r>
              <w:t>Typ</w:t>
            </w:r>
          </w:p>
        </w:tc>
        <w:tc>
          <w:tcPr>
            <w:tcW w:w="2950"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c>
          <w:tcPr>
            <w:tcW w:w="1454" w:type="dxa"/>
          </w:tcPr>
          <w:p w:rsidR="00DA42AE" w:rsidRDefault="00A2360B">
            <w:pPr>
              <w:pStyle w:val="Tabelazawarto"/>
            </w:pPr>
            <w:hyperlink w:anchor="DSAKeyValue" w:history="1">
              <w:r w:rsidR="007C3D5E">
                <w:rPr>
                  <w:rStyle w:val="Hipercze"/>
                </w:rPr>
                <w:t>ds:DSAKeyValue</w:t>
              </w:r>
            </w:hyperlink>
          </w:p>
          <w:p w:rsidR="00DA42AE" w:rsidRDefault="00DA42AE">
            <w:pPr>
              <w:pStyle w:val="Tabelazawarto"/>
            </w:pPr>
          </w:p>
        </w:tc>
        <w:tc>
          <w:tcPr>
            <w:tcW w:w="1327" w:type="dxa"/>
          </w:tcPr>
          <w:p w:rsidR="00DA42AE" w:rsidRDefault="007C3D5E">
            <w:pPr>
              <w:pStyle w:val="Tabelazawarto"/>
            </w:pPr>
            <w:r>
              <w:t>Opcjonalny</w:t>
            </w:r>
          </w:p>
        </w:tc>
        <w:tc>
          <w:tcPr>
            <w:tcW w:w="1403" w:type="dxa"/>
          </w:tcPr>
          <w:p w:rsidR="00DA42AE" w:rsidRDefault="007C3D5E">
            <w:pPr>
              <w:pStyle w:val="Tabelazawarto"/>
            </w:pPr>
            <w:r>
              <w:t>Element złożony</w:t>
            </w:r>
          </w:p>
        </w:tc>
        <w:tc>
          <w:tcPr>
            <w:tcW w:w="607" w:type="dxa"/>
          </w:tcPr>
          <w:p w:rsidR="00DA42AE" w:rsidRDefault="00DA42AE">
            <w:pPr>
              <w:pStyle w:val="Tabelazawarto"/>
            </w:pPr>
          </w:p>
        </w:tc>
        <w:tc>
          <w:tcPr>
            <w:tcW w:w="2950" w:type="dxa"/>
          </w:tcPr>
          <w:p w:rsidR="00DA42AE" w:rsidRDefault="007C3D5E">
            <w:pPr>
              <w:pStyle w:val="Tabelazawarto"/>
            </w:pPr>
            <w:r>
              <w:t>Zawiera dane dotyczące klucza publicznego DSA.</w:t>
            </w:r>
          </w:p>
        </w:tc>
        <w:tc>
          <w:tcPr>
            <w:tcW w:w="2463" w:type="dxa"/>
          </w:tcPr>
          <w:p w:rsidR="00DA42AE" w:rsidRDefault="00DA42AE">
            <w:pPr>
              <w:pStyle w:val="Tabelazawarto"/>
            </w:pPr>
          </w:p>
        </w:tc>
      </w:tr>
      <w:tr w:rsidR="00DA42AE">
        <w:tc>
          <w:tcPr>
            <w:tcW w:w="1454" w:type="dxa"/>
          </w:tcPr>
          <w:p w:rsidR="00DA42AE" w:rsidRDefault="00A2360B">
            <w:pPr>
              <w:pStyle w:val="Tabelazawarto"/>
            </w:pPr>
            <w:hyperlink w:anchor="RSAKeyValue" w:history="1">
              <w:r w:rsidR="007C3D5E">
                <w:rPr>
                  <w:rStyle w:val="Hipercze"/>
                </w:rPr>
                <w:t>ds:RSAKeyValue</w:t>
              </w:r>
            </w:hyperlink>
          </w:p>
          <w:p w:rsidR="00DA42AE" w:rsidRDefault="00DA42AE">
            <w:pPr>
              <w:pStyle w:val="Tabelazawarto"/>
            </w:pPr>
          </w:p>
        </w:tc>
        <w:tc>
          <w:tcPr>
            <w:tcW w:w="1327" w:type="dxa"/>
          </w:tcPr>
          <w:p w:rsidR="00DA42AE" w:rsidRDefault="007C3D5E">
            <w:pPr>
              <w:pStyle w:val="Tabelazawarto"/>
            </w:pPr>
            <w:r>
              <w:t>Opcjonalny</w:t>
            </w:r>
          </w:p>
        </w:tc>
        <w:tc>
          <w:tcPr>
            <w:tcW w:w="1403" w:type="dxa"/>
          </w:tcPr>
          <w:p w:rsidR="00DA42AE" w:rsidRDefault="007C3D5E">
            <w:pPr>
              <w:pStyle w:val="Tabelazawarto"/>
            </w:pPr>
            <w:r>
              <w:t>Element złożony</w:t>
            </w:r>
          </w:p>
        </w:tc>
        <w:tc>
          <w:tcPr>
            <w:tcW w:w="607" w:type="dxa"/>
          </w:tcPr>
          <w:p w:rsidR="00DA42AE" w:rsidRDefault="00DA42AE">
            <w:pPr>
              <w:pStyle w:val="Tabelazawarto"/>
            </w:pPr>
          </w:p>
        </w:tc>
        <w:tc>
          <w:tcPr>
            <w:tcW w:w="2950" w:type="dxa"/>
          </w:tcPr>
          <w:p w:rsidR="00DA42AE" w:rsidRDefault="007C3D5E">
            <w:pPr>
              <w:pStyle w:val="Tabelazawarto"/>
            </w:pPr>
            <w:r>
              <w:t>Zawiera dane dotyczące klucza publicznego RSA.</w:t>
            </w:r>
          </w:p>
        </w:tc>
        <w:tc>
          <w:tcPr>
            <w:tcW w:w="2463" w:type="dxa"/>
          </w:tcPr>
          <w:p w:rsidR="00DA42AE" w:rsidRDefault="00DA42AE">
            <w:pPr>
              <w:pStyle w:val="Tabelazawarto"/>
            </w:pPr>
          </w:p>
        </w:tc>
      </w:tr>
      <w:tr w:rsidR="00DA42AE">
        <w:tc>
          <w:tcPr>
            <w:tcW w:w="1454" w:type="dxa"/>
          </w:tcPr>
          <w:p w:rsidR="00DA42AE" w:rsidRDefault="007C3D5E">
            <w:pPr>
              <w:pStyle w:val="Tabelazawarto-kursywa"/>
            </w:pPr>
            <w:r>
              <w:t>Dowolny element</w:t>
            </w:r>
          </w:p>
          <w:p w:rsidR="00DA42AE" w:rsidRDefault="00DA42AE">
            <w:pPr>
              <w:pStyle w:val="Tabelazawarto-kursywa"/>
            </w:pPr>
          </w:p>
        </w:tc>
        <w:tc>
          <w:tcPr>
            <w:tcW w:w="1327" w:type="dxa"/>
          </w:tcPr>
          <w:p w:rsidR="00DA42AE" w:rsidRDefault="007C3D5E">
            <w:pPr>
              <w:pStyle w:val="Tabelazawarto-kursywa"/>
            </w:pPr>
            <w:r>
              <w:t>Opcjonalny</w:t>
            </w:r>
          </w:p>
          <w:p w:rsidR="00DA42AE" w:rsidRDefault="007C3D5E">
            <w:pPr>
              <w:pStyle w:val="Tabelazawarto-kursywa"/>
            </w:pPr>
            <w:r>
              <w:t>[0..n]</w:t>
            </w:r>
          </w:p>
        </w:tc>
        <w:tc>
          <w:tcPr>
            <w:tcW w:w="1403" w:type="dxa"/>
          </w:tcPr>
          <w:p w:rsidR="00DA42AE" w:rsidRDefault="00DA42AE">
            <w:pPr>
              <w:pStyle w:val="Tabelazawarto"/>
            </w:pPr>
          </w:p>
        </w:tc>
        <w:tc>
          <w:tcPr>
            <w:tcW w:w="607" w:type="dxa"/>
          </w:tcPr>
          <w:p w:rsidR="00DA42AE" w:rsidRDefault="00DA42AE">
            <w:pPr>
              <w:pStyle w:val="Tabelazawarto"/>
            </w:pPr>
          </w:p>
        </w:tc>
        <w:tc>
          <w:tcPr>
            <w:tcW w:w="2950" w:type="dxa"/>
          </w:tcPr>
          <w:p w:rsidR="00DA42AE" w:rsidRDefault="00DA42AE">
            <w:pPr>
              <w:pStyle w:val="Tabelazawarto"/>
            </w:pPr>
          </w:p>
        </w:tc>
        <w:tc>
          <w:tcPr>
            <w:tcW w:w="2463" w:type="dxa"/>
          </w:tcPr>
          <w:p w:rsidR="00DA42AE" w:rsidRDefault="00DA42AE">
            <w:pPr>
              <w:pStyle w:val="Tabelazawarto"/>
            </w:pPr>
          </w:p>
        </w:tc>
      </w:tr>
    </w:tbl>
    <w:p w:rsidR="00DA42AE" w:rsidRDefault="007C3D5E">
      <w:r>
        <w:t xml:space="preserve"> </w:t>
      </w:r>
    </w:p>
    <w:p w:rsidR="00DA42AE" w:rsidRDefault="007C3D5E">
      <w:pPr>
        <w:pStyle w:val="Nagwek3"/>
      </w:pPr>
      <w:bookmarkStart w:id="205" w:name="DSAKeyValue"/>
      <w:bookmarkStart w:id="206" w:name="_Toc36366873"/>
      <w:r>
        <w:lastRenderedPageBreak/>
        <w:t>ds:DSAKeyValue</w:t>
      </w:r>
      <w:bookmarkEnd w:id="205"/>
      <w:bookmarkEnd w:id="206"/>
    </w:p>
    <w:p w:rsidR="00DA42AE" w:rsidRDefault="007C3D5E">
      <w:r>
        <w:t>Element &lt;ds:</w:t>
      </w:r>
      <w:r>
        <w:rPr>
          <w:i/>
        </w:rPr>
        <w:t>DSAKeyValue&gt;</w:t>
      </w:r>
      <w:r>
        <w:t xml:space="preserve"> zawiera parametry przekształcenia matematycznego, które są przekazywane  w  kluczu publicznym DSA. Dodatkowo element &lt;ds:</w:t>
      </w:r>
      <w:r>
        <w:rPr>
          <w:i/>
        </w:rPr>
        <w:t>DSAKeyValue&gt;</w:t>
      </w:r>
      <w:r>
        <w:t xml:space="preserve"> może zawierać parametry  przydatne m.in. ze względów wydajnościowych w procesie weryfikacji podpisu wykorzystującym algorytm DSA. </w:t>
      </w:r>
    </w:p>
    <w:p w:rsidR="00DA42AE" w:rsidRDefault="007C3D5E">
      <w:r>
        <w:t xml:space="preserve">W przypadku odwołań z  </w:t>
      </w:r>
      <w:r>
        <w:rPr>
          <w:i/>
        </w:rPr>
        <w:t>&lt;ds:RetrievalMethod&gt;</w:t>
      </w:r>
      <w:r>
        <w:t xml:space="preserve">   element </w:t>
      </w:r>
      <w:r>
        <w:rPr>
          <w:i/>
        </w:rPr>
        <w:t>&lt;ds:DSAKeyValue&gt;</w:t>
      </w:r>
      <w:r>
        <w:t xml:space="preserve">  jest identyfikowany  przez URI </w:t>
      </w:r>
      <w:hyperlink r:id="rId65" w:anchor="RSAKeyValue" w:history="1">
        <w:r>
          <w:rPr>
            <w:rStyle w:val="Hipercze"/>
          </w:rPr>
          <w:t>http://ww.w3.org/2000/09/xmldsig# DSAKeyValue</w:t>
        </w:r>
      </w:hyperlink>
      <w:r>
        <w:t>.</w:t>
      </w:r>
    </w:p>
    <w:p w:rsidR="00DA42AE" w:rsidRDefault="00DA42AE"/>
    <w:tbl>
      <w:tblPr>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6"/>
        <w:gridCol w:w="1361"/>
        <w:gridCol w:w="907"/>
        <w:gridCol w:w="1058"/>
        <w:gridCol w:w="3028"/>
        <w:gridCol w:w="2463"/>
      </w:tblGrid>
      <w:tr w:rsidR="00DA42AE">
        <w:trPr>
          <w:tblHeader/>
        </w:trPr>
        <w:tc>
          <w:tcPr>
            <w:tcW w:w="1386" w:type="dxa"/>
            <w:shd w:val="solid" w:color="auto" w:fill="auto"/>
          </w:tcPr>
          <w:p w:rsidR="00DA42AE" w:rsidRDefault="007C3D5E">
            <w:pPr>
              <w:pStyle w:val="Tabelanagwek1"/>
            </w:pPr>
            <w:r>
              <w:t>Nazwa</w:t>
            </w:r>
          </w:p>
        </w:tc>
        <w:tc>
          <w:tcPr>
            <w:tcW w:w="1361"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058" w:type="dxa"/>
            <w:shd w:val="solid" w:color="auto" w:fill="auto"/>
          </w:tcPr>
          <w:p w:rsidR="00DA42AE" w:rsidRDefault="007C3D5E">
            <w:pPr>
              <w:pStyle w:val="Tabelanagwek1"/>
            </w:pPr>
            <w:r>
              <w:t>Typ</w:t>
            </w:r>
          </w:p>
        </w:tc>
        <w:tc>
          <w:tcPr>
            <w:tcW w:w="3028"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c>
          <w:tcPr>
            <w:tcW w:w="1386" w:type="dxa"/>
          </w:tcPr>
          <w:p w:rsidR="00DA42AE" w:rsidRDefault="007C3D5E">
            <w:pPr>
              <w:pStyle w:val="Tabelazawarto"/>
            </w:pPr>
            <w:r>
              <w:t>ds:P</w:t>
            </w:r>
          </w:p>
        </w:tc>
        <w:tc>
          <w:tcPr>
            <w:tcW w:w="1361" w:type="dxa"/>
          </w:tcPr>
          <w:p w:rsidR="00DA42AE" w:rsidRDefault="007C3D5E">
            <w:pPr>
              <w:pStyle w:val="Tabelazawarto"/>
            </w:pPr>
            <w:r>
              <w:t>Opcjonalny</w:t>
            </w:r>
          </w:p>
        </w:tc>
        <w:tc>
          <w:tcPr>
            <w:tcW w:w="907" w:type="dxa"/>
          </w:tcPr>
          <w:p w:rsidR="00DA42AE" w:rsidRDefault="007C3D5E">
            <w:pPr>
              <w:pStyle w:val="Tabelazawarto"/>
            </w:pPr>
            <w:r>
              <w:t>Element</w:t>
            </w:r>
          </w:p>
        </w:tc>
        <w:tc>
          <w:tcPr>
            <w:tcW w:w="1058" w:type="dxa"/>
          </w:tcPr>
          <w:p w:rsidR="00DA42AE" w:rsidRDefault="007C3D5E">
            <w:pPr>
              <w:pStyle w:val="Tabelazawarto"/>
            </w:pPr>
            <w:r>
              <w:t>xsd: base64 Binary</w:t>
            </w:r>
          </w:p>
        </w:tc>
        <w:tc>
          <w:tcPr>
            <w:tcW w:w="3028" w:type="dxa"/>
          </w:tcPr>
          <w:p w:rsidR="00DA42AE" w:rsidRDefault="007C3D5E">
            <w:pPr>
              <w:pStyle w:val="Tabelazawarto"/>
            </w:pPr>
            <w:r>
              <w:t>Wartość parametru P.</w:t>
            </w:r>
          </w:p>
        </w:tc>
        <w:tc>
          <w:tcPr>
            <w:tcW w:w="2463" w:type="dxa"/>
          </w:tcPr>
          <w:p w:rsidR="00DA42AE" w:rsidRDefault="00DA42AE">
            <w:pPr>
              <w:pStyle w:val="Tabelazawarto"/>
            </w:pPr>
          </w:p>
        </w:tc>
      </w:tr>
      <w:tr w:rsidR="00DA42AE">
        <w:tc>
          <w:tcPr>
            <w:tcW w:w="1386" w:type="dxa"/>
          </w:tcPr>
          <w:p w:rsidR="00DA42AE" w:rsidRDefault="007C3D5E">
            <w:pPr>
              <w:pStyle w:val="Tabelazawarto"/>
            </w:pPr>
            <w:r>
              <w:t>ds:Q</w:t>
            </w:r>
          </w:p>
        </w:tc>
        <w:tc>
          <w:tcPr>
            <w:tcW w:w="1361" w:type="dxa"/>
          </w:tcPr>
          <w:p w:rsidR="00DA42AE" w:rsidRDefault="007C3D5E">
            <w:pPr>
              <w:pStyle w:val="Tabelazawarto"/>
            </w:pPr>
            <w:r>
              <w:t>Opcjonalny</w:t>
            </w:r>
          </w:p>
        </w:tc>
        <w:tc>
          <w:tcPr>
            <w:tcW w:w="907" w:type="dxa"/>
          </w:tcPr>
          <w:p w:rsidR="00DA42AE" w:rsidRDefault="007C3D5E">
            <w:pPr>
              <w:pStyle w:val="Tabelazawarto"/>
              <w:rPr>
                <w:lang w:val="en"/>
              </w:rPr>
            </w:pPr>
            <w:r>
              <w:rPr>
                <w:lang w:val="en"/>
              </w:rPr>
              <w:t>Element</w:t>
            </w:r>
          </w:p>
        </w:tc>
        <w:tc>
          <w:tcPr>
            <w:tcW w:w="1058" w:type="dxa"/>
          </w:tcPr>
          <w:p w:rsidR="00DA42AE" w:rsidRDefault="007C3D5E">
            <w:pPr>
              <w:pStyle w:val="Tabelazawarto"/>
              <w:rPr>
                <w:lang w:val="en"/>
              </w:rPr>
            </w:pPr>
            <w:r>
              <w:rPr>
                <w:lang w:val="en"/>
              </w:rPr>
              <w:t>xsd: base64 Binary</w:t>
            </w:r>
          </w:p>
        </w:tc>
        <w:tc>
          <w:tcPr>
            <w:tcW w:w="3028" w:type="dxa"/>
          </w:tcPr>
          <w:p w:rsidR="00DA42AE" w:rsidRDefault="007C3D5E">
            <w:pPr>
              <w:pStyle w:val="Tabelazawarto"/>
            </w:pPr>
            <w:r>
              <w:t>Wartość parametru Q.</w:t>
            </w:r>
          </w:p>
        </w:tc>
        <w:tc>
          <w:tcPr>
            <w:tcW w:w="2463" w:type="dxa"/>
          </w:tcPr>
          <w:p w:rsidR="00DA42AE" w:rsidRDefault="00DA42AE">
            <w:pPr>
              <w:pStyle w:val="Tabelazawarto"/>
            </w:pPr>
          </w:p>
        </w:tc>
      </w:tr>
      <w:tr w:rsidR="00DA42AE">
        <w:tc>
          <w:tcPr>
            <w:tcW w:w="1386" w:type="dxa"/>
          </w:tcPr>
          <w:p w:rsidR="00DA42AE" w:rsidRDefault="007C3D5E">
            <w:pPr>
              <w:pStyle w:val="Tabelazawarto"/>
            </w:pPr>
            <w:r>
              <w:t>ds:J</w:t>
            </w:r>
          </w:p>
        </w:tc>
        <w:tc>
          <w:tcPr>
            <w:tcW w:w="1361" w:type="dxa"/>
          </w:tcPr>
          <w:p w:rsidR="00DA42AE" w:rsidRDefault="007C3D5E">
            <w:pPr>
              <w:pStyle w:val="Tabelazawarto"/>
            </w:pPr>
            <w:r>
              <w:t>Opcjonalny</w:t>
            </w:r>
          </w:p>
        </w:tc>
        <w:tc>
          <w:tcPr>
            <w:tcW w:w="907" w:type="dxa"/>
          </w:tcPr>
          <w:p w:rsidR="00DA42AE" w:rsidRDefault="007C3D5E">
            <w:pPr>
              <w:pStyle w:val="Tabelazawarto"/>
              <w:rPr>
                <w:lang w:val="en"/>
              </w:rPr>
            </w:pPr>
            <w:r>
              <w:rPr>
                <w:lang w:val="en"/>
              </w:rPr>
              <w:t>Element</w:t>
            </w:r>
          </w:p>
        </w:tc>
        <w:tc>
          <w:tcPr>
            <w:tcW w:w="1058" w:type="dxa"/>
          </w:tcPr>
          <w:p w:rsidR="00DA42AE" w:rsidRDefault="007C3D5E">
            <w:pPr>
              <w:pStyle w:val="Tabelazawarto"/>
              <w:rPr>
                <w:lang w:val="en"/>
              </w:rPr>
            </w:pPr>
            <w:r>
              <w:rPr>
                <w:lang w:val="en"/>
              </w:rPr>
              <w:t>xsd: base64 Binary</w:t>
            </w:r>
          </w:p>
        </w:tc>
        <w:tc>
          <w:tcPr>
            <w:tcW w:w="3028" w:type="dxa"/>
          </w:tcPr>
          <w:p w:rsidR="00DA42AE" w:rsidRDefault="007C3D5E">
            <w:pPr>
              <w:pStyle w:val="Tabelazawarto"/>
            </w:pPr>
            <w:r>
              <w:t>Wartość parametru J = (P-1)/Q.</w:t>
            </w:r>
          </w:p>
        </w:tc>
        <w:tc>
          <w:tcPr>
            <w:tcW w:w="2463" w:type="dxa"/>
          </w:tcPr>
          <w:p w:rsidR="00DA42AE" w:rsidRDefault="00DA42AE">
            <w:pPr>
              <w:pStyle w:val="Tabelazawarto"/>
            </w:pPr>
          </w:p>
        </w:tc>
      </w:tr>
      <w:tr w:rsidR="00DA42AE">
        <w:tc>
          <w:tcPr>
            <w:tcW w:w="1386" w:type="dxa"/>
          </w:tcPr>
          <w:p w:rsidR="00DA42AE" w:rsidRDefault="007C3D5E">
            <w:pPr>
              <w:pStyle w:val="Tabelazawarto"/>
            </w:pPr>
            <w:r>
              <w:t>ds:G</w:t>
            </w:r>
          </w:p>
        </w:tc>
        <w:tc>
          <w:tcPr>
            <w:tcW w:w="1361" w:type="dxa"/>
          </w:tcPr>
          <w:p w:rsidR="00DA42AE" w:rsidRDefault="007C3D5E">
            <w:pPr>
              <w:pStyle w:val="Tabelazawarto"/>
            </w:pPr>
            <w:r>
              <w:t>Opcjonalny</w:t>
            </w:r>
          </w:p>
        </w:tc>
        <w:tc>
          <w:tcPr>
            <w:tcW w:w="907" w:type="dxa"/>
          </w:tcPr>
          <w:p w:rsidR="00DA42AE" w:rsidRDefault="007C3D5E">
            <w:pPr>
              <w:pStyle w:val="Tabelazawarto"/>
              <w:rPr>
                <w:lang w:val="en"/>
              </w:rPr>
            </w:pPr>
            <w:r>
              <w:rPr>
                <w:lang w:val="en"/>
              </w:rPr>
              <w:t>Element</w:t>
            </w:r>
          </w:p>
        </w:tc>
        <w:tc>
          <w:tcPr>
            <w:tcW w:w="1058" w:type="dxa"/>
          </w:tcPr>
          <w:p w:rsidR="00DA42AE" w:rsidRDefault="007C3D5E">
            <w:pPr>
              <w:pStyle w:val="Tabelazawarto"/>
              <w:rPr>
                <w:lang w:val="en"/>
              </w:rPr>
            </w:pPr>
            <w:r>
              <w:rPr>
                <w:lang w:val="en"/>
              </w:rPr>
              <w:t>xsd: base64 Binary</w:t>
            </w:r>
          </w:p>
        </w:tc>
        <w:tc>
          <w:tcPr>
            <w:tcW w:w="3028" w:type="dxa"/>
          </w:tcPr>
          <w:p w:rsidR="00DA42AE" w:rsidRDefault="007C3D5E">
            <w:pPr>
              <w:pStyle w:val="Tabelazawarto"/>
            </w:pPr>
            <w:r>
              <w:t>Wartość parametru G.</w:t>
            </w:r>
          </w:p>
        </w:tc>
        <w:tc>
          <w:tcPr>
            <w:tcW w:w="2463" w:type="dxa"/>
          </w:tcPr>
          <w:p w:rsidR="00DA42AE" w:rsidRDefault="00DA42AE">
            <w:pPr>
              <w:pStyle w:val="Tabelazawarto"/>
            </w:pPr>
          </w:p>
        </w:tc>
      </w:tr>
      <w:tr w:rsidR="00DA42AE">
        <w:tc>
          <w:tcPr>
            <w:tcW w:w="1386" w:type="dxa"/>
          </w:tcPr>
          <w:p w:rsidR="00DA42AE" w:rsidRDefault="007C3D5E">
            <w:pPr>
              <w:pStyle w:val="Tabelazawarto"/>
            </w:pPr>
            <w:r>
              <w:t>ds:Y</w:t>
            </w:r>
          </w:p>
        </w:tc>
        <w:tc>
          <w:tcPr>
            <w:tcW w:w="1361" w:type="dxa"/>
          </w:tcPr>
          <w:p w:rsidR="00DA42AE" w:rsidRDefault="007C3D5E">
            <w:pPr>
              <w:pStyle w:val="Tabelazawarto"/>
            </w:pPr>
            <w:r>
              <w:t>Wymagany</w:t>
            </w:r>
          </w:p>
        </w:tc>
        <w:tc>
          <w:tcPr>
            <w:tcW w:w="907" w:type="dxa"/>
          </w:tcPr>
          <w:p w:rsidR="00DA42AE" w:rsidRDefault="007C3D5E">
            <w:pPr>
              <w:pStyle w:val="Tabelazawarto"/>
              <w:rPr>
                <w:lang w:val="en"/>
              </w:rPr>
            </w:pPr>
            <w:r>
              <w:rPr>
                <w:lang w:val="en"/>
              </w:rPr>
              <w:t>Element</w:t>
            </w:r>
          </w:p>
        </w:tc>
        <w:tc>
          <w:tcPr>
            <w:tcW w:w="1058" w:type="dxa"/>
          </w:tcPr>
          <w:p w:rsidR="00DA42AE" w:rsidRDefault="007C3D5E">
            <w:pPr>
              <w:pStyle w:val="Tabelazawarto"/>
              <w:rPr>
                <w:lang w:val="en"/>
              </w:rPr>
            </w:pPr>
            <w:r>
              <w:rPr>
                <w:lang w:val="en"/>
              </w:rPr>
              <w:t>xsd: base64 Binary</w:t>
            </w:r>
          </w:p>
        </w:tc>
        <w:tc>
          <w:tcPr>
            <w:tcW w:w="3028" w:type="dxa"/>
          </w:tcPr>
          <w:p w:rsidR="00DA42AE" w:rsidRDefault="007C3D5E">
            <w:pPr>
              <w:pStyle w:val="Tabelazawarto"/>
            </w:pPr>
            <w:r>
              <w:t>Wartość parametru Y.</w:t>
            </w:r>
          </w:p>
        </w:tc>
        <w:tc>
          <w:tcPr>
            <w:tcW w:w="2463" w:type="dxa"/>
          </w:tcPr>
          <w:p w:rsidR="00DA42AE" w:rsidRDefault="00DA42AE">
            <w:pPr>
              <w:pStyle w:val="Tabelazawarto"/>
            </w:pPr>
          </w:p>
        </w:tc>
      </w:tr>
      <w:tr w:rsidR="00DA42AE">
        <w:tc>
          <w:tcPr>
            <w:tcW w:w="1386" w:type="dxa"/>
          </w:tcPr>
          <w:p w:rsidR="00DA42AE" w:rsidRDefault="007C3D5E">
            <w:pPr>
              <w:pStyle w:val="Tabelazawarto"/>
            </w:pPr>
            <w:r>
              <w:t>ds:Seed</w:t>
            </w:r>
          </w:p>
        </w:tc>
        <w:tc>
          <w:tcPr>
            <w:tcW w:w="1361" w:type="dxa"/>
          </w:tcPr>
          <w:p w:rsidR="00DA42AE" w:rsidRDefault="007C3D5E">
            <w:pPr>
              <w:pStyle w:val="Tabelazawarto"/>
            </w:pPr>
            <w:r>
              <w:t>Opcjonalny</w:t>
            </w:r>
          </w:p>
        </w:tc>
        <w:tc>
          <w:tcPr>
            <w:tcW w:w="907" w:type="dxa"/>
          </w:tcPr>
          <w:p w:rsidR="00DA42AE" w:rsidRDefault="007C3D5E">
            <w:pPr>
              <w:pStyle w:val="Tabelazawarto"/>
              <w:rPr>
                <w:lang w:val="en"/>
              </w:rPr>
            </w:pPr>
            <w:r>
              <w:rPr>
                <w:lang w:val="en"/>
              </w:rPr>
              <w:t>Element</w:t>
            </w:r>
          </w:p>
        </w:tc>
        <w:tc>
          <w:tcPr>
            <w:tcW w:w="1058" w:type="dxa"/>
          </w:tcPr>
          <w:p w:rsidR="00DA42AE" w:rsidRDefault="007C3D5E">
            <w:pPr>
              <w:pStyle w:val="Tabelazawarto"/>
              <w:rPr>
                <w:lang w:val="en"/>
              </w:rPr>
            </w:pPr>
            <w:r>
              <w:rPr>
                <w:lang w:val="en"/>
              </w:rPr>
              <w:t>xsd: base64 Binary</w:t>
            </w:r>
          </w:p>
        </w:tc>
        <w:tc>
          <w:tcPr>
            <w:tcW w:w="3028" w:type="dxa"/>
          </w:tcPr>
          <w:p w:rsidR="00DA42AE" w:rsidRDefault="007C3D5E">
            <w:pPr>
              <w:pStyle w:val="Tabelazawarto"/>
            </w:pPr>
            <w:r>
              <w:t>Parametr  dla generatora liczb pierwszych.</w:t>
            </w:r>
          </w:p>
        </w:tc>
        <w:tc>
          <w:tcPr>
            <w:tcW w:w="2463" w:type="dxa"/>
          </w:tcPr>
          <w:p w:rsidR="00DA42AE" w:rsidRDefault="00DA42AE">
            <w:pPr>
              <w:pStyle w:val="Tabelazawarto"/>
            </w:pPr>
          </w:p>
        </w:tc>
      </w:tr>
      <w:tr w:rsidR="00DA42AE">
        <w:tc>
          <w:tcPr>
            <w:tcW w:w="1386" w:type="dxa"/>
          </w:tcPr>
          <w:p w:rsidR="00DA42AE" w:rsidRDefault="007C3D5E">
            <w:pPr>
              <w:pStyle w:val="Tabelazawarto"/>
              <w:rPr>
                <w:lang w:val="en"/>
              </w:rPr>
            </w:pPr>
            <w:r>
              <w:rPr>
                <w:lang w:val="en"/>
              </w:rPr>
              <w:t>ds:PgenCounter</w:t>
            </w:r>
          </w:p>
        </w:tc>
        <w:tc>
          <w:tcPr>
            <w:tcW w:w="1361" w:type="dxa"/>
          </w:tcPr>
          <w:p w:rsidR="00DA42AE" w:rsidRDefault="007C3D5E">
            <w:pPr>
              <w:pStyle w:val="Tabelazawarto"/>
              <w:rPr>
                <w:lang w:val="en"/>
              </w:rPr>
            </w:pPr>
            <w:r>
              <w:rPr>
                <w:lang w:val="en"/>
              </w:rPr>
              <w:t>Opcjonalny</w:t>
            </w:r>
          </w:p>
        </w:tc>
        <w:tc>
          <w:tcPr>
            <w:tcW w:w="907" w:type="dxa"/>
          </w:tcPr>
          <w:p w:rsidR="00DA42AE" w:rsidRDefault="007C3D5E">
            <w:pPr>
              <w:pStyle w:val="Tabelazawarto"/>
              <w:rPr>
                <w:lang w:val="en"/>
              </w:rPr>
            </w:pPr>
            <w:r>
              <w:rPr>
                <w:lang w:val="en"/>
              </w:rPr>
              <w:t>Element</w:t>
            </w:r>
          </w:p>
        </w:tc>
        <w:tc>
          <w:tcPr>
            <w:tcW w:w="1058" w:type="dxa"/>
          </w:tcPr>
          <w:p w:rsidR="00DA42AE" w:rsidRDefault="007C3D5E">
            <w:pPr>
              <w:pStyle w:val="Tabelazawarto"/>
              <w:rPr>
                <w:lang w:val="en"/>
              </w:rPr>
            </w:pPr>
            <w:r>
              <w:rPr>
                <w:lang w:val="en"/>
              </w:rPr>
              <w:t>xsd: base64 Binary</w:t>
            </w:r>
          </w:p>
        </w:tc>
        <w:tc>
          <w:tcPr>
            <w:tcW w:w="3028" w:type="dxa"/>
          </w:tcPr>
          <w:p w:rsidR="00DA42AE" w:rsidRDefault="007C3D5E">
            <w:pPr>
              <w:pStyle w:val="Tabelazawarto"/>
            </w:pPr>
            <w:r>
              <w:t>Parametr  dla generatora liczb pierwszych.</w:t>
            </w:r>
          </w:p>
        </w:tc>
        <w:tc>
          <w:tcPr>
            <w:tcW w:w="2463" w:type="dxa"/>
          </w:tcPr>
          <w:p w:rsidR="00DA42AE" w:rsidRDefault="00DA42AE">
            <w:pPr>
              <w:pStyle w:val="Tabelazawarto"/>
            </w:pPr>
          </w:p>
        </w:tc>
      </w:tr>
    </w:tbl>
    <w:p w:rsidR="00DA42AE" w:rsidRDefault="007C3D5E">
      <w:pPr>
        <w:pStyle w:val="Nagwek3"/>
      </w:pPr>
      <w:r>
        <w:t xml:space="preserve"> </w:t>
      </w:r>
      <w:bookmarkStart w:id="207" w:name="RSAKeyValue"/>
      <w:bookmarkStart w:id="208" w:name="_Toc36366874"/>
      <w:r>
        <w:t>ds:RSAKeyValue</w:t>
      </w:r>
      <w:bookmarkEnd w:id="207"/>
      <w:bookmarkEnd w:id="208"/>
    </w:p>
    <w:p w:rsidR="00DA42AE" w:rsidRDefault="007C3D5E">
      <w:r>
        <w:t>Element &lt;ds:</w:t>
      </w:r>
      <w:r>
        <w:rPr>
          <w:i/>
        </w:rPr>
        <w:t xml:space="preserve">RSAKeyValue&gt; </w:t>
      </w:r>
      <w:r>
        <w:t xml:space="preserve">zawiera parametry przekształcenia matematycznego, które są przekazywane  w  kluczu publicznym RSA. </w:t>
      </w:r>
    </w:p>
    <w:p w:rsidR="00DA42AE" w:rsidRDefault="007C3D5E">
      <w:r>
        <w:t xml:space="preserve">W przypadku odwołań z </w:t>
      </w:r>
      <w:r>
        <w:rPr>
          <w:i/>
        </w:rPr>
        <w:t>&lt;ds:RetrievalMethod&gt;</w:t>
      </w:r>
      <w:r>
        <w:t xml:space="preserve"> element </w:t>
      </w:r>
      <w:r>
        <w:rPr>
          <w:i/>
        </w:rPr>
        <w:t>&lt;ds:RSAKeyValue&gt;</w:t>
      </w:r>
      <w:r>
        <w:t xml:space="preserve">  jest identyfikowany  przez URI </w:t>
      </w:r>
      <w:hyperlink r:id="rId66" w:anchor="RSAKeyValue" w:history="1">
        <w:r>
          <w:rPr>
            <w:rStyle w:val="Hipercze"/>
          </w:rPr>
          <w:t>http://ww.w3.org/2000/09/xmldsig#RSAKeyValue</w:t>
        </w:r>
      </w:hyperlink>
      <w:r>
        <w:t>.</w:t>
      </w:r>
    </w:p>
    <w:p w:rsidR="00DA42AE" w:rsidRDefault="00DA42AE"/>
    <w:tbl>
      <w:tblPr>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9"/>
        <w:gridCol w:w="1428"/>
        <w:gridCol w:w="907"/>
        <w:gridCol w:w="1110"/>
        <w:gridCol w:w="3176"/>
        <w:gridCol w:w="2463"/>
      </w:tblGrid>
      <w:tr w:rsidR="00DA42AE">
        <w:tc>
          <w:tcPr>
            <w:tcW w:w="1119" w:type="dxa"/>
            <w:shd w:val="solid" w:color="auto" w:fill="auto"/>
          </w:tcPr>
          <w:p w:rsidR="00DA42AE" w:rsidRDefault="007C3D5E">
            <w:pPr>
              <w:pStyle w:val="Tabelanagwek1"/>
            </w:pPr>
            <w:r>
              <w:t>Nazwa</w:t>
            </w:r>
          </w:p>
        </w:tc>
        <w:tc>
          <w:tcPr>
            <w:tcW w:w="1428"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110" w:type="dxa"/>
            <w:shd w:val="solid" w:color="auto" w:fill="auto"/>
          </w:tcPr>
          <w:p w:rsidR="00DA42AE" w:rsidRDefault="007C3D5E">
            <w:pPr>
              <w:pStyle w:val="Tabelanagwek1"/>
            </w:pPr>
            <w:r>
              <w:t>Typ</w:t>
            </w:r>
          </w:p>
        </w:tc>
        <w:tc>
          <w:tcPr>
            <w:tcW w:w="3176"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c>
          <w:tcPr>
            <w:tcW w:w="1119" w:type="dxa"/>
          </w:tcPr>
          <w:p w:rsidR="00DA42AE" w:rsidRDefault="007C3D5E">
            <w:pPr>
              <w:pStyle w:val="Tabelazawarto"/>
            </w:pPr>
            <w:r>
              <w:t>ds:Modulus</w:t>
            </w:r>
          </w:p>
        </w:tc>
        <w:tc>
          <w:tcPr>
            <w:tcW w:w="1428" w:type="dxa"/>
          </w:tcPr>
          <w:p w:rsidR="00DA42AE" w:rsidRDefault="007C3D5E">
            <w:pPr>
              <w:pStyle w:val="Tabelazawarto"/>
              <w:rPr>
                <w:lang w:val="en"/>
              </w:rPr>
            </w:pPr>
            <w:r>
              <w:rPr>
                <w:lang w:val="en"/>
              </w:rPr>
              <w:t>Wymagany</w:t>
            </w:r>
          </w:p>
        </w:tc>
        <w:tc>
          <w:tcPr>
            <w:tcW w:w="907" w:type="dxa"/>
          </w:tcPr>
          <w:p w:rsidR="00DA42AE" w:rsidRDefault="007C3D5E">
            <w:pPr>
              <w:pStyle w:val="Tabelazawarto"/>
              <w:rPr>
                <w:lang w:val="en"/>
              </w:rPr>
            </w:pPr>
            <w:r>
              <w:rPr>
                <w:lang w:val="en"/>
              </w:rPr>
              <w:t>Element</w:t>
            </w:r>
          </w:p>
        </w:tc>
        <w:tc>
          <w:tcPr>
            <w:tcW w:w="1110" w:type="dxa"/>
          </w:tcPr>
          <w:p w:rsidR="00DA42AE" w:rsidRDefault="007C3D5E">
            <w:pPr>
              <w:pStyle w:val="Tabelazawarto"/>
              <w:rPr>
                <w:lang w:val="en"/>
              </w:rPr>
            </w:pPr>
            <w:r>
              <w:rPr>
                <w:lang w:val="en"/>
              </w:rPr>
              <w:t>xsd: base64 Binary</w:t>
            </w:r>
          </w:p>
        </w:tc>
        <w:tc>
          <w:tcPr>
            <w:tcW w:w="3176" w:type="dxa"/>
          </w:tcPr>
          <w:p w:rsidR="00DA42AE" w:rsidRDefault="007C3D5E">
            <w:pPr>
              <w:pStyle w:val="Tabelazawarto"/>
            </w:pPr>
            <w:r>
              <w:t>Wartość modułu klucza publicznego RSA.</w:t>
            </w:r>
          </w:p>
        </w:tc>
        <w:tc>
          <w:tcPr>
            <w:tcW w:w="2463" w:type="dxa"/>
          </w:tcPr>
          <w:p w:rsidR="00DA42AE" w:rsidRDefault="00DA42AE">
            <w:pPr>
              <w:pStyle w:val="Tabelazawarto"/>
            </w:pPr>
          </w:p>
        </w:tc>
      </w:tr>
      <w:tr w:rsidR="00DA42AE">
        <w:tc>
          <w:tcPr>
            <w:tcW w:w="1119" w:type="dxa"/>
          </w:tcPr>
          <w:p w:rsidR="00DA42AE" w:rsidRDefault="007C3D5E">
            <w:pPr>
              <w:pStyle w:val="Tabelazawarto"/>
              <w:rPr>
                <w:lang w:val="en"/>
              </w:rPr>
            </w:pPr>
            <w:r>
              <w:rPr>
                <w:lang w:val="en"/>
              </w:rPr>
              <w:t>ds:Exponent</w:t>
            </w:r>
          </w:p>
        </w:tc>
        <w:tc>
          <w:tcPr>
            <w:tcW w:w="1428" w:type="dxa"/>
          </w:tcPr>
          <w:p w:rsidR="00DA42AE" w:rsidRDefault="007C3D5E">
            <w:pPr>
              <w:pStyle w:val="Tabelazawarto"/>
              <w:rPr>
                <w:lang w:val="en"/>
              </w:rPr>
            </w:pPr>
            <w:r>
              <w:rPr>
                <w:lang w:val="en"/>
              </w:rPr>
              <w:t>Wymagany</w:t>
            </w:r>
          </w:p>
        </w:tc>
        <w:tc>
          <w:tcPr>
            <w:tcW w:w="907" w:type="dxa"/>
          </w:tcPr>
          <w:p w:rsidR="00DA42AE" w:rsidRDefault="007C3D5E">
            <w:pPr>
              <w:pStyle w:val="Tabelazawarto"/>
              <w:rPr>
                <w:lang w:val="en"/>
              </w:rPr>
            </w:pPr>
            <w:r>
              <w:rPr>
                <w:lang w:val="en"/>
              </w:rPr>
              <w:t>Element</w:t>
            </w:r>
          </w:p>
        </w:tc>
        <w:tc>
          <w:tcPr>
            <w:tcW w:w="1110" w:type="dxa"/>
          </w:tcPr>
          <w:p w:rsidR="00DA42AE" w:rsidRDefault="007C3D5E">
            <w:pPr>
              <w:pStyle w:val="Tabelazawarto"/>
              <w:rPr>
                <w:lang w:val="en"/>
              </w:rPr>
            </w:pPr>
            <w:r>
              <w:rPr>
                <w:lang w:val="en"/>
              </w:rPr>
              <w:t>xsd: base64 Binary</w:t>
            </w:r>
          </w:p>
        </w:tc>
        <w:tc>
          <w:tcPr>
            <w:tcW w:w="3176" w:type="dxa"/>
          </w:tcPr>
          <w:p w:rsidR="00DA42AE" w:rsidRDefault="007C3D5E">
            <w:pPr>
              <w:pStyle w:val="Tabelazawarto"/>
            </w:pPr>
            <w:r>
              <w:t>Wartość wykładnika klucza publicznego RSA.</w:t>
            </w:r>
          </w:p>
        </w:tc>
        <w:tc>
          <w:tcPr>
            <w:tcW w:w="2463" w:type="dxa"/>
          </w:tcPr>
          <w:p w:rsidR="00DA42AE" w:rsidRDefault="00DA42AE">
            <w:pPr>
              <w:pStyle w:val="Tabelazawarto"/>
            </w:pPr>
          </w:p>
        </w:tc>
      </w:tr>
    </w:tbl>
    <w:p w:rsidR="00DA42AE" w:rsidRDefault="007C3D5E">
      <w:pPr>
        <w:pStyle w:val="Nagwek3"/>
      </w:pPr>
      <w:bookmarkStart w:id="209" w:name="_Toc36366875"/>
      <w:r>
        <w:lastRenderedPageBreak/>
        <w:t>ds:RetrievalMethod</w:t>
      </w:r>
      <w:bookmarkEnd w:id="209"/>
    </w:p>
    <w:p w:rsidR="00DA42AE" w:rsidRDefault="007C3D5E">
      <w:r>
        <w:t>Element &lt;ds:RetrievalMethod&gt; jest używany w sytuacji, kiedy należy zweryfikować podpis cyfrowy  w oparciu o  informacje dotyczące klucza publicznego, przechowywane w zewnętrznym, względem elementu &lt;ds:</w:t>
      </w:r>
      <w:r>
        <w:rPr>
          <w:i/>
        </w:rPr>
        <w:t>Signature&gt;</w:t>
      </w:r>
      <w:r>
        <w:t xml:space="preserve">, zasobie identyfikowanym poprzez atrybut </w:t>
      </w:r>
      <w:r>
        <w:rPr>
          <w:i/>
        </w:rPr>
        <w:t>ds</w:t>
      </w:r>
      <w:r>
        <w:t>:</w:t>
      </w:r>
      <w:r>
        <w:rPr>
          <w:i/>
        </w:rPr>
        <w:t>URI</w:t>
      </w:r>
      <w:r>
        <w:t>. Zasób ten może udostępniać dane kryptograficzne w formacie XML np. w postaci elementu &lt;</w:t>
      </w:r>
      <w:r>
        <w:rPr>
          <w:i/>
        </w:rPr>
        <w:t>ds:X509Data</w:t>
      </w:r>
      <w:r>
        <w:t xml:space="preserve">&gt;, bądź też w postaci binarnej akceptowalnej przez aplikację. Typ zdalnego zasobu, o ile nie jest znany, określa atrybut </w:t>
      </w:r>
      <w:r>
        <w:rPr>
          <w:i/>
        </w:rPr>
        <w:t>ds</w:t>
      </w:r>
      <w:r>
        <w:t>:</w:t>
      </w:r>
      <w:r>
        <w:rPr>
          <w:i/>
        </w:rPr>
        <w:t>Type.</w:t>
      </w:r>
      <w:r>
        <w:t xml:space="preserve"> </w:t>
      </w:r>
    </w:p>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0"/>
        <w:gridCol w:w="1263"/>
        <w:gridCol w:w="1389"/>
        <w:gridCol w:w="983"/>
        <w:gridCol w:w="2804"/>
        <w:gridCol w:w="2525"/>
      </w:tblGrid>
      <w:tr w:rsidR="00DA42AE">
        <w:trPr>
          <w:tblHeader/>
        </w:trPr>
        <w:tc>
          <w:tcPr>
            <w:tcW w:w="1240" w:type="dxa"/>
            <w:shd w:val="solid" w:color="auto" w:fill="auto"/>
          </w:tcPr>
          <w:p w:rsidR="00DA42AE" w:rsidRDefault="007C3D5E">
            <w:pPr>
              <w:pStyle w:val="Tabelanagwek1"/>
            </w:pPr>
            <w:r>
              <w:t>Nazwa</w:t>
            </w:r>
          </w:p>
        </w:tc>
        <w:tc>
          <w:tcPr>
            <w:tcW w:w="1263" w:type="dxa"/>
            <w:shd w:val="solid" w:color="auto" w:fill="auto"/>
          </w:tcPr>
          <w:p w:rsidR="00DA42AE" w:rsidRDefault="007C3D5E">
            <w:pPr>
              <w:pStyle w:val="Tabelanagwek1"/>
            </w:pPr>
            <w:r>
              <w:t>Status / Ilość powt.</w:t>
            </w:r>
          </w:p>
        </w:tc>
        <w:tc>
          <w:tcPr>
            <w:tcW w:w="1389" w:type="dxa"/>
            <w:shd w:val="solid" w:color="auto" w:fill="auto"/>
          </w:tcPr>
          <w:p w:rsidR="00DA42AE" w:rsidRDefault="007C3D5E">
            <w:pPr>
              <w:pStyle w:val="Tabelanagwek1"/>
            </w:pPr>
            <w:r>
              <w:t>Rodzaj</w:t>
            </w:r>
          </w:p>
        </w:tc>
        <w:tc>
          <w:tcPr>
            <w:tcW w:w="983" w:type="dxa"/>
            <w:shd w:val="solid" w:color="auto" w:fill="auto"/>
          </w:tcPr>
          <w:p w:rsidR="00DA42AE" w:rsidRDefault="007C3D5E">
            <w:pPr>
              <w:pStyle w:val="Tabelanagwek1"/>
            </w:pPr>
            <w:r>
              <w:t>Typ</w:t>
            </w:r>
          </w:p>
        </w:tc>
        <w:tc>
          <w:tcPr>
            <w:tcW w:w="2804" w:type="dxa"/>
            <w:shd w:val="solid" w:color="auto" w:fill="auto"/>
          </w:tcPr>
          <w:p w:rsidR="00DA42AE" w:rsidRDefault="007C3D5E">
            <w:pPr>
              <w:pStyle w:val="Tabelanagwek1"/>
            </w:pPr>
            <w:r>
              <w:t>Opis</w:t>
            </w:r>
          </w:p>
        </w:tc>
        <w:tc>
          <w:tcPr>
            <w:tcW w:w="2525" w:type="dxa"/>
            <w:shd w:val="solid" w:color="auto" w:fill="auto"/>
          </w:tcPr>
          <w:p w:rsidR="00DA42AE" w:rsidRDefault="007C3D5E">
            <w:pPr>
              <w:pStyle w:val="Tabelanagwek1"/>
            </w:pPr>
            <w:r>
              <w:t>Wartości dopuszczalne</w:t>
            </w:r>
          </w:p>
        </w:tc>
      </w:tr>
      <w:tr w:rsidR="00DA42AE">
        <w:tc>
          <w:tcPr>
            <w:tcW w:w="1240" w:type="dxa"/>
          </w:tcPr>
          <w:p w:rsidR="00DA42AE" w:rsidRDefault="007C3D5E">
            <w:pPr>
              <w:pStyle w:val="Tabelazawarto"/>
            </w:pPr>
            <w:r>
              <w:t>ds:URI</w:t>
            </w:r>
          </w:p>
        </w:tc>
        <w:tc>
          <w:tcPr>
            <w:tcW w:w="1263" w:type="dxa"/>
          </w:tcPr>
          <w:p w:rsidR="00DA42AE" w:rsidRDefault="007C3D5E">
            <w:pPr>
              <w:pStyle w:val="Tabelazawarto"/>
            </w:pPr>
            <w:r>
              <w:t>Opcjonalny</w:t>
            </w:r>
          </w:p>
        </w:tc>
        <w:tc>
          <w:tcPr>
            <w:tcW w:w="1389" w:type="dxa"/>
          </w:tcPr>
          <w:p w:rsidR="00DA42AE" w:rsidRDefault="007C3D5E">
            <w:pPr>
              <w:pStyle w:val="Tabelazawarto"/>
            </w:pPr>
            <w:r>
              <w:t>Atrybut</w:t>
            </w:r>
          </w:p>
        </w:tc>
        <w:tc>
          <w:tcPr>
            <w:tcW w:w="983" w:type="dxa"/>
          </w:tcPr>
          <w:p w:rsidR="00DA42AE" w:rsidRDefault="007C3D5E">
            <w:pPr>
              <w:pStyle w:val="Tabelazawarto"/>
            </w:pPr>
            <w:r>
              <w:t>xsd:any URI</w:t>
            </w:r>
          </w:p>
        </w:tc>
        <w:tc>
          <w:tcPr>
            <w:tcW w:w="2804" w:type="dxa"/>
          </w:tcPr>
          <w:p w:rsidR="00DA42AE" w:rsidRDefault="007C3D5E">
            <w:pPr>
              <w:pStyle w:val="Tabelazawarto"/>
            </w:pPr>
            <w:r>
              <w:t>Lokalizator dowiązanego zasobu kryptograficznego.</w:t>
            </w:r>
          </w:p>
        </w:tc>
        <w:tc>
          <w:tcPr>
            <w:tcW w:w="2525" w:type="dxa"/>
          </w:tcPr>
          <w:p w:rsidR="00DA42AE" w:rsidRDefault="00DA42AE">
            <w:pPr>
              <w:pStyle w:val="Tabelazawarto"/>
            </w:pPr>
          </w:p>
        </w:tc>
      </w:tr>
      <w:tr w:rsidR="00DA42AE">
        <w:tc>
          <w:tcPr>
            <w:tcW w:w="1240" w:type="dxa"/>
          </w:tcPr>
          <w:p w:rsidR="00DA42AE" w:rsidRDefault="007C3D5E">
            <w:pPr>
              <w:pStyle w:val="Tabelazawarto"/>
            </w:pPr>
            <w:r>
              <w:t>ds:Type</w:t>
            </w:r>
          </w:p>
        </w:tc>
        <w:tc>
          <w:tcPr>
            <w:tcW w:w="1263" w:type="dxa"/>
          </w:tcPr>
          <w:p w:rsidR="00DA42AE" w:rsidRDefault="007C3D5E">
            <w:pPr>
              <w:pStyle w:val="Tabelazawarto"/>
            </w:pPr>
            <w:r>
              <w:t>Opcjonalny</w:t>
            </w:r>
          </w:p>
        </w:tc>
        <w:tc>
          <w:tcPr>
            <w:tcW w:w="1389" w:type="dxa"/>
          </w:tcPr>
          <w:p w:rsidR="00DA42AE" w:rsidRDefault="007C3D5E">
            <w:pPr>
              <w:pStyle w:val="Tabelazawarto"/>
            </w:pPr>
            <w:r>
              <w:t>Atrybut</w:t>
            </w:r>
          </w:p>
        </w:tc>
        <w:tc>
          <w:tcPr>
            <w:tcW w:w="983" w:type="dxa"/>
          </w:tcPr>
          <w:p w:rsidR="00DA42AE" w:rsidRDefault="007C3D5E">
            <w:pPr>
              <w:pStyle w:val="Tabelazawarto"/>
            </w:pPr>
            <w:r>
              <w:t>xsd:any URI</w:t>
            </w:r>
          </w:p>
        </w:tc>
        <w:tc>
          <w:tcPr>
            <w:tcW w:w="2804" w:type="dxa"/>
          </w:tcPr>
          <w:p w:rsidR="00DA42AE" w:rsidRDefault="007C3D5E">
            <w:pPr>
              <w:pStyle w:val="Tabelazawarto"/>
            </w:pPr>
            <w:r>
              <w:t>Typ dowiązanego zasobu kryptograficznego.</w:t>
            </w:r>
          </w:p>
        </w:tc>
        <w:tc>
          <w:tcPr>
            <w:tcW w:w="2525" w:type="dxa"/>
          </w:tcPr>
          <w:p w:rsidR="00DA42AE" w:rsidRDefault="00A2360B">
            <w:pPr>
              <w:pStyle w:val="Tabela-hipercze"/>
            </w:pPr>
            <w:hyperlink r:id="rId67" w:anchor="DSAKeyValue" w:history="1">
              <w:r w:rsidR="007C3D5E">
                <w:rPr>
                  <w:rStyle w:val="Hipercze"/>
                </w:rPr>
                <w:t>http://www.w3.org/2000/09/xmldsig#DSAKeyValue</w:t>
              </w:r>
            </w:hyperlink>
            <w:r w:rsidR="007C3D5E">
              <w:t>,</w:t>
            </w:r>
          </w:p>
          <w:p w:rsidR="00DA42AE" w:rsidRDefault="00A2360B">
            <w:pPr>
              <w:pStyle w:val="Tabela-hipercze"/>
            </w:pPr>
            <w:hyperlink r:id="rId68" w:anchor="RSAKeyValue" w:history="1">
              <w:r w:rsidR="007C3D5E">
                <w:rPr>
                  <w:rStyle w:val="Hipercze"/>
                </w:rPr>
                <w:t>http://www.w3.org/200/09/xmldisg#RSAKeyValue</w:t>
              </w:r>
            </w:hyperlink>
            <w:r w:rsidR="007C3D5E">
              <w:t>,</w:t>
            </w:r>
          </w:p>
          <w:p w:rsidR="00DA42AE" w:rsidRDefault="00A2360B">
            <w:pPr>
              <w:pStyle w:val="Tabela-hipercze"/>
            </w:pPr>
            <w:hyperlink r:id="rId69" w:anchor="X509Data" w:history="1">
              <w:r w:rsidR="007C3D5E">
                <w:rPr>
                  <w:rStyle w:val="Hipercze"/>
                </w:rPr>
                <w:t>http://www.w3.org/200/09/xmldisg#X509Data</w:t>
              </w:r>
            </w:hyperlink>
            <w:r w:rsidR="007C3D5E">
              <w:t>,</w:t>
            </w:r>
          </w:p>
          <w:p w:rsidR="00DA42AE" w:rsidRDefault="00A2360B">
            <w:pPr>
              <w:pStyle w:val="Tabela-hipercze"/>
            </w:pPr>
            <w:hyperlink r:id="rId70" w:anchor="PPData" w:history="1">
              <w:r w:rsidR="007C3D5E">
                <w:rPr>
                  <w:rStyle w:val="Hipercze"/>
                </w:rPr>
                <w:t>http://www.w3.org/200/09/xmldisg#PGPData</w:t>
              </w:r>
            </w:hyperlink>
            <w:r w:rsidR="007C3D5E">
              <w:t>.</w:t>
            </w:r>
          </w:p>
          <w:p w:rsidR="00DA42AE" w:rsidRDefault="00A2360B">
            <w:pPr>
              <w:pStyle w:val="Tabela-hipercze"/>
            </w:pPr>
            <w:hyperlink r:id="rId71" w:anchor="SPKIData" w:history="1">
              <w:r w:rsidR="007C3D5E">
                <w:rPr>
                  <w:rStyle w:val="Hipercze"/>
                </w:rPr>
                <w:t>http://www.w3.org/200/09/xmldisg#SPKIData</w:t>
              </w:r>
            </w:hyperlink>
            <w:r w:rsidR="007C3D5E">
              <w:t>,</w:t>
            </w:r>
          </w:p>
          <w:p w:rsidR="00DA42AE" w:rsidRDefault="00A2360B">
            <w:pPr>
              <w:pStyle w:val="Tabelazawarto"/>
            </w:pPr>
            <w:hyperlink r:id="rId72" w:anchor="rawX509Certificate" w:history="1">
              <w:r w:rsidR="007C3D5E">
                <w:rPr>
                  <w:rStyle w:val="Hipercze"/>
                </w:rPr>
                <w:t>http://www.w3.org/200/09/xmldisg#rawX509Certificate</w:t>
              </w:r>
            </w:hyperlink>
            <w:r w:rsidR="007C3D5E">
              <w:t xml:space="preserve"> (binarny format certyfikatu X509 – ASN.1 DER)</w:t>
            </w:r>
          </w:p>
        </w:tc>
      </w:tr>
      <w:tr w:rsidR="00DA42AE">
        <w:tc>
          <w:tcPr>
            <w:tcW w:w="1240" w:type="dxa"/>
          </w:tcPr>
          <w:p w:rsidR="00DA42AE" w:rsidRDefault="00A2360B">
            <w:pPr>
              <w:pStyle w:val="Tabelazawarto"/>
            </w:pPr>
            <w:hyperlink w:anchor="Transform" w:history="1">
              <w:r w:rsidR="007C3D5E">
                <w:rPr>
                  <w:rStyle w:val="Hipercze"/>
                </w:rPr>
                <w:t>ds:Transforms</w:t>
              </w:r>
            </w:hyperlink>
          </w:p>
        </w:tc>
        <w:tc>
          <w:tcPr>
            <w:tcW w:w="1263" w:type="dxa"/>
          </w:tcPr>
          <w:p w:rsidR="00DA42AE" w:rsidRDefault="007C3D5E">
            <w:pPr>
              <w:pStyle w:val="Tabelazawarto"/>
            </w:pPr>
            <w:r>
              <w:t>Opcjonalny</w:t>
            </w:r>
          </w:p>
          <w:p w:rsidR="00DA42AE" w:rsidRDefault="00DA42AE">
            <w:pPr>
              <w:pStyle w:val="Tabelazawarto"/>
            </w:pPr>
          </w:p>
        </w:tc>
        <w:tc>
          <w:tcPr>
            <w:tcW w:w="1389" w:type="dxa"/>
          </w:tcPr>
          <w:p w:rsidR="00DA42AE" w:rsidRDefault="007C3D5E">
            <w:pPr>
              <w:pStyle w:val="Tabelazawarto"/>
            </w:pPr>
            <w:r>
              <w:t>Element złożony</w:t>
            </w:r>
          </w:p>
        </w:tc>
        <w:tc>
          <w:tcPr>
            <w:tcW w:w="983" w:type="dxa"/>
          </w:tcPr>
          <w:p w:rsidR="00DA42AE" w:rsidRDefault="00DA42AE">
            <w:pPr>
              <w:pStyle w:val="Tabelazawarto"/>
            </w:pPr>
          </w:p>
        </w:tc>
        <w:tc>
          <w:tcPr>
            <w:tcW w:w="2804" w:type="dxa"/>
          </w:tcPr>
          <w:p w:rsidR="00DA42AE" w:rsidRDefault="007C3D5E">
            <w:pPr>
              <w:pStyle w:val="Tabelazawarto"/>
            </w:pPr>
            <w:r>
              <w:t>Lista przekształceń &lt;ds:</w:t>
            </w:r>
            <w:r>
              <w:rPr>
                <w:i/>
              </w:rPr>
              <w:t xml:space="preserve">Transform&gt; </w:t>
            </w:r>
            <w:r>
              <w:t xml:space="preserve"> zasobu XML przed pobraniem  danych kryptograficznych, np. wyszukiwanie XPath.</w:t>
            </w:r>
          </w:p>
        </w:tc>
        <w:tc>
          <w:tcPr>
            <w:tcW w:w="2525" w:type="dxa"/>
          </w:tcPr>
          <w:p w:rsidR="00DA42AE" w:rsidRDefault="00DA42AE">
            <w:pPr>
              <w:pStyle w:val="Tabela-hipercze"/>
            </w:pPr>
          </w:p>
        </w:tc>
      </w:tr>
    </w:tbl>
    <w:p w:rsidR="00DA42AE" w:rsidRDefault="007C3D5E">
      <w:pPr>
        <w:pStyle w:val="Nagwek3"/>
      </w:pPr>
      <w:r>
        <w:t xml:space="preserve">  </w:t>
      </w:r>
      <w:bookmarkStart w:id="210" w:name="_Toc36366876"/>
      <w:r>
        <w:t>ds:X509Data</w:t>
      </w:r>
      <w:bookmarkEnd w:id="210"/>
    </w:p>
    <w:p w:rsidR="00DA42AE" w:rsidRDefault="007C3D5E">
      <w:r>
        <w:t>Element &lt;ds:</w:t>
      </w:r>
      <w:r>
        <w:rPr>
          <w:i/>
        </w:rPr>
        <w:t>X509Data&gt;</w:t>
      </w:r>
      <w:r>
        <w:t xml:space="preserve"> pozwala  na przekazywanie danych dotyczących  certyfikatów  X509v3, które uczestniczą w procesie weryfikacji  podpisu cyfrowego. Zawartość  &lt;</w:t>
      </w:r>
      <w:r>
        <w:rPr>
          <w:i/>
        </w:rPr>
        <w:t>ds:X509Data</w:t>
      </w:r>
      <w:r>
        <w:t>&gt; może obejmować:</w:t>
      </w:r>
    </w:p>
    <w:p w:rsidR="00DA42AE" w:rsidRDefault="007C3D5E">
      <w:pPr>
        <w:pStyle w:val="Wyliczanie-"/>
        <w:rPr>
          <w:noProof w:val="0"/>
        </w:rPr>
      </w:pPr>
      <w:r>
        <w:rPr>
          <w:noProof w:val="0"/>
        </w:rPr>
        <w:t>certyfikat z kluczem publicznym  weryfikującym podpis (&lt;</w:t>
      </w:r>
      <w:r>
        <w:rPr>
          <w:i/>
          <w:noProof w:val="0"/>
        </w:rPr>
        <w:t>ds:X509Certificate</w:t>
      </w:r>
      <w:r>
        <w:rPr>
          <w:noProof w:val="0"/>
        </w:rPr>
        <w:t>&gt;),</w:t>
      </w:r>
    </w:p>
    <w:p w:rsidR="00DA42AE" w:rsidRDefault="007C3D5E">
      <w:pPr>
        <w:pStyle w:val="Wyliczanie-"/>
        <w:rPr>
          <w:noProof w:val="0"/>
        </w:rPr>
      </w:pPr>
      <w:r>
        <w:rPr>
          <w:noProof w:val="0"/>
        </w:rPr>
        <w:t>wybrane informacje (&lt;</w:t>
      </w:r>
      <w:r>
        <w:rPr>
          <w:i/>
          <w:noProof w:val="0"/>
        </w:rPr>
        <w:t>ds:X509IssuerSerial</w:t>
      </w:r>
      <w:r>
        <w:rPr>
          <w:noProof w:val="0"/>
        </w:rPr>
        <w:t>&gt;, &lt;</w:t>
      </w:r>
      <w:r>
        <w:rPr>
          <w:i/>
          <w:noProof w:val="0"/>
        </w:rPr>
        <w:t>ds:X509SKI</w:t>
      </w:r>
      <w:r>
        <w:rPr>
          <w:noProof w:val="0"/>
        </w:rPr>
        <w:t>&gt;, &lt;</w:t>
      </w:r>
      <w:r>
        <w:rPr>
          <w:i/>
          <w:noProof w:val="0"/>
        </w:rPr>
        <w:t>ds:X509SubjectName</w:t>
      </w:r>
      <w:r>
        <w:rPr>
          <w:noProof w:val="0"/>
        </w:rPr>
        <w:t>&gt;) dotyczące certyfikatu,</w:t>
      </w:r>
    </w:p>
    <w:p w:rsidR="00DA42AE" w:rsidRDefault="007C3D5E">
      <w:pPr>
        <w:pStyle w:val="Wyliczanie-"/>
        <w:rPr>
          <w:noProof w:val="0"/>
        </w:rPr>
      </w:pPr>
      <w:r>
        <w:rPr>
          <w:noProof w:val="0"/>
        </w:rPr>
        <w:t>certyfikaty CA wchodzące w skład łańcucha certyfikatów, który tworzy tzw. ścieżkę certyfikacji uwierzytelnienia dla certyfikatu  (sekwencja &lt;</w:t>
      </w:r>
      <w:r>
        <w:rPr>
          <w:i/>
          <w:noProof w:val="0"/>
        </w:rPr>
        <w:t>ds:X509Certificate</w:t>
      </w:r>
      <w:r>
        <w:rPr>
          <w:noProof w:val="0"/>
        </w:rPr>
        <w:t>&gt;),</w:t>
      </w:r>
    </w:p>
    <w:p w:rsidR="00DA42AE" w:rsidRDefault="007C3D5E">
      <w:pPr>
        <w:pStyle w:val="Wyliczanie-"/>
        <w:rPr>
          <w:noProof w:val="0"/>
        </w:rPr>
      </w:pPr>
      <w:r>
        <w:rPr>
          <w:noProof w:val="0"/>
        </w:rPr>
        <w:t>listę certyfikatów unieważnionych CRL (&lt;</w:t>
      </w:r>
      <w:r>
        <w:rPr>
          <w:i/>
          <w:noProof w:val="0"/>
        </w:rPr>
        <w:t>ds:X509CRL</w:t>
      </w:r>
      <w:r>
        <w:rPr>
          <w:noProof w:val="0"/>
        </w:rPr>
        <w:t>&gt;).</w:t>
      </w:r>
    </w:p>
    <w:p w:rsidR="00DA42AE" w:rsidRDefault="00DA42AE"/>
    <w:p w:rsidR="00DA42AE" w:rsidRDefault="007C3D5E">
      <w:r>
        <w:t>Struktura  &lt;</w:t>
      </w:r>
      <w:r>
        <w:rPr>
          <w:i/>
        </w:rPr>
        <w:t>ds:X509Data</w:t>
      </w:r>
      <w:r>
        <w:t>&gt;  musi zawierać przynajmniej jeden  z podelementów: &lt;</w:t>
      </w:r>
      <w:r>
        <w:rPr>
          <w:i/>
        </w:rPr>
        <w:t>ds:X509IssuerSerial</w:t>
      </w:r>
      <w:r>
        <w:t>&gt;, &lt;</w:t>
      </w:r>
      <w:r>
        <w:rPr>
          <w:i/>
        </w:rPr>
        <w:t>ds:X509SubjectName</w:t>
      </w:r>
      <w:r>
        <w:t>&gt;, &lt;</w:t>
      </w:r>
      <w:r>
        <w:rPr>
          <w:i/>
        </w:rPr>
        <w:t>ds:X509SKI</w:t>
      </w:r>
      <w:r>
        <w:t>&gt;, &lt;</w:t>
      </w:r>
      <w:r>
        <w:rPr>
          <w:i/>
        </w:rPr>
        <w:t>ds:X509Certificate</w:t>
      </w:r>
      <w:r>
        <w:t>&gt;, &lt;</w:t>
      </w:r>
      <w:r>
        <w:rPr>
          <w:i/>
        </w:rPr>
        <w:t>ds:X509CRL</w:t>
      </w:r>
      <w:r>
        <w:t>&gt;.</w:t>
      </w:r>
    </w:p>
    <w:p w:rsidR="00DA42AE" w:rsidRDefault="007C3D5E">
      <w:r>
        <w:t xml:space="preserve">W przypadku odwołań z </w:t>
      </w:r>
      <w:r>
        <w:rPr>
          <w:i/>
        </w:rPr>
        <w:t>&lt;ds:RetrievalMethod&gt;</w:t>
      </w:r>
      <w:r>
        <w:t xml:space="preserve"> element </w:t>
      </w:r>
      <w:r>
        <w:rPr>
          <w:i/>
        </w:rPr>
        <w:t>&lt;ds:X509Data&gt;</w:t>
      </w:r>
      <w:r>
        <w:t xml:space="preserve">  jest identyfikowany  przez URI </w:t>
      </w:r>
      <w:hyperlink r:id="rId73" w:anchor="RSAKeyValue" w:history="1">
        <w:r>
          <w:rPr>
            <w:rStyle w:val="Hipercze"/>
          </w:rPr>
          <w:t>http://ww.w3.org/2000/09/xmldsig#X509Data</w:t>
        </w:r>
      </w:hyperlink>
      <w:r>
        <w:t>.</w:t>
      </w:r>
    </w:p>
    <w:p w:rsidR="00DA42AE" w:rsidRDefault="00DA42AE"/>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1"/>
        <w:gridCol w:w="1238"/>
        <w:gridCol w:w="1360"/>
        <w:gridCol w:w="966"/>
        <w:gridCol w:w="2735"/>
        <w:gridCol w:w="2464"/>
      </w:tblGrid>
      <w:tr w:rsidR="00DA42AE">
        <w:tc>
          <w:tcPr>
            <w:tcW w:w="1441" w:type="dxa"/>
            <w:shd w:val="solid" w:color="auto" w:fill="auto"/>
          </w:tcPr>
          <w:p w:rsidR="00DA42AE" w:rsidRDefault="007C3D5E">
            <w:pPr>
              <w:pStyle w:val="Tabelanagwek1"/>
            </w:pPr>
            <w:r>
              <w:t>Nazwa</w:t>
            </w:r>
          </w:p>
        </w:tc>
        <w:tc>
          <w:tcPr>
            <w:tcW w:w="1238" w:type="dxa"/>
            <w:shd w:val="solid" w:color="auto" w:fill="auto"/>
          </w:tcPr>
          <w:p w:rsidR="00DA42AE" w:rsidRDefault="007C3D5E">
            <w:pPr>
              <w:pStyle w:val="Tabelanagwek1"/>
            </w:pPr>
            <w:r>
              <w:t>Status / Ilość powt.</w:t>
            </w:r>
          </w:p>
        </w:tc>
        <w:tc>
          <w:tcPr>
            <w:tcW w:w="1360" w:type="dxa"/>
            <w:shd w:val="solid" w:color="auto" w:fill="auto"/>
          </w:tcPr>
          <w:p w:rsidR="00DA42AE" w:rsidRDefault="007C3D5E">
            <w:pPr>
              <w:pStyle w:val="Tabelanagwek1"/>
            </w:pPr>
            <w:r>
              <w:t>Rodzaj</w:t>
            </w:r>
          </w:p>
        </w:tc>
        <w:tc>
          <w:tcPr>
            <w:tcW w:w="966" w:type="dxa"/>
            <w:shd w:val="solid" w:color="auto" w:fill="auto"/>
          </w:tcPr>
          <w:p w:rsidR="00DA42AE" w:rsidRDefault="007C3D5E">
            <w:pPr>
              <w:pStyle w:val="Tabelanagwek1"/>
            </w:pPr>
            <w:r>
              <w:t>Typ</w:t>
            </w:r>
          </w:p>
        </w:tc>
        <w:tc>
          <w:tcPr>
            <w:tcW w:w="2735" w:type="dxa"/>
            <w:shd w:val="solid" w:color="auto" w:fill="auto"/>
          </w:tcPr>
          <w:p w:rsidR="00DA42AE" w:rsidRDefault="007C3D5E">
            <w:pPr>
              <w:pStyle w:val="Tabelanagwek1"/>
            </w:pPr>
            <w:r>
              <w:t>Opis</w:t>
            </w:r>
          </w:p>
        </w:tc>
        <w:tc>
          <w:tcPr>
            <w:tcW w:w="2464" w:type="dxa"/>
            <w:shd w:val="solid" w:color="auto" w:fill="auto"/>
          </w:tcPr>
          <w:p w:rsidR="00DA42AE" w:rsidRDefault="007C3D5E">
            <w:pPr>
              <w:pStyle w:val="Tabelanagwek1"/>
            </w:pPr>
            <w:r>
              <w:t>Wartości dopuszczalne</w:t>
            </w:r>
          </w:p>
        </w:tc>
      </w:tr>
      <w:tr w:rsidR="00DA42AE">
        <w:tc>
          <w:tcPr>
            <w:tcW w:w="1441" w:type="dxa"/>
          </w:tcPr>
          <w:p w:rsidR="00DA42AE" w:rsidRDefault="00A2360B">
            <w:pPr>
              <w:pStyle w:val="Tabelazawarto"/>
            </w:pPr>
            <w:hyperlink w:anchor="X509IssuerSerial" w:history="1">
              <w:r w:rsidR="007C3D5E">
                <w:rPr>
                  <w:rStyle w:val="Hipercze"/>
                </w:rPr>
                <w:t>ds:X509Issuer Serial</w:t>
              </w:r>
            </w:hyperlink>
            <w:r w:rsidR="007C3D5E">
              <w:t xml:space="preserve"> </w:t>
            </w:r>
          </w:p>
        </w:tc>
        <w:tc>
          <w:tcPr>
            <w:tcW w:w="1238" w:type="dxa"/>
          </w:tcPr>
          <w:p w:rsidR="00DA42AE" w:rsidRDefault="007C3D5E">
            <w:pPr>
              <w:pStyle w:val="Tabelazawarto"/>
            </w:pPr>
            <w:r>
              <w:t>Opcjonalny</w:t>
            </w:r>
          </w:p>
          <w:p w:rsidR="00DA42AE" w:rsidRDefault="00DA42AE">
            <w:pPr>
              <w:pStyle w:val="Tabelazawarto"/>
            </w:pPr>
          </w:p>
        </w:tc>
        <w:tc>
          <w:tcPr>
            <w:tcW w:w="1360" w:type="dxa"/>
          </w:tcPr>
          <w:p w:rsidR="00DA42AE" w:rsidRDefault="007C3D5E">
            <w:pPr>
              <w:pStyle w:val="Tabelazawarto"/>
            </w:pPr>
            <w:r>
              <w:t>Element złożony</w:t>
            </w:r>
          </w:p>
        </w:tc>
        <w:tc>
          <w:tcPr>
            <w:tcW w:w="966" w:type="dxa"/>
          </w:tcPr>
          <w:p w:rsidR="00DA42AE" w:rsidRDefault="007C3D5E">
            <w:pPr>
              <w:pStyle w:val="Tabelazawarto"/>
              <w:rPr>
                <w:lang w:val="en"/>
              </w:rPr>
            </w:pPr>
            <w:r>
              <w:rPr>
                <w:lang w:val="en"/>
              </w:rPr>
              <w:t>xsd: base64 Binary</w:t>
            </w:r>
          </w:p>
        </w:tc>
        <w:tc>
          <w:tcPr>
            <w:tcW w:w="2735" w:type="dxa"/>
          </w:tcPr>
          <w:p w:rsidR="00DA42AE" w:rsidRDefault="007C3D5E">
            <w:pPr>
              <w:pStyle w:val="Tabelazawarto"/>
            </w:pPr>
            <w:r>
              <w:t>Element złożony zawierający  dane identyfikujące wystawcę certyfikatu w postaci zgodnej ze specyfikacją [RFC2253].</w:t>
            </w:r>
          </w:p>
        </w:tc>
        <w:tc>
          <w:tcPr>
            <w:tcW w:w="2464" w:type="dxa"/>
          </w:tcPr>
          <w:p w:rsidR="00DA42AE" w:rsidRDefault="00DA42AE">
            <w:pPr>
              <w:pStyle w:val="Tabelazawarto"/>
            </w:pPr>
          </w:p>
        </w:tc>
      </w:tr>
      <w:tr w:rsidR="00DA42AE">
        <w:tc>
          <w:tcPr>
            <w:tcW w:w="1441" w:type="dxa"/>
          </w:tcPr>
          <w:p w:rsidR="00DA42AE" w:rsidRDefault="007C3D5E">
            <w:pPr>
              <w:pStyle w:val="Tabelazawarto"/>
            </w:pPr>
            <w:r>
              <w:t>ds:X509SKI</w:t>
            </w:r>
          </w:p>
        </w:tc>
        <w:tc>
          <w:tcPr>
            <w:tcW w:w="1238" w:type="dxa"/>
          </w:tcPr>
          <w:p w:rsidR="00DA42AE" w:rsidRDefault="007C3D5E">
            <w:pPr>
              <w:pStyle w:val="Tabelazawarto"/>
            </w:pPr>
            <w:r>
              <w:t>Opcjonalny</w:t>
            </w:r>
          </w:p>
        </w:tc>
        <w:tc>
          <w:tcPr>
            <w:tcW w:w="1360" w:type="dxa"/>
          </w:tcPr>
          <w:p w:rsidR="00DA42AE" w:rsidRDefault="007C3D5E">
            <w:pPr>
              <w:pStyle w:val="Tabelazawarto"/>
              <w:rPr>
                <w:lang w:val="en"/>
              </w:rPr>
            </w:pPr>
            <w:r>
              <w:rPr>
                <w:lang w:val="en"/>
              </w:rPr>
              <w:t>Element</w:t>
            </w:r>
          </w:p>
        </w:tc>
        <w:tc>
          <w:tcPr>
            <w:tcW w:w="966" w:type="dxa"/>
          </w:tcPr>
          <w:p w:rsidR="00DA42AE" w:rsidRDefault="007C3D5E">
            <w:pPr>
              <w:pStyle w:val="Tabelazawarto"/>
              <w:rPr>
                <w:lang w:val="en"/>
              </w:rPr>
            </w:pPr>
            <w:r>
              <w:rPr>
                <w:lang w:val="en"/>
              </w:rPr>
              <w:t>xsd: base64 Binary</w:t>
            </w:r>
          </w:p>
        </w:tc>
        <w:tc>
          <w:tcPr>
            <w:tcW w:w="2735" w:type="dxa"/>
          </w:tcPr>
          <w:p w:rsidR="00DA42AE" w:rsidRDefault="007C3D5E">
            <w:pPr>
              <w:pStyle w:val="Tabelazawarto"/>
              <w:rPr>
                <w:lang w:val="en"/>
              </w:rPr>
            </w:pPr>
            <w:r>
              <w:t xml:space="preserve">Zawiera zakodowaną metodą base64 (bez użycia pośredniego kodowania DER) wartość identyfikatora klucza publicznego właściciela certyfikatu tzw. </w:t>
            </w:r>
            <w:r>
              <w:rPr>
                <w:i/>
                <w:lang w:val="en"/>
              </w:rPr>
              <w:t>X509v3 SubjectKeyIdentifier extension</w:t>
            </w:r>
            <w:r>
              <w:rPr>
                <w:lang w:val="en"/>
              </w:rPr>
              <w:t>.</w:t>
            </w:r>
          </w:p>
        </w:tc>
        <w:tc>
          <w:tcPr>
            <w:tcW w:w="2464" w:type="dxa"/>
          </w:tcPr>
          <w:p w:rsidR="00DA42AE" w:rsidRDefault="00DA42AE">
            <w:pPr>
              <w:pStyle w:val="Tabelazawarto"/>
              <w:rPr>
                <w:lang w:val="en"/>
              </w:rPr>
            </w:pPr>
          </w:p>
        </w:tc>
      </w:tr>
      <w:tr w:rsidR="00DA42AE">
        <w:tc>
          <w:tcPr>
            <w:tcW w:w="1441" w:type="dxa"/>
          </w:tcPr>
          <w:p w:rsidR="00DA42AE" w:rsidRDefault="007C3D5E">
            <w:pPr>
              <w:pStyle w:val="Tabelazawarto"/>
              <w:rPr>
                <w:lang w:val="en"/>
              </w:rPr>
            </w:pPr>
            <w:r>
              <w:rPr>
                <w:lang w:val="en"/>
              </w:rPr>
              <w:t>ds:X509SubjectName</w:t>
            </w:r>
          </w:p>
        </w:tc>
        <w:tc>
          <w:tcPr>
            <w:tcW w:w="1238" w:type="dxa"/>
          </w:tcPr>
          <w:p w:rsidR="00DA42AE" w:rsidRDefault="007C3D5E">
            <w:pPr>
              <w:pStyle w:val="Tabelazawarto"/>
              <w:rPr>
                <w:lang w:val="en"/>
              </w:rPr>
            </w:pPr>
            <w:r>
              <w:rPr>
                <w:lang w:val="en"/>
              </w:rPr>
              <w:t>Opcjonalny</w:t>
            </w:r>
          </w:p>
        </w:tc>
        <w:tc>
          <w:tcPr>
            <w:tcW w:w="1360" w:type="dxa"/>
          </w:tcPr>
          <w:p w:rsidR="00DA42AE" w:rsidRDefault="007C3D5E">
            <w:pPr>
              <w:pStyle w:val="Tabelazawarto"/>
              <w:rPr>
                <w:lang w:val="en"/>
              </w:rPr>
            </w:pPr>
            <w:r>
              <w:rPr>
                <w:lang w:val="en"/>
              </w:rPr>
              <w:t>Element</w:t>
            </w:r>
          </w:p>
        </w:tc>
        <w:tc>
          <w:tcPr>
            <w:tcW w:w="966" w:type="dxa"/>
          </w:tcPr>
          <w:p w:rsidR="00DA42AE" w:rsidRDefault="007C3D5E">
            <w:pPr>
              <w:pStyle w:val="Tabelazawarto"/>
              <w:rPr>
                <w:lang w:val="en"/>
              </w:rPr>
            </w:pPr>
            <w:r>
              <w:rPr>
                <w:lang w:val="en"/>
              </w:rPr>
              <w:t>xsd:String</w:t>
            </w:r>
          </w:p>
        </w:tc>
        <w:tc>
          <w:tcPr>
            <w:tcW w:w="2735" w:type="dxa"/>
          </w:tcPr>
          <w:p w:rsidR="00DA42AE" w:rsidRDefault="007C3D5E">
            <w:pPr>
              <w:pStyle w:val="Tabelazawarto"/>
            </w:pPr>
            <w:r>
              <w:t>Zawiera wyróżnioną nazwę właściciela certyfikatu.</w:t>
            </w:r>
          </w:p>
        </w:tc>
        <w:tc>
          <w:tcPr>
            <w:tcW w:w="2464" w:type="dxa"/>
          </w:tcPr>
          <w:p w:rsidR="00DA42AE" w:rsidRDefault="007C3D5E">
            <w:pPr>
              <w:pStyle w:val="Tabelazawarto"/>
            </w:pPr>
            <w:r>
              <w:t>Zgodna ze specyfikacją RC2253 (LDAP DN).</w:t>
            </w:r>
          </w:p>
        </w:tc>
      </w:tr>
      <w:tr w:rsidR="00DA42AE">
        <w:tc>
          <w:tcPr>
            <w:tcW w:w="1441" w:type="dxa"/>
          </w:tcPr>
          <w:p w:rsidR="00DA42AE" w:rsidRDefault="007C3D5E">
            <w:pPr>
              <w:pStyle w:val="Tabelazawarto"/>
              <w:rPr>
                <w:lang w:val="en"/>
              </w:rPr>
            </w:pPr>
            <w:r>
              <w:rPr>
                <w:lang w:val="en"/>
              </w:rPr>
              <w:t>ds:X509Certificate</w:t>
            </w:r>
          </w:p>
        </w:tc>
        <w:tc>
          <w:tcPr>
            <w:tcW w:w="1238" w:type="dxa"/>
          </w:tcPr>
          <w:p w:rsidR="00DA42AE" w:rsidRDefault="007C3D5E">
            <w:pPr>
              <w:pStyle w:val="Tabelazawarto"/>
              <w:rPr>
                <w:lang w:val="en"/>
              </w:rPr>
            </w:pPr>
            <w:r>
              <w:rPr>
                <w:lang w:val="en"/>
              </w:rPr>
              <w:t>Opcjonalny</w:t>
            </w:r>
          </w:p>
          <w:p w:rsidR="00DA42AE" w:rsidRDefault="007C3D5E">
            <w:pPr>
              <w:pStyle w:val="Tabelazawarto"/>
              <w:rPr>
                <w:lang w:val="en"/>
              </w:rPr>
            </w:pPr>
            <w:r>
              <w:rPr>
                <w:lang w:val="en"/>
              </w:rPr>
              <w:t>[0..n]</w:t>
            </w:r>
          </w:p>
        </w:tc>
        <w:tc>
          <w:tcPr>
            <w:tcW w:w="1360" w:type="dxa"/>
          </w:tcPr>
          <w:p w:rsidR="00DA42AE" w:rsidRDefault="007C3D5E">
            <w:pPr>
              <w:pStyle w:val="Tabelazawarto"/>
              <w:rPr>
                <w:lang w:val="en"/>
              </w:rPr>
            </w:pPr>
            <w:r>
              <w:rPr>
                <w:lang w:val="en"/>
              </w:rPr>
              <w:t>Element</w:t>
            </w:r>
          </w:p>
        </w:tc>
        <w:tc>
          <w:tcPr>
            <w:tcW w:w="966" w:type="dxa"/>
          </w:tcPr>
          <w:p w:rsidR="00DA42AE" w:rsidRDefault="007C3D5E">
            <w:pPr>
              <w:pStyle w:val="Tabelazawarto"/>
              <w:rPr>
                <w:lang w:val="en"/>
              </w:rPr>
            </w:pPr>
            <w:r>
              <w:rPr>
                <w:lang w:val="en"/>
              </w:rPr>
              <w:t>xsd: base64 Binary</w:t>
            </w:r>
          </w:p>
        </w:tc>
        <w:tc>
          <w:tcPr>
            <w:tcW w:w="2735" w:type="dxa"/>
          </w:tcPr>
          <w:p w:rsidR="00DA42AE" w:rsidRDefault="007C3D5E">
            <w:pPr>
              <w:pStyle w:val="Tabelazawarto"/>
            </w:pPr>
            <w:r>
              <w:t>Zawiera certyfikat X509v3  w formacie ASN.1 DER, zakodowany base64.</w:t>
            </w:r>
          </w:p>
        </w:tc>
        <w:tc>
          <w:tcPr>
            <w:tcW w:w="2464" w:type="dxa"/>
          </w:tcPr>
          <w:p w:rsidR="00DA42AE" w:rsidRDefault="00DA42AE">
            <w:pPr>
              <w:pStyle w:val="Tabelazawarto"/>
            </w:pPr>
          </w:p>
        </w:tc>
      </w:tr>
      <w:tr w:rsidR="00DA42AE">
        <w:tc>
          <w:tcPr>
            <w:tcW w:w="1441" w:type="dxa"/>
          </w:tcPr>
          <w:p w:rsidR="00DA42AE" w:rsidRDefault="007C3D5E">
            <w:pPr>
              <w:pStyle w:val="Tabelazawarto"/>
            </w:pPr>
            <w:r>
              <w:t>ds:X509CRL</w:t>
            </w:r>
          </w:p>
        </w:tc>
        <w:tc>
          <w:tcPr>
            <w:tcW w:w="1238" w:type="dxa"/>
          </w:tcPr>
          <w:p w:rsidR="00DA42AE" w:rsidRDefault="007C3D5E">
            <w:pPr>
              <w:pStyle w:val="Tabelazawarto"/>
            </w:pPr>
            <w:r>
              <w:t>Opcjonalny</w:t>
            </w:r>
          </w:p>
        </w:tc>
        <w:tc>
          <w:tcPr>
            <w:tcW w:w="1360" w:type="dxa"/>
          </w:tcPr>
          <w:p w:rsidR="00DA42AE" w:rsidRDefault="007C3D5E">
            <w:pPr>
              <w:pStyle w:val="Tabelazawarto"/>
              <w:rPr>
                <w:lang w:val="en"/>
              </w:rPr>
            </w:pPr>
            <w:r>
              <w:rPr>
                <w:lang w:val="en"/>
              </w:rPr>
              <w:t>Element</w:t>
            </w:r>
          </w:p>
        </w:tc>
        <w:tc>
          <w:tcPr>
            <w:tcW w:w="966" w:type="dxa"/>
          </w:tcPr>
          <w:p w:rsidR="00DA42AE" w:rsidRDefault="007C3D5E">
            <w:pPr>
              <w:pStyle w:val="Tabelazawarto"/>
              <w:rPr>
                <w:lang w:val="en"/>
              </w:rPr>
            </w:pPr>
            <w:r>
              <w:rPr>
                <w:lang w:val="en"/>
              </w:rPr>
              <w:t>xsd: base64 Binary</w:t>
            </w:r>
          </w:p>
        </w:tc>
        <w:tc>
          <w:tcPr>
            <w:tcW w:w="2735" w:type="dxa"/>
          </w:tcPr>
          <w:p w:rsidR="00DA42AE" w:rsidRDefault="007C3D5E">
            <w:pPr>
              <w:pStyle w:val="Tabelazawarto"/>
            </w:pPr>
            <w:r>
              <w:t>Zawiera listę unieważnionych certyfikatów, tzw. CRL.</w:t>
            </w:r>
          </w:p>
        </w:tc>
        <w:tc>
          <w:tcPr>
            <w:tcW w:w="2464" w:type="dxa"/>
          </w:tcPr>
          <w:p w:rsidR="00DA42AE" w:rsidRDefault="00DA42AE">
            <w:pPr>
              <w:pStyle w:val="Tabelazawarto"/>
            </w:pPr>
          </w:p>
        </w:tc>
      </w:tr>
      <w:tr w:rsidR="00DA42AE">
        <w:tc>
          <w:tcPr>
            <w:tcW w:w="1441" w:type="dxa"/>
          </w:tcPr>
          <w:p w:rsidR="00DA42AE" w:rsidRDefault="007C3D5E">
            <w:pPr>
              <w:pStyle w:val="Tabelazawarto-kursywa"/>
            </w:pPr>
            <w:r>
              <w:t>Dowolny element</w:t>
            </w:r>
          </w:p>
          <w:p w:rsidR="00DA42AE" w:rsidRDefault="00DA42AE">
            <w:pPr>
              <w:pStyle w:val="Tabelazawarto"/>
            </w:pPr>
          </w:p>
        </w:tc>
        <w:tc>
          <w:tcPr>
            <w:tcW w:w="1238" w:type="dxa"/>
          </w:tcPr>
          <w:p w:rsidR="00DA42AE" w:rsidRDefault="007C3D5E">
            <w:pPr>
              <w:pStyle w:val="Tabelazawarto"/>
              <w:rPr>
                <w:i/>
              </w:rPr>
            </w:pPr>
            <w:r>
              <w:rPr>
                <w:i/>
              </w:rPr>
              <w:t>Opcjonalny</w:t>
            </w:r>
          </w:p>
          <w:p w:rsidR="00DA42AE" w:rsidRDefault="007C3D5E">
            <w:pPr>
              <w:pStyle w:val="Tabelazawarto"/>
              <w:rPr>
                <w:i/>
              </w:rPr>
            </w:pPr>
            <w:r>
              <w:rPr>
                <w:i/>
              </w:rPr>
              <w:t>[0..n]</w:t>
            </w:r>
          </w:p>
        </w:tc>
        <w:tc>
          <w:tcPr>
            <w:tcW w:w="1360" w:type="dxa"/>
          </w:tcPr>
          <w:p w:rsidR="00DA42AE" w:rsidRDefault="00DA42AE">
            <w:pPr>
              <w:pStyle w:val="Tabelazawarto"/>
            </w:pPr>
          </w:p>
        </w:tc>
        <w:tc>
          <w:tcPr>
            <w:tcW w:w="966" w:type="dxa"/>
          </w:tcPr>
          <w:p w:rsidR="00DA42AE" w:rsidRDefault="00DA42AE">
            <w:pPr>
              <w:pStyle w:val="Tabelazawarto"/>
            </w:pPr>
          </w:p>
        </w:tc>
        <w:tc>
          <w:tcPr>
            <w:tcW w:w="2735" w:type="dxa"/>
          </w:tcPr>
          <w:p w:rsidR="00DA42AE" w:rsidRDefault="00DA42AE">
            <w:pPr>
              <w:pStyle w:val="Tabelazawarto"/>
            </w:pPr>
          </w:p>
        </w:tc>
        <w:tc>
          <w:tcPr>
            <w:tcW w:w="2464" w:type="dxa"/>
          </w:tcPr>
          <w:p w:rsidR="00DA42AE" w:rsidRDefault="00DA42AE">
            <w:pPr>
              <w:pStyle w:val="Tabelazawarto"/>
            </w:pPr>
          </w:p>
        </w:tc>
      </w:tr>
    </w:tbl>
    <w:p w:rsidR="00DA42AE" w:rsidRDefault="007C3D5E">
      <w:pPr>
        <w:pStyle w:val="Nagwek3"/>
      </w:pPr>
      <w:bookmarkStart w:id="211" w:name="X509IssuerSerial"/>
      <w:bookmarkStart w:id="212" w:name="_Toc36366877"/>
      <w:r>
        <w:t>ds:X509IssuerSerial</w:t>
      </w:r>
      <w:bookmarkEnd w:id="211"/>
      <w:bookmarkEnd w:id="212"/>
    </w:p>
    <w:p w:rsidR="00DA42AE" w:rsidRDefault="007C3D5E">
      <w:r>
        <w:t>Element &lt;</w:t>
      </w:r>
      <w:r>
        <w:rPr>
          <w:i/>
        </w:rPr>
        <w:t>ds:IssuerSerial</w:t>
      </w:r>
      <w:r>
        <w:t>&gt; zawiera wyróżnioną nazwę oraz numer seryjny wystawcy certyfikatu w postaci zgodnej ze specyfikacją [RFC2253].</w:t>
      </w:r>
    </w:p>
    <w:p w:rsidR="00DA42AE" w:rsidRDefault="00DA42AE"/>
    <w:tbl>
      <w:tblPr>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46"/>
        <w:gridCol w:w="1326"/>
        <w:gridCol w:w="907"/>
        <w:gridCol w:w="1012"/>
        <w:gridCol w:w="2949"/>
        <w:gridCol w:w="2463"/>
      </w:tblGrid>
      <w:tr w:rsidR="00DA42AE">
        <w:tc>
          <w:tcPr>
            <w:tcW w:w="1546" w:type="dxa"/>
            <w:shd w:val="solid" w:color="auto" w:fill="auto"/>
          </w:tcPr>
          <w:p w:rsidR="00DA42AE" w:rsidRDefault="007C3D5E">
            <w:pPr>
              <w:pStyle w:val="Tabelanagwek1"/>
            </w:pPr>
            <w:r>
              <w:t>Nazwa</w:t>
            </w:r>
          </w:p>
        </w:tc>
        <w:tc>
          <w:tcPr>
            <w:tcW w:w="1326"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012" w:type="dxa"/>
            <w:shd w:val="solid" w:color="auto" w:fill="auto"/>
          </w:tcPr>
          <w:p w:rsidR="00DA42AE" w:rsidRDefault="007C3D5E">
            <w:pPr>
              <w:pStyle w:val="Tabelanagwek1"/>
            </w:pPr>
            <w:r>
              <w:t>Typ</w:t>
            </w:r>
          </w:p>
        </w:tc>
        <w:tc>
          <w:tcPr>
            <w:tcW w:w="2949"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c>
          <w:tcPr>
            <w:tcW w:w="1546" w:type="dxa"/>
          </w:tcPr>
          <w:p w:rsidR="00DA42AE" w:rsidRDefault="007C3D5E">
            <w:pPr>
              <w:pStyle w:val="Tabelazawarto"/>
            </w:pPr>
            <w:r>
              <w:t xml:space="preserve">ds:X509Issuer SerialName </w:t>
            </w:r>
          </w:p>
        </w:tc>
        <w:tc>
          <w:tcPr>
            <w:tcW w:w="1326" w:type="dxa"/>
          </w:tcPr>
          <w:p w:rsidR="00DA42AE" w:rsidRDefault="007C3D5E">
            <w:pPr>
              <w:pStyle w:val="Tabelazawarto"/>
            </w:pPr>
            <w:r>
              <w:t>Wymagany</w:t>
            </w:r>
          </w:p>
          <w:p w:rsidR="00DA42AE" w:rsidRDefault="00DA42AE">
            <w:pPr>
              <w:pStyle w:val="Tabelazawarto"/>
            </w:pPr>
          </w:p>
        </w:tc>
        <w:tc>
          <w:tcPr>
            <w:tcW w:w="907" w:type="dxa"/>
          </w:tcPr>
          <w:p w:rsidR="00DA42AE" w:rsidRDefault="007C3D5E">
            <w:pPr>
              <w:pStyle w:val="Tabelazawarto"/>
            </w:pPr>
            <w:r>
              <w:t>Element</w:t>
            </w:r>
          </w:p>
        </w:tc>
        <w:tc>
          <w:tcPr>
            <w:tcW w:w="1012" w:type="dxa"/>
          </w:tcPr>
          <w:p w:rsidR="00DA42AE" w:rsidRDefault="007C3D5E">
            <w:pPr>
              <w:pStyle w:val="Tabelazawarto"/>
            </w:pPr>
            <w:r>
              <w:t>xsd:string</w:t>
            </w:r>
          </w:p>
        </w:tc>
        <w:tc>
          <w:tcPr>
            <w:tcW w:w="2949" w:type="dxa"/>
          </w:tcPr>
          <w:p w:rsidR="00DA42AE" w:rsidRDefault="007C3D5E">
            <w:pPr>
              <w:pStyle w:val="Tabelazawarto"/>
            </w:pPr>
            <w:r>
              <w:t>Wyróżniona nazwa wystawcy certyfikatu.</w:t>
            </w:r>
          </w:p>
        </w:tc>
        <w:tc>
          <w:tcPr>
            <w:tcW w:w="2463" w:type="dxa"/>
          </w:tcPr>
          <w:p w:rsidR="00DA42AE" w:rsidRDefault="00DA42AE">
            <w:pPr>
              <w:pStyle w:val="Tabelazawarto"/>
            </w:pPr>
          </w:p>
        </w:tc>
      </w:tr>
      <w:tr w:rsidR="00DA42AE">
        <w:tc>
          <w:tcPr>
            <w:tcW w:w="1546" w:type="dxa"/>
          </w:tcPr>
          <w:p w:rsidR="00DA42AE" w:rsidRDefault="007C3D5E">
            <w:pPr>
              <w:pStyle w:val="Tabelazawarto"/>
              <w:rPr>
                <w:lang w:val="en"/>
              </w:rPr>
            </w:pPr>
            <w:r>
              <w:rPr>
                <w:lang w:val="en"/>
              </w:rPr>
              <w:t>ds:X509Serial Number</w:t>
            </w:r>
          </w:p>
        </w:tc>
        <w:tc>
          <w:tcPr>
            <w:tcW w:w="1326" w:type="dxa"/>
          </w:tcPr>
          <w:p w:rsidR="00DA42AE" w:rsidRDefault="007C3D5E">
            <w:pPr>
              <w:pStyle w:val="Tabelazawarto"/>
            </w:pPr>
            <w:r>
              <w:t>Wymagany</w:t>
            </w:r>
          </w:p>
        </w:tc>
        <w:tc>
          <w:tcPr>
            <w:tcW w:w="907" w:type="dxa"/>
          </w:tcPr>
          <w:p w:rsidR="00DA42AE" w:rsidRDefault="007C3D5E">
            <w:pPr>
              <w:pStyle w:val="Tabelazawarto"/>
            </w:pPr>
            <w:r>
              <w:t>Element</w:t>
            </w:r>
          </w:p>
        </w:tc>
        <w:tc>
          <w:tcPr>
            <w:tcW w:w="1012" w:type="dxa"/>
          </w:tcPr>
          <w:p w:rsidR="00DA42AE" w:rsidRDefault="007C3D5E">
            <w:pPr>
              <w:pStyle w:val="Tabelazawarto"/>
            </w:pPr>
            <w:r>
              <w:t>xsd:integer</w:t>
            </w:r>
          </w:p>
        </w:tc>
        <w:tc>
          <w:tcPr>
            <w:tcW w:w="2949" w:type="dxa"/>
          </w:tcPr>
          <w:p w:rsidR="00DA42AE" w:rsidRDefault="007C3D5E">
            <w:pPr>
              <w:pStyle w:val="Tabelazawarto"/>
            </w:pPr>
            <w:r>
              <w:t>Numer seryjny wystawcy certyfikatu.</w:t>
            </w:r>
          </w:p>
        </w:tc>
        <w:tc>
          <w:tcPr>
            <w:tcW w:w="2463" w:type="dxa"/>
          </w:tcPr>
          <w:p w:rsidR="00DA42AE" w:rsidRDefault="00DA42AE">
            <w:pPr>
              <w:pStyle w:val="Tabelazawarto"/>
            </w:pPr>
          </w:p>
        </w:tc>
      </w:tr>
    </w:tbl>
    <w:p w:rsidR="00DA42AE" w:rsidRDefault="007C3D5E">
      <w:pPr>
        <w:pStyle w:val="Nagwek3"/>
      </w:pPr>
      <w:bookmarkStart w:id="213" w:name="_Toc36366878"/>
      <w:r>
        <w:lastRenderedPageBreak/>
        <w:t>ds:PGPData</w:t>
      </w:r>
      <w:bookmarkEnd w:id="213"/>
    </w:p>
    <w:p w:rsidR="00DA42AE" w:rsidRDefault="007C3D5E">
      <w:r>
        <w:t>Element &lt;ds:</w:t>
      </w:r>
      <w:r>
        <w:rPr>
          <w:i/>
        </w:rPr>
        <w:t xml:space="preserve">PGPData&gt; </w:t>
      </w:r>
      <w:r>
        <w:t xml:space="preserve">umożliwia przekazywanie danych dotyczących klucza publicznego w formacie zgodnym ze  specyfikacją </w:t>
      </w:r>
      <w:r>
        <w:rPr>
          <w:i/>
        </w:rPr>
        <w:t>Open PGP Message Format</w:t>
      </w:r>
      <w:r>
        <w:t xml:space="preserve">. </w:t>
      </w:r>
    </w:p>
    <w:p w:rsidR="00DA42AE" w:rsidRDefault="007C3D5E">
      <w:r>
        <w:t xml:space="preserve">W przypadku odwołań z </w:t>
      </w:r>
      <w:r>
        <w:rPr>
          <w:i/>
        </w:rPr>
        <w:t>&lt;ds:RetrievalMethod&gt;</w:t>
      </w:r>
      <w:r>
        <w:t xml:space="preserve"> element </w:t>
      </w:r>
      <w:r>
        <w:rPr>
          <w:i/>
        </w:rPr>
        <w:t>&lt;ds:PGPData&gt;</w:t>
      </w:r>
      <w:r>
        <w:t xml:space="preserve"> jest identyfikowany przez URI </w:t>
      </w:r>
      <w:hyperlink r:id="rId74" w:anchor="RSAKeyValue" w:history="1">
        <w:r>
          <w:rPr>
            <w:rStyle w:val="Hipercze"/>
          </w:rPr>
          <w:t>http://ww.w3.org/2000/09/xmldsig#PGPData</w:t>
        </w:r>
      </w:hyperlink>
      <w:r>
        <w:t>.</w:t>
      </w:r>
    </w:p>
    <w:tbl>
      <w:tblPr>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42"/>
        <w:gridCol w:w="1322"/>
        <w:gridCol w:w="907"/>
        <w:gridCol w:w="1028"/>
        <w:gridCol w:w="2941"/>
        <w:gridCol w:w="2463"/>
      </w:tblGrid>
      <w:tr w:rsidR="00DA42AE">
        <w:tc>
          <w:tcPr>
            <w:tcW w:w="1542" w:type="dxa"/>
            <w:shd w:val="solid" w:color="auto" w:fill="auto"/>
          </w:tcPr>
          <w:p w:rsidR="00DA42AE" w:rsidRDefault="007C3D5E">
            <w:pPr>
              <w:pStyle w:val="Tabelanagwek1"/>
            </w:pPr>
            <w:r>
              <w:t>Nazwa</w:t>
            </w:r>
          </w:p>
        </w:tc>
        <w:tc>
          <w:tcPr>
            <w:tcW w:w="1322"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028" w:type="dxa"/>
            <w:shd w:val="solid" w:color="auto" w:fill="auto"/>
          </w:tcPr>
          <w:p w:rsidR="00DA42AE" w:rsidRDefault="007C3D5E">
            <w:pPr>
              <w:pStyle w:val="Tabelanagwek1"/>
            </w:pPr>
            <w:r>
              <w:t>Typ</w:t>
            </w:r>
          </w:p>
        </w:tc>
        <w:tc>
          <w:tcPr>
            <w:tcW w:w="2941"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c>
          <w:tcPr>
            <w:tcW w:w="1542" w:type="dxa"/>
          </w:tcPr>
          <w:p w:rsidR="00DA42AE" w:rsidRDefault="007C3D5E">
            <w:pPr>
              <w:pStyle w:val="Tabelazawarto"/>
            </w:pPr>
            <w:r>
              <w:t>ds:PGPKeyId</w:t>
            </w:r>
          </w:p>
        </w:tc>
        <w:tc>
          <w:tcPr>
            <w:tcW w:w="1322" w:type="dxa"/>
          </w:tcPr>
          <w:p w:rsidR="00DA42AE" w:rsidRDefault="007C3D5E">
            <w:pPr>
              <w:pStyle w:val="Tabelazawarto"/>
            </w:pPr>
            <w:r>
              <w:t>Opcjonalny</w:t>
            </w:r>
          </w:p>
          <w:p w:rsidR="00DA42AE" w:rsidRDefault="00DA42AE">
            <w:pPr>
              <w:pStyle w:val="Tabelazawarto"/>
            </w:pPr>
          </w:p>
        </w:tc>
        <w:tc>
          <w:tcPr>
            <w:tcW w:w="907" w:type="dxa"/>
          </w:tcPr>
          <w:p w:rsidR="00DA42AE" w:rsidRDefault="007C3D5E">
            <w:pPr>
              <w:pStyle w:val="Tabelazawarto"/>
            </w:pPr>
            <w:r>
              <w:t>Element</w:t>
            </w:r>
          </w:p>
        </w:tc>
        <w:tc>
          <w:tcPr>
            <w:tcW w:w="1028" w:type="dxa"/>
          </w:tcPr>
          <w:p w:rsidR="00DA42AE" w:rsidRDefault="007C3D5E">
            <w:pPr>
              <w:pStyle w:val="Tabelazawarto"/>
            </w:pPr>
            <w:r>
              <w:t>xsd: base64 Binary</w:t>
            </w:r>
          </w:p>
        </w:tc>
        <w:tc>
          <w:tcPr>
            <w:tcW w:w="2941" w:type="dxa"/>
          </w:tcPr>
          <w:p w:rsidR="00DA42AE" w:rsidRDefault="007C3D5E">
            <w:pPr>
              <w:pStyle w:val="Tabelazawarto"/>
            </w:pPr>
            <w:r>
              <w:t>Standardowy identyfikator klucza publicznego dostępnego w ramach systemu  PGP.</w:t>
            </w:r>
          </w:p>
        </w:tc>
        <w:tc>
          <w:tcPr>
            <w:tcW w:w="2463" w:type="dxa"/>
          </w:tcPr>
          <w:p w:rsidR="00DA42AE" w:rsidRDefault="00DA42AE">
            <w:pPr>
              <w:pStyle w:val="Tabelazawarto"/>
            </w:pPr>
          </w:p>
        </w:tc>
      </w:tr>
      <w:tr w:rsidR="00DA42AE">
        <w:tc>
          <w:tcPr>
            <w:tcW w:w="1542" w:type="dxa"/>
          </w:tcPr>
          <w:p w:rsidR="00DA42AE" w:rsidRDefault="007C3D5E">
            <w:pPr>
              <w:pStyle w:val="Tabelazawarto"/>
            </w:pPr>
            <w:r>
              <w:t>ds:PGPKeyPacket</w:t>
            </w:r>
          </w:p>
        </w:tc>
        <w:tc>
          <w:tcPr>
            <w:tcW w:w="1322" w:type="dxa"/>
          </w:tcPr>
          <w:p w:rsidR="00DA42AE" w:rsidRDefault="007C3D5E">
            <w:pPr>
              <w:pStyle w:val="Tabelazawarto"/>
            </w:pPr>
            <w:r>
              <w:t>Opcjonalny</w:t>
            </w:r>
          </w:p>
        </w:tc>
        <w:tc>
          <w:tcPr>
            <w:tcW w:w="907" w:type="dxa"/>
          </w:tcPr>
          <w:p w:rsidR="00DA42AE" w:rsidRDefault="007C3D5E">
            <w:pPr>
              <w:pStyle w:val="Tabelazawarto"/>
              <w:rPr>
                <w:lang w:val="en"/>
              </w:rPr>
            </w:pPr>
            <w:r>
              <w:rPr>
                <w:lang w:val="en"/>
              </w:rPr>
              <w:t>Element</w:t>
            </w:r>
          </w:p>
        </w:tc>
        <w:tc>
          <w:tcPr>
            <w:tcW w:w="1028" w:type="dxa"/>
          </w:tcPr>
          <w:p w:rsidR="00DA42AE" w:rsidRDefault="007C3D5E">
            <w:pPr>
              <w:pStyle w:val="Tabelazawarto"/>
              <w:rPr>
                <w:lang w:val="en"/>
              </w:rPr>
            </w:pPr>
            <w:r>
              <w:rPr>
                <w:lang w:val="en"/>
              </w:rPr>
              <w:t>xsd: base64 Binary</w:t>
            </w:r>
          </w:p>
        </w:tc>
        <w:tc>
          <w:tcPr>
            <w:tcW w:w="2941" w:type="dxa"/>
          </w:tcPr>
          <w:p w:rsidR="00DA42AE" w:rsidRDefault="007C3D5E">
            <w:pPr>
              <w:pStyle w:val="Tabelazawarto"/>
            </w:pPr>
            <w:r>
              <w:t xml:space="preserve">Zawiera   tzw. </w:t>
            </w:r>
            <w:r>
              <w:rPr>
                <w:i/>
              </w:rPr>
              <w:t>Key Material Packet</w:t>
            </w:r>
            <w:r>
              <w:t xml:space="preserve">  udostępniany w ramach systemu PGP.  </w:t>
            </w:r>
          </w:p>
        </w:tc>
        <w:tc>
          <w:tcPr>
            <w:tcW w:w="2463" w:type="dxa"/>
          </w:tcPr>
          <w:p w:rsidR="00DA42AE" w:rsidRDefault="00DA42AE">
            <w:pPr>
              <w:pStyle w:val="Tabelazawarto"/>
            </w:pPr>
          </w:p>
        </w:tc>
      </w:tr>
      <w:tr w:rsidR="00DA42AE">
        <w:tc>
          <w:tcPr>
            <w:tcW w:w="1542" w:type="dxa"/>
          </w:tcPr>
          <w:p w:rsidR="00DA42AE" w:rsidRDefault="007C3D5E">
            <w:pPr>
              <w:pStyle w:val="Tabelazawarto-kursywa"/>
            </w:pPr>
            <w:r>
              <w:t>Dowolny element</w:t>
            </w:r>
          </w:p>
          <w:p w:rsidR="00DA42AE" w:rsidRDefault="00DA42AE">
            <w:pPr>
              <w:pStyle w:val="Tabelazawarto-kursywa"/>
            </w:pPr>
          </w:p>
        </w:tc>
        <w:tc>
          <w:tcPr>
            <w:tcW w:w="1322" w:type="dxa"/>
          </w:tcPr>
          <w:p w:rsidR="00DA42AE" w:rsidRDefault="007C3D5E">
            <w:pPr>
              <w:pStyle w:val="Tabelazawarto-kursywa"/>
            </w:pPr>
            <w:r>
              <w:t>Opcjonalny</w:t>
            </w:r>
          </w:p>
          <w:p w:rsidR="00DA42AE" w:rsidRDefault="007C3D5E">
            <w:pPr>
              <w:pStyle w:val="Tabelazawarto-kursywa"/>
            </w:pPr>
            <w:r>
              <w:t>[0..n]</w:t>
            </w:r>
          </w:p>
        </w:tc>
        <w:tc>
          <w:tcPr>
            <w:tcW w:w="907" w:type="dxa"/>
          </w:tcPr>
          <w:p w:rsidR="00DA42AE" w:rsidRDefault="00DA42AE">
            <w:pPr>
              <w:pStyle w:val="Tabelazawarto"/>
            </w:pPr>
          </w:p>
        </w:tc>
        <w:tc>
          <w:tcPr>
            <w:tcW w:w="1028" w:type="dxa"/>
          </w:tcPr>
          <w:p w:rsidR="00DA42AE" w:rsidRDefault="00DA42AE">
            <w:pPr>
              <w:pStyle w:val="Tabelazawarto"/>
            </w:pPr>
          </w:p>
        </w:tc>
        <w:tc>
          <w:tcPr>
            <w:tcW w:w="2941" w:type="dxa"/>
          </w:tcPr>
          <w:p w:rsidR="00DA42AE" w:rsidRDefault="00DA42AE">
            <w:pPr>
              <w:pStyle w:val="Tabelazawarto"/>
            </w:pPr>
          </w:p>
        </w:tc>
        <w:tc>
          <w:tcPr>
            <w:tcW w:w="2463" w:type="dxa"/>
          </w:tcPr>
          <w:p w:rsidR="00DA42AE" w:rsidRDefault="00DA42AE">
            <w:pPr>
              <w:pStyle w:val="Tabelazawarto"/>
            </w:pPr>
          </w:p>
        </w:tc>
      </w:tr>
    </w:tbl>
    <w:p w:rsidR="00DA42AE" w:rsidRDefault="007C3D5E">
      <w:pPr>
        <w:pStyle w:val="Nagwek3"/>
      </w:pPr>
      <w:bookmarkStart w:id="214" w:name="_Toc36366879"/>
      <w:r>
        <w:t>ds:SPKIData</w:t>
      </w:r>
      <w:bookmarkEnd w:id="214"/>
    </w:p>
    <w:p w:rsidR="00DA42AE" w:rsidRDefault="007C3D5E">
      <w:r>
        <w:t>Element &lt;ds:</w:t>
      </w:r>
      <w:r>
        <w:rPr>
          <w:i/>
        </w:rPr>
        <w:t xml:space="preserve">SPKIData&gt; </w:t>
      </w:r>
      <w:r>
        <w:t>umożliwia przekazywanie informacji dotyczących kluczy publicznych, certyfikatów lub innych danych w  postaci binarnej udostępnianych w ramach infrastruktury SPKI - Simple Public Key Infrastructure.</w:t>
      </w:r>
    </w:p>
    <w:p w:rsidR="00DA42AE" w:rsidRDefault="007C3D5E">
      <w:r>
        <w:t xml:space="preserve">W przypadku odwołań z </w:t>
      </w:r>
      <w:r>
        <w:rPr>
          <w:i/>
        </w:rPr>
        <w:t>&lt;ds:RetrievalMethod&gt;</w:t>
      </w:r>
      <w:r>
        <w:t xml:space="preserve"> element </w:t>
      </w:r>
      <w:r>
        <w:rPr>
          <w:i/>
        </w:rPr>
        <w:t>&lt;ds:SPKIData&gt;</w:t>
      </w:r>
      <w:r>
        <w:t xml:space="preserve"> jest identyfikowany  przez URI </w:t>
      </w:r>
      <w:hyperlink r:id="rId75" w:anchor="RSAKeyValue" w:history="1">
        <w:r>
          <w:rPr>
            <w:rStyle w:val="Hipercze"/>
          </w:rPr>
          <w:t>http://ww.w3.org/2000/09/xmldsig#SPKIData</w:t>
        </w:r>
      </w:hyperlink>
      <w:r>
        <w:t>.</w:t>
      </w:r>
    </w:p>
    <w:p w:rsidR="00DA42AE" w:rsidRDefault="00DA42AE"/>
    <w:tbl>
      <w:tblPr>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4"/>
        <w:gridCol w:w="1344"/>
        <w:gridCol w:w="907"/>
        <w:gridCol w:w="1045"/>
        <w:gridCol w:w="2990"/>
        <w:gridCol w:w="2463"/>
      </w:tblGrid>
      <w:tr w:rsidR="00DA42AE">
        <w:tc>
          <w:tcPr>
            <w:tcW w:w="1454" w:type="dxa"/>
            <w:shd w:val="solid" w:color="auto" w:fill="auto"/>
          </w:tcPr>
          <w:p w:rsidR="00DA42AE" w:rsidRDefault="007C3D5E">
            <w:pPr>
              <w:pStyle w:val="Tabelanagwek1"/>
            </w:pPr>
            <w:r>
              <w:t>Nazwa</w:t>
            </w:r>
          </w:p>
        </w:tc>
        <w:tc>
          <w:tcPr>
            <w:tcW w:w="1344"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045" w:type="dxa"/>
            <w:shd w:val="solid" w:color="auto" w:fill="auto"/>
          </w:tcPr>
          <w:p w:rsidR="00DA42AE" w:rsidRDefault="007C3D5E">
            <w:pPr>
              <w:pStyle w:val="Tabelanagwek1"/>
            </w:pPr>
            <w:r>
              <w:t>Typ</w:t>
            </w:r>
          </w:p>
        </w:tc>
        <w:tc>
          <w:tcPr>
            <w:tcW w:w="2990"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c>
          <w:tcPr>
            <w:tcW w:w="1454" w:type="dxa"/>
          </w:tcPr>
          <w:p w:rsidR="00DA42AE" w:rsidRDefault="007C3D5E">
            <w:pPr>
              <w:pStyle w:val="Tabelazawarto"/>
            </w:pPr>
            <w:r>
              <w:t>ds:SPKISexp</w:t>
            </w:r>
          </w:p>
        </w:tc>
        <w:tc>
          <w:tcPr>
            <w:tcW w:w="1344" w:type="dxa"/>
          </w:tcPr>
          <w:p w:rsidR="00DA42AE" w:rsidRDefault="007C3D5E">
            <w:pPr>
              <w:pStyle w:val="Tabelazawarto"/>
              <w:rPr>
                <w:lang w:val="en"/>
              </w:rPr>
            </w:pPr>
            <w:r>
              <w:rPr>
                <w:lang w:val="en"/>
              </w:rPr>
              <w:t>Wymagany</w:t>
            </w:r>
          </w:p>
          <w:p w:rsidR="00DA42AE" w:rsidRDefault="00DA42AE">
            <w:pPr>
              <w:pStyle w:val="Tabelazawarto"/>
              <w:rPr>
                <w:lang w:val="en"/>
              </w:rPr>
            </w:pPr>
          </w:p>
        </w:tc>
        <w:tc>
          <w:tcPr>
            <w:tcW w:w="907" w:type="dxa"/>
          </w:tcPr>
          <w:p w:rsidR="00DA42AE" w:rsidRDefault="007C3D5E">
            <w:pPr>
              <w:pStyle w:val="Tabelazawarto"/>
              <w:rPr>
                <w:lang w:val="en"/>
              </w:rPr>
            </w:pPr>
            <w:r>
              <w:rPr>
                <w:lang w:val="en"/>
              </w:rPr>
              <w:t>Element</w:t>
            </w:r>
          </w:p>
        </w:tc>
        <w:tc>
          <w:tcPr>
            <w:tcW w:w="1045" w:type="dxa"/>
          </w:tcPr>
          <w:p w:rsidR="00DA42AE" w:rsidRDefault="007C3D5E">
            <w:pPr>
              <w:pStyle w:val="Tabelazawarto"/>
              <w:rPr>
                <w:lang w:val="en"/>
              </w:rPr>
            </w:pPr>
            <w:r>
              <w:rPr>
                <w:lang w:val="en"/>
              </w:rPr>
              <w:t>xsd: base64 Binary</w:t>
            </w:r>
          </w:p>
        </w:tc>
        <w:tc>
          <w:tcPr>
            <w:tcW w:w="2990" w:type="dxa"/>
          </w:tcPr>
          <w:p w:rsidR="00DA42AE" w:rsidRDefault="007C3D5E">
            <w:pPr>
              <w:pStyle w:val="Tabelazawarto"/>
            </w:pPr>
            <w:r>
              <w:t xml:space="preserve">Zawiera dane dotyczące kluczy, certyfikatów w standardowej postaci </w:t>
            </w:r>
            <w:r>
              <w:rPr>
                <w:i/>
              </w:rPr>
              <w:t>S-expressions</w:t>
            </w:r>
            <w:r>
              <w:t xml:space="preserve"> udostępnianej w SPKI.</w:t>
            </w:r>
          </w:p>
        </w:tc>
        <w:tc>
          <w:tcPr>
            <w:tcW w:w="2463" w:type="dxa"/>
          </w:tcPr>
          <w:p w:rsidR="00DA42AE" w:rsidRDefault="00DA42AE">
            <w:pPr>
              <w:pStyle w:val="Tabelazawarto"/>
            </w:pPr>
          </w:p>
        </w:tc>
      </w:tr>
      <w:tr w:rsidR="00DA42AE">
        <w:tc>
          <w:tcPr>
            <w:tcW w:w="1454" w:type="dxa"/>
          </w:tcPr>
          <w:p w:rsidR="00DA42AE" w:rsidRDefault="007C3D5E">
            <w:pPr>
              <w:pStyle w:val="Tabelazawarto-kursywa"/>
            </w:pPr>
            <w:r>
              <w:t>Dowolny element</w:t>
            </w:r>
          </w:p>
          <w:p w:rsidR="00DA42AE" w:rsidRDefault="00DA42AE">
            <w:pPr>
              <w:pStyle w:val="Tabelazawarto-kursywa"/>
            </w:pPr>
          </w:p>
        </w:tc>
        <w:tc>
          <w:tcPr>
            <w:tcW w:w="1344" w:type="dxa"/>
          </w:tcPr>
          <w:p w:rsidR="00DA42AE" w:rsidRDefault="007C3D5E">
            <w:pPr>
              <w:pStyle w:val="Tabelazawarto-kursywa"/>
            </w:pPr>
            <w:r>
              <w:t>Opcjonalny</w:t>
            </w:r>
          </w:p>
          <w:p w:rsidR="00DA42AE" w:rsidRDefault="007C3D5E">
            <w:pPr>
              <w:pStyle w:val="Tabelazawarto-kursywa"/>
            </w:pPr>
            <w:r>
              <w:t>[0..n]</w:t>
            </w:r>
          </w:p>
        </w:tc>
        <w:tc>
          <w:tcPr>
            <w:tcW w:w="907" w:type="dxa"/>
          </w:tcPr>
          <w:p w:rsidR="00DA42AE" w:rsidRDefault="00DA42AE">
            <w:pPr>
              <w:pStyle w:val="Tabelazawarto"/>
            </w:pPr>
          </w:p>
        </w:tc>
        <w:tc>
          <w:tcPr>
            <w:tcW w:w="1045" w:type="dxa"/>
          </w:tcPr>
          <w:p w:rsidR="00DA42AE" w:rsidRDefault="00DA42AE">
            <w:pPr>
              <w:pStyle w:val="Tabelazawarto"/>
            </w:pPr>
          </w:p>
        </w:tc>
        <w:tc>
          <w:tcPr>
            <w:tcW w:w="2990" w:type="dxa"/>
          </w:tcPr>
          <w:p w:rsidR="00DA42AE" w:rsidRDefault="00DA42AE">
            <w:pPr>
              <w:pStyle w:val="Tabelazawarto"/>
            </w:pPr>
          </w:p>
        </w:tc>
        <w:tc>
          <w:tcPr>
            <w:tcW w:w="2463" w:type="dxa"/>
          </w:tcPr>
          <w:p w:rsidR="00DA42AE" w:rsidRDefault="00DA42AE">
            <w:pPr>
              <w:pStyle w:val="Tabelazawarto"/>
            </w:pPr>
          </w:p>
        </w:tc>
      </w:tr>
    </w:tbl>
    <w:p w:rsidR="00DA42AE" w:rsidRDefault="007C3D5E">
      <w:pPr>
        <w:pStyle w:val="Nagwek3"/>
      </w:pPr>
      <w:bookmarkStart w:id="215" w:name="_Toc36366880"/>
      <w:r>
        <w:t>ds:Object</w:t>
      </w:r>
      <w:bookmarkEnd w:id="215"/>
    </w:p>
    <w:p w:rsidR="00DA42AE" w:rsidRDefault="007C3D5E">
      <w:r>
        <w:t>Opcjonalny, rozszerzalny element &lt;ds:</w:t>
      </w:r>
      <w:r>
        <w:rPr>
          <w:i/>
        </w:rPr>
        <w:t>Object&gt;</w:t>
      </w:r>
      <w:r>
        <w:t xml:space="preserve">  może zawierać dowolne dane w postaci XML, których typ i kodowanie można określić w atrybutach elementu. Zawartość może być zadeklarowana w oddzielnej przestrzeni nazw XML i być walidowana w oparciu o oddzielną schemę.</w:t>
      </w:r>
    </w:p>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4"/>
        <w:gridCol w:w="1306"/>
        <w:gridCol w:w="907"/>
        <w:gridCol w:w="1016"/>
        <w:gridCol w:w="2905"/>
        <w:gridCol w:w="2616"/>
      </w:tblGrid>
      <w:tr w:rsidR="00DA42AE">
        <w:trPr>
          <w:tblHeader/>
        </w:trPr>
        <w:tc>
          <w:tcPr>
            <w:tcW w:w="1454" w:type="dxa"/>
            <w:shd w:val="solid" w:color="auto" w:fill="auto"/>
          </w:tcPr>
          <w:p w:rsidR="00DA42AE" w:rsidRDefault="007C3D5E">
            <w:pPr>
              <w:pStyle w:val="Tabelanagwek1"/>
            </w:pPr>
            <w:r>
              <w:t>Nazwa</w:t>
            </w:r>
          </w:p>
        </w:tc>
        <w:tc>
          <w:tcPr>
            <w:tcW w:w="1306"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016" w:type="dxa"/>
            <w:shd w:val="solid" w:color="auto" w:fill="auto"/>
          </w:tcPr>
          <w:p w:rsidR="00DA42AE" w:rsidRDefault="007C3D5E">
            <w:pPr>
              <w:pStyle w:val="Tabelanagwek1"/>
            </w:pPr>
            <w:r>
              <w:t>Typ</w:t>
            </w:r>
          </w:p>
        </w:tc>
        <w:tc>
          <w:tcPr>
            <w:tcW w:w="2905" w:type="dxa"/>
            <w:shd w:val="solid" w:color="auto" w:fill="auto"/>
          </w:tcPr>
          <w:p w:rsidR="00DA42AE" w:rsidRDefault="007C3D5E">
            <w:pPr>
              <w:pStyle w:val="Tabelanagwek1"/>
            </w:pPr>
            <w:r>
              <w:t>Opis</w:t>
            </w:r>
          </w:p>
        </w:tc>
        <w:tc>
          <w:tcPr>
            <w:tcW w:w="2616" w:type="dxa"/>
            <w:shd w:val="solid" w:color="auto" w:fill="auto"/>
          </w:tcPr>
          <w:p w:rsidR="00DA42AE" w:rsidRDefault="007C3D5E">
            <w:pPr>
              <w:pStyle w:val="Tabelanagwek1"/>
            </w:pPr>
            <w:r>
              <w:t>Wartości dopuszczalne</w:t>
            </w:r>
          </w:p>
        </w:tc>
      </w:tr>
      <w:tr w:rsidR="00DA42AE">
        <w:tc>
          <w:tcPr>
            <w:tcW w:w="1454" w:type="dxa"/>
          </w:tcPr>
          <w:p w:rsidR="00DA42AE" w:rsidRDefault="007C3D5E">
            <w:pPr>
              <w:pStyle w:val="Tabelazawarto"/>
            </w:pPr>
            <w:r>
              <w:t>ds:Id</w:t>
            </w:r>
          </w:p>
          <w:p w:rsidR="00DA42AE" w:rsidRDefault="00DA42AE">
            <w:pPr>
              <w:pStyle w:val="Tabelazawarto"/>
            </w:pPr>
          </w:p>
        </w:tc>
        <w:tc>
          <w:tcPr>
            <w:tcW w:w="1306" w:type="dxa"/>
          </w:tcPr>
          <w:p w:rsidR="00DA42AE" w:rsidRDefault="007C3D5E">
            <w:pPr>
              <w:pStyle w:val="Tabelazawarto"/>
            </w:pPr>
            <w:r>
              <w:lastRenderedPageBreak/>
              <w:t>Opcjonalny</w:t>
            </w:r>
          </w:p>
        </w:tc>
        <w:tc>
          <w:tcPr>
            <w:tcW w:w="907" w:type="dxa"/>
          </w:tcPr>
          <w:p w:rsidR="00DA42AE" w:rsidRDefault="007C3D5E">
            <w:pPr>
              <w:pStyle w:val="Tabelazawarto"/>
            </w:pPr>
            <w:r>
              <w:t>Atrybut</w:t>
            </w:r>
          </w:p>
        </w:tc>
        <w:tc>
          <w:tcPr>
            <w:tcW w:w="1016" w:type="dxa"/>
          </w:tcPr>
          <w:p w:rsidR="00DA42AE" w:rsidRDefault="007C3D5E">
            <w:pPr>
              <w:pStyle w:val="Tabelazawarto"/>
            </w:pPr>
            <w:r>
              <w:t>xsd:ID</w:t>
            </w:r>
          </w:p>
        </w:tc>
        <w:tc>
          <w:tcPr>
            <w:tcW w:w="2905" w:type="dxa"/>
          </w:tcPr>
          <w:p w:rsidR="00DA42AE" w:rsidRDefault="007C3D5E">
            <w:pPr>
              <w:pStyle w:val="Tabelazawarto"/>
            </w:pPr>
            <w:r>
              <w:t>Identyfikator elementu.</w:t>
            </w:r>
          </w:p>
        </w:tc>
        <w:tc>
          <w:tcPr>
            <w:tcW w:w="2616" w:type="dxa"/>
          </w:tcPr>
          <w:p w:rsidR="00DA42AE" w:rsidRDefault="00DA42AE">
            <w:pPr>
              <w:pStyle w:val="Tabelazawarto"/>
            </w:pPr>
          </w:p>
        </w:tc>
      </w:tr>
      <w:tr w:rsidR="00DA42AE">
        <w:tc>
          <w:tcPr>
            <w:tcW w:w="1454" w:type="dxa"/>
          </w:tcPr>
          <w:p w:rsidR="00DA42AE" w:rsidRDefault="007C3D5E">
            <w:pPr>
              <w:pStyle w:val="Tabelazawarto"/>
            </w:pPr>
            <w:r>
              <w:lastRenderedPageBreak/>
              <w:t>ds:MimeType</w:t>
            </w:r>
          </w:p>
        </w:tc>
        <w:tc>
          <w:tcPr>
            <w:tcW w:w="1306" w:type="dxa"/>
          </w:tcPr>
          <w:p w:rsidR="00DA42AE" w:rsidRDefault="007C3D5E">
            <w:pPr>
              <w:pStyle w:val="Tabelazawarto"/>
            </w:pPr>
            <w:r>
              <w:t>Opcjonalny</w:t>
            </w:r>
          </w:p>
        </w:tc>
        <w:tc>
          <w:tcPr>
            <w:tcW w:w="907" w:type="dxa"/>
          </w:tcPr>
          <w:p w:rsidR="00DA42AE" w:rsidRDefault="007C3D5E">
            <w:pPr>
              <w:pStyle w:val="Tabelazawarto"/>
              <w:rPr>
                <w:lang w:val="en"/>
              </w:rPr>
            </w:pPr>
            <w:r>
              <w:rPr>
                <w:lang w:val="en"/>
              </w:rPr>
              <w:t>Atrybut</w:t>
            </w:r>
          </w:p>
        </w:tc>
        <w:tc>
          <w:tcPr>
            <w:tcW w:w="1016" w:type="dxa"/>
          </w:tcPr>
          <w:p w:rsidR="00DA42AE" w:rsidRDefault="007C3D5E">
            <w:pPr>
              <w:pStyle w:val="Tabelazawarto"/>
              <w:rPr>
                <w:lang w:val="en"/>
              </w:rPr>
            </w:pPr>
            <w:r>
              <w:rPr>
                <w:lang w:val="en"/>
              </w:rPr>
              <w:t>xsd:String</w:t>
            </w:r>
          </w:p>
        </w:tc>
        <w:tc>
          <w:tcPr>
            <w:tcW w:w="2905" w:type="dxa"/>
          </w:tcPr>
          <w:p w:rsidR="00DA42AE" w:rsidRDefault="007C3D5E">
            <w:pPr>
              <w:pStyle w:val="Tabelazawarto"/>
            </w:pPr>
            <w:r>
              <w:t>Identyfikuje typ MIME zawartości elementu.</w:t>
            </w:r>
          </w:p>
        </w:tc>
        <w:tc>
          <w:tcPr>
            <w:tcW w:w="2616" w:type="dxa"/>
          </w:tcPr>
          <w:p w:rsidR="00DA42AE" w:rsidRDefault="00DA42AE">
            <w:pPr>
              <w:pStyle w:val="Tabelazawarto"/>
            </w:pPr>
          </w:p>
        </w:tc>
      </w:tr>
      <w:tr w:rsidR="00DA42AE">
        <w:tc>
          <w:tcPr>
            <w:tcW w:w="1454" w:type="dxa"/>
          </w:tcPr>
          <w:p w:rsidR="00DA42AE" w:rsidRDefault="007C3D5E">
            <w:pPr>
              <w:pStyle w:val="Tabelazawarto"/>
            </w:pPr>
            <w:r>
              <w:t>ds:Encoding</w:t>
            </w:r>
          </w:p>
          <w:p w:rsidR="00DA42AE" w:rsidRDefault="00DA42AE">
            <w:pPr>
              <w:pStyle w:val="Tabelazawarto"/>
            </w:pPr>
          </w:p>
        </w:tc>
        <w:tc>
          <w:tcPr>
            <w:tcW w:w="1306" w:type="dxa"/>
          </w:tcPr>
          <w:p w:rsidR="00DA42AE" w:rsidRDefault="007C3D5E">
            <w:pPr>
              <w:pStyle w:val="Tabelazawarto"/>
            </w:pPr>
            <w:r>
              <w:t>Opcjonalny</w:t>
            </w:r>
          </w:p>
        </w:tc>
        <w:tc>
          <w:tcPr>
            <w:tcW w:w="907" w:type="dxa"/>
          </w:tcPr>
          <w:p w:rsidR="00DA42AE" w:rsidRDefault="007C3D5E">
            <w:pPr>
              <w:pStyle w:val="Tabelazawarto"/>
            </w:pPr>
            <w:r>
              <w:t>Atrybut</w:t>
            </w:r>
          </w:p>
        </w:tc>
        <w:tc>
          <w:tcPr>
            <w:tcW w:w="1016" w:type="dxa"/>
          </w:tcPr>
          <w:p w:rsidR="00DA42AE" w:rsidRDefault="007C3D5E">
            <w:pPr>
              <w:pStyle w:val="Tabelazawarto"/>
              <w:rPr>
                <w:lang w:val="en"/>
              </w:rPr>
            </w:pPr>
            <w:r>
              <w:rPr>
                <w:lang w:val="en"/>
              </w:rPr>
              <w:t>xsd:any URI</w:t>
            </w:r>
          </w:p>
        </w:tc>
        <w:tc>
          <w:tcPr>
            <w:tcW w:w="2905" w:type="dxa"/>
          </w:tcPr>
          <w:p w:rsidR="00DA42AE" w:rsidRDefault="007C3D5E">
            <w:pPr>
              <w:pStyle w:val="Tabelazawarto"/>
            </w:pPr>
            <w:r>
              <w:t>Identyfikuje sposób kodowania zawartości elementu.</w:t>
            </w:r>
          </w:p>
        </w:tc>
        <w:tc>
          <w:tcPr>
            <w:tcW w:w="2616" w:type="dxa"/>
          </w:tcPr>
          <w:p w:rsidR="00DA42AE" w:rsidRDefault="007C3D5E">
            <w:pPr>
              <w:pStyle w:val="Tabelazawarto"/>
              <w:rPr>
                <w:lang w:val="en"/>
              </w:rPr>
            </w:pPr>
            <w:r>
              <w:rPr>
                <w:lang w:val="en"/>
              </w:rPr>
              <w:t>np.:</w:t>
            </w:r>
          </w:p>
          <w:p w:rsidR="00DA42AE" w:rsidRDefault="00A2360B">
            <w:pPr>
              <w:pStyle w:val="Tabelazawarto"/>
              <w:rPr>
                <w:lang w:val="en"/>
              </w:rPr>
            </w:pPr>
            <w:hyperlink r:id="rId76" w:anchor="baze64" w:history="1">
              <w:r w:rsidR="007C3D5E">
                <w:rPr>
                  <w:rStyle w:val="Hipercze"/>
                  <w:lang w:val="en"/>
                </w:rPr>
                <w:t>http://www.w3.org/200/09/xmldsig#baze64</w:t>
              </w:r>
            </w:hyperlink>
            <w:r w:rsidR="007C3D5E">
              <w:rPr>
                <w:lang w:val="en"/>
              </w:rPr>
              <w:t xml:space="preserve"> (base64)</w:t>
            </w:r>
          </w:p>
          <w:p w:rsidR="00DA42AE" w:rsidRDefault="00DA42AE">
            <w:pPr>
              <w:pStyle w:val="Tabelazawarto"/>
              <w:rPr>
                <w:lang w:val="en"/>
              </w:rPr>
            </w:pPr>
          </w:p>
        </w:tc>
      </w:tr>
      <w:tr w:rsidR="00DA42AE">
        <w:tc>
          <w:tcPr>
            <w:tcW w:w="1454" w:type="dxa"/>
          </w:tcPr>
          <w:p w:rsidR="00DA42AE" w:rsidRDefault="007C3D5E">
            <w:pPr>
              <w:pStyle w:val="Tabelazawarto-kursywa"/>
            </w:pPr>
            <w:r>
              <w:t>Dowolny element</w:t>
            </w:r>
          </w:p>
          <w:p w:rsidR="00DA42AE" w:rsidRDefault="00DA42AE">
            <w:pPr>
              <w:pStyle w:val="Tabelazawarto-kursywa"/>
            </w:pPr>
          </w:p>
        </w:tc>
        <w:tc>
          <w:tcPr>
            <w:tcW w:w="1306" w:type="dxa"/>
          </w:tcPr>
          <w:p w:rsidR="00DA42AE" w:rsidRDefault="007C3D5E">
            <w:pPr>
              <w:pStyle w:val="Tabelazawarto-kursywa"/>
            </w:pPr>
            <w:r>
              <w:t>Opcjonalny</w:t>
            </w:r>
          </w:p>
          <w:p w:rsidR="00DA42AE" w:rsidRDefault="007C3D5E">
            <w:pPr>
              <w:pStyle w:val="Tabelazawarto-kursywa"/>
            </w:pPr>
            <w:r>
              <w:t>[0..n]</w:t>
            </w:r>
          </w:p>
        </w:tc>
        <w:tc>
          <w:tcPr>
            <w:tcW w:w="907" w:type="dxa"/>
          </w:tcPr>
          <w:p w:rsidR="00DA42AE" w:rsidRDefault="00DA42AE">
            <w:pPr>
              <w:pStyle w:val="Tabelazawarto"/>
            </w:pPr>
          </w:p>
        </w:tc>
        <w:tc>
          <w:tcPr>
            <w:tcW w:w="1016" w:type="dxa"/>
          </w:tcPr>
          <w:p w:rsidR="00DA42AE" w:rsidRDefault="00DA42AE">
            <w:pPr>
              <w:pStyle w:val="Tabelazawarto"/>
            </w:pPr>
          </w:p>
        </w:tc>
        <w:tc>
          <w:tcPr>
            <w:tcW w:w="2905" w:type="dxa"/>
          </w:tcPr>
          <w:p w:rsidR="00DA42AE" w:rsidRDefault="00DA42AE">
            <w:pPr>
              <w:pStyle w:val="Tabelazawarto"/>
            </w:pPr>
          </w:p>
        </w:tc>
        <w:tc>
          <w:tcPr>
            <w:tcW w:w="2616" w:type="dxa"/>
          </w:tcPr>
          <w:p w:rsidR="00DA42AE" w:rsidRDefault="00DA42AE">
            <w:pPr>
              <w:pStyle w:val="Tabelazawarto"/>
            </w:pPr>
          </w:p>
        </w:tc>
      </w:tr>
    </w:tbl>
    <w:p w:rsidR="00DA42AE" w:rsidRDefault="00DA42AE"/>
    <w:p w:rsidR="00DA42AE" w:rsidRDefault="007C3D5E">
      <w:r>
        <w:t>W ramach struktury &lt;</w:t>
      </w:r>
      <w:r>
        <w:rPr>
          <w:i/>
        </w:rPr>
        <w:t>ds:Object</w:t>
      </w:r>
      <w:r>
        <w:t>&gt; są deklarowane opcjonalne elementy złożone &lt;</w:t>
      </w:r>
      <w:r>
        <w:rPr>
          <w:i/>
        </w:rPr>
        <w:t>ds:Manifest</w:t>
      </w:r>
      <w:r>
        <w:t>&gt; oraz &lt;</w:t>
      </w:r>
      <w:r>
        <w:rPr>
          <w:i/>
        </w:rPr>
        <w:t>ds:SignatureProperties</w:t>
      </w:r>
      <w:r>
        <w:t>&gt;.</w:t>
      </w:r>
    </w:p>
    <w:p w:rsidR="00DA42AE" w:rsidRDefault="007C3D5E">
      <w:r>
        <w:t>Element &lt;</w:t>
      </w:r>
      <w:r>
        <w:rPr>
          <w:i/>
        </w:rPr>
        <w:t>ds:Object</w:t>
      </w:r>
      <w:r>
        <w:t>&gt; pozwala na rozszerzenie funkcjonalności XML-Signature. Cecha ta została  wykorzystana m.in. w specyfikacji ETSI TS 101903 definiującej XML-owy format podpisu kwalifikowanego.</w:t>
      </w:r>
    </w:p>
    <w:p w:rsidR="00DA42AE" w:rsidRDefault="007C3D5E">
      <w:pPr>
        <w:pStyle w:val="Nagwek3"/>
      </w:pPr>
      <w:bookmarkStart w:id="216" w:name="_Toc36366881"/>
      <w:r>
        <w:t>ds:Manifest</w:t>
      </w:r>
      <w:bookmarkEnd w:id="216"/>
    </w:p>
    <w:p w:rsidR="00DA42AE" w:rsidRDefault="007C3D5E">
      <w:r>
        <w:t>Opcjonalny element  &lt;ds:</w:t>
      </w:r>
      <w:r>
        <w:rPr>
          <w:i/>
        </w:rPr>
        <w:t xml:space="preserve">Manifest&gt; </w:t>
      </w:r>
      <w:r>
        <w:t>zawiera listę złożoną z elementów &lt;ds:</w:t>
      </w:r>
      <w:r>
        <w:rPr>
          <w:i/>
        </w:rPr>
        <w:t>Reference&gt;</w:t>
      </w:r>
      <w:r>
        <w:t>,</w:t>
      </w:r>
      <w:r>
        <w:rPr>
          <w:i/>
        </w:rPr>
        <w:t xml:space="preserve"> </w:t>
      </w:r>
      <w:r>
        <w:t xml:space="preserve">identyfikowaną przez atrybut </w:t>
      </w:r>
      <w:r>
        <w:rPr>
          <w:i/>
        </w:rPr>
        <w:t>Id</w:t>
      </w:r>
      <w:r>
        <w:t>.  Do elementu &lt;ds:</w:t>
      </w:r>
      <w:r>
        <w:rPr>
          <w:i/>
        </w:rPr>
        <w:t xml:space="preserve">Manifest&gt; </w:t>
      </w:r>
      <w:r>
        <w:t>można odwoływać się z dowolnej sygnatury XML w ramach struktury &lt;ds:</w:t>
      </w:r>
      <w:r>
        <w:rPr>
          <w:i/>
        </w:rPr>
        <w:t>Reference&gt;</w:t>
      </w:r>
      <w:r>
        <w:t xml:space="preserve">, nadając dodatkowo atrybutowi </w:t>
      </w:r>
      <w:r>
        <w:rPr>
          <w:i/>
        </w:rPr>
        <w:t>Type</w:t>
      </w:r>
      <w:r>
        <w:t xml:space="preserve"> wartość </w:t>
      </w:r>
      <w:r>
        <w:rPr>
          <w:i/>
        </w:rPr>
        <w:t>http://www.w3.org/2000/09/xmldsig#Manifest</w:t>
      </w:r>
      <w:r>
        <w:t>. Obiekty wchodzące w skład listy &lt;</w:t>
      </w:r>
      <w:r>
        <w:rPr>
          <w:i/>
        </w:rPr>
        <w:t>ds:Manifest</w:t>
      </w:r>
      <w:r>
        <w:t xml:space="preserve">&gt; mogą zatem pośrednio, za pośrednictwem wiążącego elementu </w:t>
      </w:r>
      <w:r>
        <w:rPr>
          <w:i/>
        </w:rPr>
        <w:t>&lt;ds:Reference&gt;</w:t>
      </w:r>
      <w:r>
        <w:t xml:space="preserve"> wskazującego na listę </w:t>
      </w:r>
      <w:r>
        <w:rPr>
          <w:i/>
        </w:rPr>
        <w:t>&lt;ds:Manifest&gt;</w:t>
      </w:r>
      <w:r>
        <w:t xml:space="preserve">, wejść w skład struktury </w:t>
      </w:r>
      <w:r>
        <w:rPr>
          <w:i/>
        </w:rPr>
        <w:t>&lt;ds:SignedInfo&gt;</w:t>
      </w:r>
      <w:r>
        <w:t xml:space="preserve"> i zostać  podpisane cyfrowo. </w:t>
      </w:r>
    </w:p>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81"/>
        <w:gridCol w:w="1710"/>
        <w:gridCol w:w="1403"/>
        <w:gridCol w:w="683"/>
        <w:gridCol w:w="2764"/>
        <w:gridCol w:w="2463"/>
      </w:tblGrid>
      <w:tr w:rsidR="00DA42AE">
        <w:tc>
          <w:tcPr>
            <w:tcW w:w="1181" w:type="dxa"/>
            <w:shd w:val="solid" w:color="auto" w:fill="auto"/>
          </w:tcPr>
          <w:p w:rsidR="00DA42AE" w:rsidRDefault="007C3D5E">
            <w:pPr>
              <w:pStyle w:val="Tabelanagwek1"/>
            </w:pPr>
            <w:r>
              <w:t>Nazwa</w:t>
            </w:r>
          </w:p>
        </w:tc>
        <w:tc>
          <w:tcPr>
            <w:tcW w:w="1710" w:type="dxa"/>
            <w:shd w:val="solid" w:color="auto" w:fill="auto"/>
          </w:tcPr>
          <w:p w:rsidR="00DA42AE" w:rsidRDefault="007C3D5E">
            <w:pPr>
              <w:pStyle w:val="Tabelanagwek1"/>
            </w:pPr>
            <w:r>
              <w:t>Status / Ilość powt.</w:t>
            </w:r>
          </w:p>
        </w:tc>
        <w:tc>
          <w:tcPr>
            <w:tcW w:w="1403" w:type="dxa"/>
            <w:shd w:val="solid" w:color="auto" w:fill="auto"/>
          </w:tcPr>
          <w:p w:rsidR="00DA42AE" w:rsidRDefault="007C3D5E">
            <w:pPr>
              <w:pStyle w:val="Tabelanagwek1"/>
            </w:pPr>
            <w:r>
              <w:t>Rodzaj</w:t>
            </w:r>
          </w:p>
        </w:tc>
        <w:tc>
          <w:tcPr>
            <w:tcW w:w="683" w:type="dxa"/>
            <w:shd w:val="solid" w:color="auto" w:fill="auto"/>
          </w:tcPr>
          <w:p w:rsidR="00DA42AE" w:rsidRDefault="007C3D5E">
            <w:pPr>
              <w:pStyle w:val="Tabelanagwek1"/>
            </w:pPr>
            <w:r>
              <w:t>Typ</w:t>
            </w:r>
          </w:p>
        </w:tc>
        <w:tc>
          <w:tcPr>
            <w:tcW w:w="2764"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c>
          <w:tcPr>
            <w:tcW w:w="1181" w:type="dxa"/>
          </w:tcPr>
          <w:p w:rsidR="00DA42AE" w:rsidRDefault="007C3D5E">
            <w:pPr>
              <w:pStyle w:val="Tabelazawarto"/>
            </w:pPr>
            <w:r>
              <w:t>ds:Id</w:t>
            </w:r>
          </w:p>
          <w:p w:rsidR="00DA42AE" w:rsidRDefault="00DA42AE">
            <w:pPr>
              <w:pStyle w:val="Tabelazawarto"/>
            </w:pPr>
          </w:p>
        </w:tc>
        <w:tc>
          <w:tcPr>
            <w:tcW w:w="1710" w:type="dxa"/>
          </w:tcPr>
          <w:p w:rsidR="00DA42AE" w:rsidRDefault="007C3D5E">
            <w:pPr>
              <w:pStyle w:val="Tabelazawarto"/>
            </w:pPr>
            <w:r>
              <w:t>Opcjonalny</w:t>
            </w:r>
          </w:p>
        </w:tc>
        <w:tc>
          <w:tcPr>
            <w:tcW w:w="1403" w:type="dxa"/>
          </w:tcPr>
          <w:p w:rsidR="00DA42AE" w:rsidRDefault="007C3D5E">
            <w:pPr>
              <w:pStyle w:val="Tabelazawarto"/>
            </w:pPr>
            <w:r>
              <w:t>Atrybut</w:t>
            </w:r>
          </w:p>
        </w:tc>
        <w:tc>
          <w:tcPr>
            <w:tcW w:w="683" w:type="dxa"/>
          </w:tcPr>
          <w:p w:rsidR="00DA42AE" w:rsidRDefault="007C3D5E">
            <w:pPr>
              <w:pStyle w:val="Tabelazawarto"/>
            </w:pPr>
            <w:r>
              <w:t>xsd:ID</w:t>
            </w:r>
          </w:p>
        </w:tc>
        <w:tc>
          <w:tcPr>
            <w:tcW w:w="2764" w:type="dxa"/>
          </w:tcPr>
          <w:p w:rsidR="00DA42AE" w:rsidRDefault="007C3D5E">
            <w:pPr>
              <w:pStyle w:val="Tabelazawarto"/>
            </w:pPr>
            <w:r>
              <w:t>Identyfikator elementu.</w:t>
            </w:r>
          </w:p>
        </w:tc>
        <w:tc>
          <w:tcPr>
            <w:tcW w:w="2463" w:type="dxa"/>
          </w:tcPr>
          <w:p w:rsidR="00DA42AE" w:rsidRDefault="00DA42AE">
            <w:pPr>
              <w:pStyle w:val="Tabelazawarto"/>
            </w:pPr>
          </w:p>
        </w:tc>
      </w:tr>
      <w:tr w:rsidR="00DA42AE">
        <w:tc>
          <w:tcPr>
            <w:tcW w:w="1181" w:type="dxa"/>
          </w:tcPr>
          <w:p w:rsidR="00DA42AE" w:rsidRDefault="007C3D5E">
            <w:pPr>
              <w:pStyle w:val="Tabelazawarto"/>
            </w:pPr>
            <w:r>
              <w:t>ds:Reference</w:t>
            </w:r>
          </w:p>
        </w:tc>
        <w:tc>
          <w:tcPr>
            <w:tcW w:w="1710" w:type="dxa"/>
          </w:tcPr>
          <w:p w:rsidR="00DA42AE" w:rsidRDefault="007C3D5E">
            <w:pPr>
              <w:pStyle w:val="Tabelazawarto"/>
            </w:pPr>
            <w:r>
              <w:t>Wymagany</w:t>
            </w:r>
          </w:p>
          <w:p w:rsidR="00DA42AE" w:rsidRDefault="007C3D5E">
            <w:pPr>
              <w:pStyle w:val="Tabelazawarto"/>
            </w:pPr>
            <w:r>
              <w:t>[1..n]</w:t>
            </w:r>
          </w:p>
        </w:tc>
        <w:tc>
          <w:tcPr>
            <w:tcW w:w="1403" w:type="dxa"/>
          </w:tcPr>
          <w:p w:rsidR="00DA42AE" w:rsidRDefault="007C3D5E">
            <w:pPr>
              <w:pStyle w:val="Tabelazawarto"/>
            </w:pPr>
            <w:r>
              <w:t>Element złożony</w:t>
            </w:r>
          </w:p>
        </w:tc>
        <w:tc>
          <w:tcPr>
            <w:tcW w:w="683" w:type="dxa"/>
          </w:tcPr>
          <w:p w:rsidR="00DA42AE" w:rsidRDefault="00DA42AE">
            <w:pPr>
              <w:pStyle w:val="Tabelazawarto"/>
            </w:pPr>
          </w:p>
        </w:tc>
        <w:tc>
          <w:tcPr>
            <w:tcW w:w="2764" w:type="dxa"/>
          </w:tcPr>
          <w:p w:rsidR="00DA42AE" w:rsidRDefault="007C3D5E">
            <w:pPr>
              <w:pStyle w:val="Tabelazawarto"/>
              <w:rPr>
                <w:lang w:val="en"/>
              </w:rPr>
            </w:pPr>
            <w:r>
              <w:t xml:space="preserve">patrz definicja w pkt.  </w:t>
            </w:r>
            <w:r>
              <w:rPr>
                <w:i/>
                <w:lang w:val="en"/>
              </w:rPr>
              <w:t>ds:Reference</w:t>
            </w:r>
            <w:r>
              <w:rPr>
                <w:lang w:val="en"/>
              </w:rPr>
              <w:t>.</w:t>
            </w:r>
          </w:p>
        </w:tc>
        <w:tc>
          <w:tcPr>
            <w:tcW w:w="2463" w:type="dxa"/>
          </w:tcPr>
          <w:p w:rsidR="00DA42AE" w:rsidRDefault="00DA42AE">
            <w:pPr>
              <w:pStyle w:val="Tabelazawarto"/>
              <w:rPr>
                <w:lang w:val="en"/>
              </w:rPr>
            </w:pPr>
          </w:p>
        </w:tc>
      </w:tr>
    </w:tbl>
    <w:p w:rsidR="00DA42AE" w:rsidRDefault="007C3D5E">
      <w:pPr>
        <w:pStyle w:val="Nagwek3"/>
        <w:rPr>
          <w:lang w:val="en"/>
        </w:rPr>
      </w:pPr>
      <w:bookmarkStart w:id="217" w:name="_Toc36366882"/>
      <w:r>
        <w:rPr>
          <w:lang w:val="en"/>
        </w:rPr>
        <w:t>ds:SignatureProperties</w:t>
      </w:r>
      <w:bookmarkEnd w:id="217"/>
    </w:p>
    <w:p w:rsidR="00DA42AE" w:rsidRDefault="007C3D5E">
      <w:r>
        <w:t>Opcjonalny, rozszerzalny element &lt;ds:</w:t>
      </w:r>
      <w:r>
        <w:rPr>
          <w:i/>
        </w:rPr>
        <w:t xml:space="preserve">SignatureProperties&gt; </w:t>
      </w:r>
      <w:r>
        <w:t>może</w:t>
      </w:r>
      <w:r>
        <w:rPr>
          <w:i/>
        </w:rPr>
        <w:t xml:space="preserve"> </w:t>
      </w:r>
      <w:r>
        <w:t>zawierać dodatkowe informacje dotyczące procesu generowania podpisu oraz współpracy z urządzeniem kryptograficznym. W samodzielnie   zdefiniowanych strukturach można umieścić informacje zawierające np.:</w:t>
      </w:r>
    </w:p>
    <w:p w:rsidR="00DA42AE" w:rsidRDefault="007C3D5E">
      <w:pPr>
        <w:pStyle w:val="Wyliczanie-"/>
        <w:rPr>
          <w:noProof w:val="0"/>
        </w:rPr>
      </w:pPr>
      <w:r>
        <w:rPr>
          <w:noProof w:val="0"/>
        </w:rPr>
        <w:lastRenderedPageBreak/>
        <w:t>datę wygenerowanego podpisu,</w:t>
      </w:r>
    </w:p>
    <w:p w:rsidR="00DA42AE" w:rsidRDefault="007C3D5E">
      <w:pPr>
        <w:pStyle w:val="Wyliczanie-"/>
        <w:rPr>
          <w:noProof w:val="0"/>
        </w:rPr>
      </w:pPr>
      <w:r>
        <w:rPr>
          <w:noProof w:val="0"/>
        </w:rPr>
        <w:t>numer urządzenia kryptograficznego użytego do generowania podpisu.</w:t>
      </w:r>
    </w:p>
    <w:tbl>
      <w:tblPr>
        <w:tblW w:w="10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4"/>
        <w:gridCol w:w="1344"/>
        <w:gridCol w:w="907"/>
        <w:gridCol w:w="1045"/>
        <w:gridCol w:w="2990"/>
        <w:gridCol w:w="2463"/>
      </w:tblGrid>
      <w:tr w:rsidR="00DA42AE">
        <w:tc>
          <w:tcPr>
            <w:tcW w:w="1454" w:type="dxa"/>
            <w:shd w:val="solid" w:color="auto" w:fill="auto"/>
          </w:tcPr>
          <w:p w:rsidR="00DA42AE" w:rsidRDefault="007C3D5E">
            <w:pPr>
              <w:pStyle w:val="Tabelanagwek1"/>
            </w:pPr>
            <w:r>
              <w:t>Nazwa</w:t>
            </w:r>
          </w:p>
        </w:tc>
        <w:tc>
          <w:tcPr>
            <w:tcW w:w="1344" w:type="dxa"/>
            <w:shd w:val="solid" w:color="auto" w:fill="auto"/>
          </w:tcPr>
          <w:p w:rsidR="00DA42AE" w:rsidRDefault="007C3D5E">
            <w:pPr>
              <w:pStyle w:val="Tabelanagwek1"/>
            </w:pPr>
            <w:r>
              <w:t>Status / Ilość powt.</w:t>
            </w:r>
          </w:p>
        </w:tc>
        <w:tc>
          <w:tcPr>
            <w:tcW w:w="907" w:type="dxa"/>
            <w:shd w:val="solid" w:color="auto" w:fill="auto"/>
          </w:tcPr>
          <w:p w:rsidR="00DA42AE" w:rsidRDefault="007C3D5E">
            <w:pPr>
              <w:pStyle w:val="Tabelanagwek1"/>
            </w:pPr>
            <w:r>
              <w:t>Rodzaj</w:t>
            </w:r>
          </w:p>
        </w:tc>
        <w:tc>
          <w:tcPr>
            <w:tcW w:w="1045" w:type="dxa"/>
            <w:shd w:val="solid" w:color="auto" w:fill="auto"/>
          </w:tcPr>
          <w:p w:rsidR="00DA42AE" w:rsidRDefault="007C3D5E">
            <w:pPr>
              <w:pStyle w:val="Tabelanagwek1"/>
            </w:pPr>
            <w:r>
              <w:t>Typ</w:t>
            </w:r>
          </w:p>
        </w:tc>
        <w:tc>
          <w:tcPr>
            <w:tcW w:w="2990" w:type="dxa"/>
            <w:shd w:val="solid" w:color="auto" w:fill="auto"/>
          </w:tcPr>
          <w:p w:rsidR="00DA42AE" w:rsidRDefault="007C3D5E">
            <w:pPr>
              <w:pStyle w:val="Tabelanagwek1"/>
            </w:pPr>
            <w:r>
              <w:t>Opis</w:t>
            </w:r>
          </w:p>
        </w:tc>
        <w:tc>
          <w:tcPr>
            <w:tcW w:w="2463" w:type="dxa"/>
            <w:shd w:val="solid" w:color="auto" w:fill="auto"/>
          </w:tcPr>
          <w:p w:rsidR="00DA42AE" w:rsidRDefault="007C3D5E">
            <w:pPr>
              <w:pStyle w:val="Tabelanagwek1"/>
            </w:pPr>
            <w:r>
              <w:t>Wartości dopuszczalne</w:t>
            </w:r>
          </w:p>
        </w:tc>
      </w:tr>
      <w:tr w:rsidR="00DA42AE">
        <w:tc>
          <w:tcPr>
            <w:tcW w:w="1454" w:type="dxa"/>
          </w:tcPr>
          <w:p w:rsidR="00DA42AE" w:rsidRDefault="007C3D5E">
            <w:pPr>
              <w:pStyle w:val="Tabelazawarto"/>
            </w:pPr>
            <w:r>
              <w:t>Ds:Id</w:t>
            </w:r>
          </w:p>
          <w:p w:rsidR="00DA42AE" w:rsidRDefault="00DA42AE">
            <w:pPr>
              <w:pStyle w:val="Tabelazawarto"/>
            </w:pPr>
          </w:p>
        </w:tc>
        <w:tc>
          <w:tcPr>
            <w:tcW w:w="1344" w:type="dxa"/>
          </w:tcPr>
          <w:p w:rsidR="00DA42AE" w:rsidRDefault="007C3D5E">
            <w:pPr>
              <w:pStyle w:val="Tabelazawarto"/>
            </w:pPr>
            <w:r>
              <w:t>Opcjonalny</w:t>
            </w:r>
          </w:p>
        </w:tc>
        <w:tc>
          <w:tcPr>
            <w:tcW w:w="907" w:type="dxa"/>
          </w:tcPr>
          <w:p w:rsidR="00DA42AE" w:rsidRDefault="007C3D5E">
            <w:pPr>
              <w:pStyle w:val="Tabelazawarto"/>
            </w:pPr>
            <w:r>
              <w:t>Atrybut</w:t>
            </w:r>
          </w:p>
        </w:tc>
        <w:tc>
          <w:tcPr>
            <w:tcW w:w="1045" w:type="dxa"/>
          </w:tcPr>
          <w:p w:rsidR="00DA42AE" w:rsidRDefault="007C3D5E">
            <w:pPr>
              <w:pStyle w:val="Tabelazawarto"/>
            </w:pPr>
            <w:r>
              <w:t>xsd:ID</w:t>
            </w:r>
          </w:p>
        </w:tc>
        <w:tc>
          <w:tcPr>
            <w:tcW w:w="2990" w:type="dxa"/>
          </w:tcPr>
          <w:p w:rsidR="00DA42AE" w:rsidRDefault="007C3D5E">
            <w:pPr>
              <w:pStyle w:val="Tabelazawarto"/>
              <w:rPr>
                <w:lang w:val="en"/>
              </w:rPr>
            </w:pPr>
            <w:r>
              <w:rPr>
                <w:lang w:val="en"/>
              </w:rPr>
              <w:t>Identyfikator elementu.</w:t>
            </w:r>
          </w:p>
        </w:tc>
        <w:tc>
          <w:tcPr>
            <w:tcW w:w="2463" w:type="dxa"/>
          </w:tcPr>
          <w:p w:rsidR="00DA42AE" w:rsidRDefault="00DA42AE">
            <w:pPr>
              <w:pStyle w:val="Tabelazawarto"/>
              <w:rPr>
                <w:lang w:val="en"/>
              </w:rPr>
            </w:pPr>
          </w:p>
        </w:tc>
      </w:tr>
      <w:tr w:rsidR="00DA42AE">
        <w:tc>
          <w:tcPr>
            <w:tcW w:w="1454" w:type="dxa"/>
          </w:tcPr>
          <w:p w:rsidR="00DA42AE" w:rsidRDefault="007C3D5E">
            <w:pPr>
              <w:pStyle w:val="Tabelazawarto"/>
              <w:rPr>
                <w:lang w:val="en"/>
              </w:rPr>
            </w:pPr>
            <w:r>
              <w:rPr>
                <w:lang w:val="en"/>
              </w:rPr>
              <w:t>Ds:Target</w:t>
            </w:r>
          </w:p>
        </w:tc>
        <w:tc>
          <w:tcPr>
            <w:tcW w:w="1344" w:type="dxa"/>
          </w:tcPr>
          <w:p w:rsidR="00DA42AE" w:rsidRDefault="007C3D5E">
            <w:pPr>
              <w:pStyle w:val="Tabelazawarto"/>
            </w:pPr>
            <w:r>
              <w:t>Opcjonalny</w:t>
            </w:r>
          </w:p>
        </w:tc>
        <w:tc>
          <w:tcPr>
            <w:tcW w:w="907" w:type="dxa"/>
          </w:tcPr>
          <w:p w:rsidR="00DA42AE" w:rsidRDefault="007C3D5E">
            <w:pPr>
              <w:pStyle w:val="Tabelazawarto"/>
            </w:pPr>
            <w:r>
              <w:t>Atrybut</w:t>
            </w:r>
          </w:p>
        </w:tc>
        <w:tc>
          <w:tcPr>
            <w:tcW w:w="1045" w:type="dxa"/>
          </w:tcPr>
          <w:p w:rsidR="00DA42AE" w:rsidRDefault="007C3D5E">
            <w:pPr>
              <w:pStyle w:val="Tabelazawarto"/>
            </w:pPr>
            <w:r>
              <w:t>xsd:any URI</w:t>
            </w:r>
          </w:p>
        </w:tc>
        <w:tc>
          <w:tcPr>
            <w:tcW w:w="2990" w:type="dxa"/>
          </w:tcPr>
          <w:p w:rsidR="00DA42AE" w:rsidRDefault="007C3D5E">
            <w:pPr>
              <w:pStyle w:val="Tabelazawarto"/>
            </w:pPr>
            <w:r>
              <w:t xml:space="preserve">Identyfikuje sygnaturę, przyjmuje wartość atrybutu </w:t>
            </w:r>
            <w:r>
              <w:rPr>
                <w:i/>
              </w:rPr>
              <w:t>Id</w:t>
            </w:r>
            <w:r>
              <w:t xml:space="preserve"> elementu </w:t>
            </w:r>
            <w:r>
              <w:rPr>
                <w:i/>
              </w:rPr>
              <w:t>&lt;Signature&gt;</w:t>
            </w:r>
            <w:r>
              <w:t>.</w:t>
            </w:r>
          </w:p>
        </w:tc>
        <w:tc>
          <w:tcPr>
            <w:tcW w:w="2463" w:type="dxa"/>
          </w:tcPr>
          <w:p w:rsidR="00DA42AE" w:rsidRDefault="00DA42AE">
            <w:pPr>
              <w:pStyle w:val="Tabelazawarto"/>
            </w:pPr>
          </w:p>
        </w:tc>
      </w:tr>
      <w:tr w:rsidR="00DA42AE">
        <w:tc>
          <w:tcPr>
            <w:tcW w:w="1454" w:type="dxa"/>
          </w:tcPr>
          <w:p w:rsidR="00DA42AE" w:rsidRDefault="007C3D5E">
            <w:pPr>
              <w:pStyle w:val="Tabelazawarto-kursywa"/>
            </w:pPr>
            <w:r>
              <w:t>Dowolny element</w:t>
            </w:r>
          </w:p>
          <w:p w:rsidR="00DA42AE" w:rsidRDefault="00DA42AE">
            <w:pPr>
              <w:pStyle w:val="Tabelazawarto-kursywa"/>
            </w:pPr>
          </w:p>
        </w:tc>
        <w:tc>
          <w:tcPr>
            <w:tcW w:w="1344" w:type="dxa"/>
          </w:tcPr>
          <w:p w:rsidR="00DA42AE" w:rsidRDefault="007C3D5E">
            <w:pPr>
              <w:pStyle w:val="Tabelazawarto-kursywa"/>
            </w:pPr>
            <w:r>
              <w:t>Opcjonalny</w:t>
            </w:r>
          </w:p>
          <w:p w:rsidR="00DA42AE" w:rsidRDefault="007C3D5E">
            <w:pPr>
              <w:pStyle w:val="Tabelazawarto-kursywa"/>
            </w:pPr>
            <w:r>
              <w:t>[0..n]</w:t>
            </w:r>
          </w:p>
        </w:tc>
        <w:tc>
          <w:tcPr>
            <w:tcW w:w="907" w:type="dxa"/>
          </w:tcPr>
          <w:p w:rsidR="00DA42AE" w:rsidRDefault="00DA42AE">
            <w:pPr>
              <w:pStyle w:val="Tabelazawarto"/>
            </w:pPr>
          </w:p>
        </w:tc>
        <w:tc>
          <w:tcPr>
            <w:tcW w:w="1045" w:type="dxa"/>
          </w:tcPr>
          <w:p w:rsidR="00DA42AE" w:rsidRDefault="00DA42AE">
            <w:pPr>
              <w:pStyle w:val="Tabelazawarto"/>
            </w:pPr>
          </w:p>
        </w:tc>
        <w:tc>
          <w:tcPr>
            <w:tcW w:w="2990" w:type="dxa"/>
          </w:tcPr>
          <w:p w:rsidR="00DA42AE" w:rsidRDefault="00DA42AE">
            <w:pPr>
              <w:pStyle w:val="Tabelazawarto"/>
            </w:pPr>
          </w:p>
        </w:tc>
        <w:tc>
          <w:tcPr>
            <w:tcW w:w="2463" w:type="dxa"/>
          </w:tcPr>
          <w:p w:rsidR="00DA42AE" w:rsidRDefault="00DA42AE">
            <w:pPr>
              <w:pStyle w:val="Tabelazawarto"/>
            </w:pPr>
          </w:p>
        </w:tc>
      </w:tr>
    </w:tbl>
    <w:p w:rsidR="00DA42AE" w:rsidRDefault="00DA42AE"/>
    <w:p w:rsidR="00DA42AE" w:rsidRDefault="00DA42AE">
      <w:pPr>
        <w:sectPr w:rsidR="00DA42AE">
          <w:headerReference w:type="first" r:id="rId77"/>
          <w:footerReference w:type="first" r:id="rId78"/>
          <w:pgSz w:w="11907" w:h="16840" w:code="9"/>
          <w:pgMar w:top="1021" w:right="709" w:bottom="567" w:left="1134" w:header="454" w:footer="454" w:gutter="0"/>
          <w:cols w:space="708"/>
          <w:titlePg/>
        </w:sectPr>
      </w:pPr>
      <w:bookmarkStart w:id="218" w:name="_Toc18406576"/>
    </w:p>
    <w:bookmarkStart w:id="219" w:name="_Toc36366883"/>
    <w:p w:rsidR="00DA42AE" w:rsidRDefault="00036DD3">
      <w:pPr>
        <w:pStyle w:val="Nagwek1"/>
        <w:ind w:firstLine="426"/>
      </w:pPr>
      <w:r>
        <w:rPr>
          <w:noProof/>
          <w:sz w:val="20"/>
        </w:rPr>
        <w:lastRenderedPageBreak/>
        <mc:AlternateContent>
          <mc:Choice Requires="wps">
            <w:drawing>
              <wp:anchor distT="0" distB="0" distL="114300" distR="114300" simplePos="0" relativeHeight="251655168" behindDoc="0" locked="0" layoutInCell="1" allowOverlap="1">
                <wp:simplePos x="0" y="0"/>
                <wp:positionH relativeFrom="column">
                  <wp:posOffset>9521190</wp:posOffset>
                </wp:positionH>
                <wp:positionV relativeFrom="paragraph">
                  <wp:posOffset>-31750</wp:posOffset>
                </wp:positionV>
                <wp:extent cx="571500" cy="651510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51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2AE" w:rsidRDefault="007C3D5E">
                            <w:pPr>
                              <w:pStyle w:val="Nagwek"/>
                            </w:pPr>
                            <w:r>
                              <w:t xml:space="preserve">Związek Banków Polskich </w:t>
                            </w:r>
                            <w:r>
                              <w:tab/>
                            </w:r>
                            <w:r>
                              <w:tab/>
                              <w:t xml:space="preserve">                                        Bazy i Systemy Bankowe Sp. z o.o.</w:t>
                            </w:r>
                          </w:p>
                          <w:p w:rsidR="00DA42AE" w:rsidRDefault="007C3D5E">
                            <w:pPr>
                              <w:pStyle w:val="Nagwek"/>
                              <w:pBdr>
                                <w:bottom w:val="single" w:sz="4" w:space="1" w:color="auto"/>
                              </w:pBdr>
                            </w:pPr>
                            <w:r>
                              <w:t xml:space="preserve">Rada Bankowości Elektronicznej </w:t>
                            </w:r>
                            <w:r>
                              <w:tab/>
                            </w:r>
                          </w:p>
                          <w:p w:rsidR="00DA42AE" w:rsidRDefault="00DA42AE"/>
                          <w:p w:rsidR="00DA42AE" w:rsidRDefault="00DA42AE"/>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749.7pt;margin-top:-2.5pt;width:45pt;height:51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" filled="f" stroked="f">
                <v:textbox style="layout-flow:vertical">
                  <w:txbxContent>
                    <w:p w:rsidR="00000000" w:rsidRDefault="007C3D5E">
                      <w:pPr>
                        <w:pStyle w:val="Nagwek"/>
                      </w:pPr>
                      <w:r>
                        <w:t xml:space="preserve">Związek Banków Polskich </w:t>
                      </w:r>
                      <w:r>
                        <w:tab/>
                      </w:r>
                      <w:r>
                        <w:tab/>
                        <w:t xml:space="preserve">                                      </w:t>
                      </w:r>
                      <w:r>
                        <w:t xml:space="preserve">  Bazy i Systemy Bankowe Sp. z o.o.</w:t>
                      </w:r>
                    </w:p>
                    <w:p w:rsidR="00000000" w:rsidRDefault="007C3D5E">
                      <w:pPr>
                        <w:pStyle w:val="Nagwek"/>
                        <w:pBdr>
                          <w:bottom w:val="single" w:sz="4" w:space="1" w:color="auto"/>
                        </w:pBdr>
                      </w:pPr>
                      <w:r>
                        <w:t xml:space="preserve">Rada Bankowości Elektronicznej </w:t>
                      </w:r>
                      <w:r>
                        <w:tab/>
                      </w:r>
                    </w:p>
                    <w:p w:rsidR="00000000" w:rsidRDefault="007C3D5E"/>
                    <w:p w:rsidR="00000000" w:rsidRDefault="007C3D5E"/>
                  </w:txbxContent>
                </v:textbox>
              </v:shape>
            </w:pict>
          </mc:Fallback>
        </mc:AlternateContent>
      </w:r>
      <w:r>
        <w:rPr>
          <w:noProof/>
          <w:sz w:val="20"/>
        </w:rPr>
        <mc:AlternateContent>
          <mc:Choice Requires="wps">
            <w:drawing>
              <wp:anchor distT="0" distB="0" distL="114300" distR="114300" simplePos="0" relativeHeight="251656192" behindDoc="0" locked="0" layoutInCell="0" allowOverlap="1">
                <wp:simplePos x="0" y="0"/>
                <wp:positionH relativeFrom="column">
                  <wp:posOffset>-360045</wp:posOffset>
                </wp:positionH>
                <wp:positionV relativeFrom="paragraph">
                  <wp:posOffset>-80010</wp:posOffset>
                </wp:positionV>
                <wp:extent cx="685800" cy="6858000"/>
                <wp:effectExtent l="0" t="0" r="0"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68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2AE" w:rsidRDefault="007C3D5E">
                            <w:pPr>
                              <w:pStyle w:val="Stopka"/>
                              <w:pBdr>
                                <w:top w:val="single" w:sz="4" w:space="0" w:color="auto"/>
                              </w:pBdr>
                              <w:rPr>
                                <w:rStyle w:val="Numerstrony"/>
                              </w:rPr>
                            </w:pPr>
                            <w:r>
                              <w:t>Standard RBE</w:t>
                            </w:r>
                            <w:r>
                              <w:rPr>
                                <w:i w:val="0"/>
                              </w:rPr>
                              <w:tab/>
                            </w:r>
                            <w:r>
                              <w:rPr>
                                <w:i w:val="0"/>
                              </w:rPr>
                              <w:tab/>
                              <w:t xml:space="preserve">                                                                            </w:t>
                            </w:r>
                            <w:r>
                              <w:t xml:space="preserve">strona -  </w:t>
                            </w:r>
                            <w:r>
                              <w:rPr>
                                <w:rStyle w:val="Numerstrony"/>
                              </w:rPr>
                              <w:t>92 / 106</w:t>
                            </w:r>
                          </w:p>
                          <w:p w:rsidR="00DA42AE" w:rsidRDefault="007C3D5E">
                            <w:pPr>
                              <w:rPr>
                                <w:i/>
                              </w:rPr>
                            </w:pPr>
                            <w:r>
                              <w:rPr>
                                <w:rFonts w:ascii="Arial" w:hAnsi="Arial"/>
                                <w:i/>
                                <w:sz w:val="20"/>
                              </w:rPr>
                              <w:t>Część I: Specyfikacja warstwy komunikacyjnej – wersja 1.0</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28.35pt;margin-top:-6.3pt;width:54pt;height:54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" o:allowincell="f" filled="f" stroked="f">
                <v:textbox style="layout-flow:vertical">
                  <w:txbxContent>
                    <w:p w:rsidR="00000000" w:rsidRDefault="007C3D5E">
                      <w:pPr>
                        <w:pStyle w:val="Stopka"/>
                        <w:pBdr>
                          <w:top w:val="single" w:sz="4" w:space="0" w:color="auto"/>
                        </w:pBdr>
                        <w:rPr>
                          <w:rStyle w:val="Numerstrony"/>
                        </w:rPr>
                      </w:pPr>
                      <w:r>
                        <w:t>Standard RBE</w:t>
                      </w:r>
                      <w:r>
                        <w:rPr>
                          <w:i w:val="0"/>
                        </w:rPr>
                        <w:tab/>
                      </w:r>
                      <w:r>
                        <w:rPr>
                          <w:i w:val="0"/>
                        </w:rPr>
                        <w:tab/>
                        <w:t xml:space="preserve">                                                                            </w:t>
                      </w:r>
                      <w:r>
                        <w:t xml:space="preserve">strona -  </w:t>
                      </w:r>
                      <w:r>
                        <w:rPr>
                          <w:rStyle w:val="Numerstrony"/>
                        </w:rPr>
                        <w:t>92 / 106</w:t>
                      </w:r>
                    </w:p>
                    <w:p w:rsidR="00000000" w:rsidRDefault="007C3D5E">
                      <w:pPr>
                        <w:rPr>
                          <w:i/>
                        </w:rPr>
                      </w:pPr>
                      <w:r>
                        <w:rPr>
                          <w:rFonts w:ascii="Arial" w:hAnsi="Arial"/>
                          <w:i/>
                          <w:sz w:val="20"/>
                        </w:rPr>
                        <w:t>Część I: Specyfikacja warstwy komunikacyjnej – wersja 1.0</w:t>
                      </w:r>
                    </w:p>
                  </w:txbxContent>
                </v:textbox>
              </v:shape>
            </w:pict>
          </mc:Fallback>
        </mc:AlternateContent>
      </w:r>
      <w:r w:rsidR="007C3D5E">
        <w:t>Zasady działania i funkcjonalność aplikacji Standardu RBE</w:t>
      </w:r>
      <w:bookmarkEnd w:id="219"/>
      <w:r w:rsidR="007C3D5E">
        <w:t xml:space="preserve"> </w:t>
      </w:r>
    </w:p>
    <w:p w:rsidR="00DA42AE" w:rsidRDefault="007C3D5E">
      <w:pPr>
        <w:pStyle w:val="Nagwek2"/>
        <w:tabs>
          <w:tab w:val="clear" w:pos="0"/>
          <w:tab w:val="num" w:pos="426"/>
          <w:tab w:val="num" w:pos="993"/>
        </w:tabs>
        <w:ind w:left="567" w:hanging="141"/>
      </w:pPr>
      <w:bookmarkStart w:id="220" w:name="_Toc36366884"/>
      <w:r>
        <w:t>Diagram przepływu danych pomiędzy Aplikacjami biznesowymi partnerów za pośrednictwem MSH</w:t>
      </w:r>
      <w:bookmarkEnd w:id="220"/>
      <w:r>
        <w:t xml:space="preserve"> </w:t>
      </w:r>
    </w:p>
    <w:bookmarkEnd w:id="218"/>
    <w:p w:rsidR="00DA42AE" w:rsidRDefault="00036DD3">
      <w:pPr>
        <w:jc w:val="left"/>
        <w:sectPr w:rsidR="00DA42AE">
          <w:headerReference w:type="first" r:id="rId79"/>
          <w:footerReference w:type="first" r:id="rId80"/>
          <w:pgSz w:w="16840" w:h="11907" w:orient="landscape" w:code="9"/>
          <w:pgMar w:top="1134" w:right="1021" w:bottom="692" w:left="567" w:header="454" w:footer="454" w:gutter="0"/>
          <w:cols w:space="708"/>
          <w:titlePg/>
        </w:sectPr>
      </w:pPr>
      <w:r>
        <w:rPr>
          <w:noProof/>
        </w:rPr>
        <w:drawing>
          <wp:inline distT="0" distB="0" distL="0" distR="0">
            <wp:extent cx="8465185" cy="5043805"/>
            <wp:effectExtent l="0" t="0" r="0" b="444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1">
                      <a:extLst>
                        <a:ext uri="{28A0092B-C50C-407E-A947-70E740481C1C}">
                          <a14:useLocalDpi xmlns:a14="http://schemas.microsoft.com/office/drawing/2010/main" val="0"/>
                        </a:ext>
                      </a:extLst>
                    </a:blip>
                    <a:srcRect l="-3603" t="4799" r="6606" b="4362"/>
                    <a:stretch>
                      <a:fillRect/>
                    </a:stretch>
                  </pic:blipFill>
                  <pic:spPr bwMode="auto">
                    <a:xfrm>
                      <a:off x="0" y="0"/>
                      <a:ext cx="8465185" cy="5043805"/>
                    </a:xfrm>
                    <a:prstGeom prst="rect">
                      <a:avLst/>
                    </a:prstGeom>
                    <a:noFill/>
                    <a:ln>
                      <a:noFill/>
                    </a:ln>
                  </pic:spPr>
                </pic:pic>
              </a:graphicData>
            </a:graphic>
          </wp:inline>
        </w:drawing>
      </w:r>
    </w:p>
    <w:p w:rsidR="00DA42AE" w:rsidRDefault="007C3D5E">
      <w:bookmarkStart w:id="221" w:name="_Toc18726450"/>
      <w:r>
        <w:lastRenderedPageBreak/>
        <w:t xml:space="preserve">W celu uproszczenia powyższy schemat nie zawiera szeregu czynności związanych z obsługą reliable messaging. Ich wyczerpujący opis został umieszczony w pkt. </w:t>
      </w:r>
      <w:r>
        <w:rPr>
          <w:i/>
        </w:rPr>
        <w:t>Wymiana danych zgodna z reliable messaging</w:t>
      </w:r>
      <w:r>
        <w:t xml:space="preserve">.  </w:t>
      </w:r>
    </w:p>
    <w:p w:rsidR="00DA42AE" w:rsidRDefault="007C3D5E">
      <w:pPr>
        <w:pStyle w:val="Nagwek2"/>
      </w:pPr>
      <w:bookmarkStart w:id="222" w:name="_Toc36366885"/>
      <w:r>
        <w:t>Model obsługi podpisu</w:t>
      </w:r>
      <w:bookmarkEnd w:id="221"/>
      <w:bookmarkEnd w:id="222"/>
      <w:r>
        <w:t xml:space="preserve"> </w:t>
      </w:r>
    </w:p>
    <w:p w:rsidR="00DA42AE" w:rsidRDefault="007C3D5E">
      <w:pPr>
        <w:pStyle w:val="Nagwek3"/>
      </w:pPr>
      <w:bookmarkStart w:id="223" w:name="_Toc18726451"/>
      <w:bookmarkStart w:id="224" w:name="_Toc20141743"/>
      <w:bookmarkStart w:id="225" w:name="_Toc36366886"/>
      <w:r>
        <w:t xml:space="preserve">Generowanie </w:t>
      </w:r>
      <w:bookmarkEnd w:id="223"/>
      <w:r>
        <w:t>sygnatury XML</w:t>
      </w:r>
      <w:bookmarkEnd w:id="224"/>
      <w:bookmarkEnd w:id="225"/>
      <w:r>
        <w:t xml:space="preserve"> </w:t>
      </w:r>
    </w:p>
    <w:p w:rsidR="00DA42AE" w:rsidRDefault="007C3D5E">
      <w:r>
        <w:t xml:space="preserve">Proces generowania sygnatury XML w aplikacji implementującej MSH </w:t>
      </w:r>
      <w:r>
        <w:rPr>
          <w:u w:val="single"/>
        </w:rPr>
        <w:t>musi</w:t>
      </w:r>
      <w:r>
        <w:t xml:space="preserve">  obejmować następujące etapy:</w:t>
      </w:r>
    </w:p>
    <w:p w:rsidR="00DA42AE" w:rsidRDefault="007C3D5E">
      <w:pPr>
        <w:pStyle w:val="Wyliczanie-"/>
        <w:rPr>
          <w:noProof w:val="0"/>
        </w:rPr>
      </w:pPr>
      <w:r>
        <w:rPr>
          <w:noProof w:val="0"/>
        </w:rPr>
        <w:t>utworzenie elementu głównego &lt;</w:t>
      </w:r>
      <w:r>
        <w:rPr>
          <w:i/>
          <w:noProof w:val="0"/>
        </w:rPr>
        <w:t>ds:Signature</w:t>
      </w:r>
      <w:r>
        <w:rPr>
          <w:noProof w:val="0"/>
        </w:rPr>
        <w:t>&gt;,</w:t>
      </w:r>
    </w:p>
    <w:p w:rsidR="00DA42AE" w:rsidRDefault="007C3D5E">
      <w:pPr>
        <w:pStyle w:val="Wyliczanie-"/>
        <w:rPr>
          <w:noProof w:val="0"/>
        </w:rPr>
      </w:pPr>
      <w:r>
        <w:rPr>
          <w:noProof w:val="0"/>
        </w:rPr>
        <w:t>przygotowanie elementów &lt;ds:</w:t>
      </w:r>
      <w:r>
        <w:rPr>
          <w:i/>
          <w:noProof w:val="0"/>
        </w:rPr>
        <w:t xml:space="preserve">Reference&gt; </w:t>
      </w:r>
      <w:r>
        <w:rPr>
          <w:noProof w:val="0"/>
        </w:rPr>
        <w:t>dla każdego obiektu (elementy koperty SOAP/ebXML, dokumenty biznesowe), który ma być podpisany cyfrowo:</w:t>
      </w:r>
    </w:p>
    <w:p w:rsidR="00DA42AE" w:rsidRDefault="007C3D5E" w:rsidP="007C3D5E">
      <w:pPr>
        <w:pStyle w:val="Wyliczanie-"/>
        <w:numPr>
          <w:ilvl w:val="1"/>
          <w:numId w:val="9"/>
        </w:numPr>
        <w:rPr>
          <w:noProof w:val="0"/>
        </w:rPr>
      </w:pPr>
      <w:r>
        <w:rPr>
          <w:noProof w:val="0"/>
        </w:rPr>
        <w:t>wykonanie założonych wcześniej przekształceń XML dla danych w formacie XML i umieszczenie ich w strukturze &lt;</w:t>
      </w:r>
      <w:r>
        <w:rPr>
          <w:i/>
          <w:noProof w:val="0"/>
        </w:rPr>
        <w:t>ds:Transforms</w:t>
      </w:r>
      <w:r>
        <w:rPr>
          <w:noProof w:val="0"/>
        </w:rPr>
        <w:t xml:space="preserve">&gt;, </w:t>
      </w:r>
    </w:p>
    <w:p w:rsidR="00DA42AE" w:rsidRDefault="007C3D5E" w:rsidP="007C3D5E">
      <w:pPr>
        <w:pStyle w:val="Wyliczanie-"/>
        <w:numPr>
          <w:ilvl w:val="1"/>
          <w:numId w:val="9"/>
        </w:numPr>
        <w:rPr>
          <w:noProof w:val="0"/>
        </w:rPr>
      </w:pPr>
      <w:r>
        <w:rPr>
          <w:noProof w:val="0"/>
        </w:rPr>
        <w:t>wyliczenie skrótu i umieszenie go w elemencie &lt;</w:t>
      </w:r>
      <w:r>
        <w:rPr>
          <w:i/>
          <w:noProof w:val="0"/>
        </w:rPr>
        <w:t>ds:DigestValue</w:t>
      </w:r>
      <w:r>
        <w:rPr>
          <w:noProof w:val="0"/>
        </w:rPr>
        <w:t>&gt;,</w:t>
      </w:r>
    </w:p>
    <w:p w:rsidR="00DA42AE" w:rsidRDefault="007C3D5E">
      <w:pPr>
        <w:pStyle w:val="Wyliczanie-"/>
        <w:rPr>
          <w:noProof w:val="0"/>
        </w:rPr>
      </w:pPr>
      <w:r>
        <w:rPr>
          <w:noProof w:val="0"/>
        </w:rPr>
        <w:t>utworzenie elementu &lt;</w:t>
      </w:r>
      <w:r>
        <w:rPr>
          <w:i/>
          <w:noProof w:val="0"/>
        </w:rPr>
        <w:t>ds:SignedInfo</w:t>
      </w:r>
      <w:r>
        <w:rPr>
          <w:noProof w:val="0"/>
        </w:rPr>
        <w:t>&gt;,</w:t>
      </w:r>
    </w:p>
    <w:p w:rsidR="00DA42AE" w:rsidRDefault="007C3D5E">
      <w:pPr>
        <w:pStyle w:val="Wyliczanie-"/>
        <w:rPr>
          <w:noProof w:val="0"/>
        </w:rPr>
      </w:pPr>
      <w:r>
        <w:rPr>
          <w:noProof w:val="0"/>
        </w:rPr>
        <w:t>włączenie listy elementów &lt;</w:t>
      </w:r>
      <w:r>
        <w:rPr>
          <w:i/>
          <w:noProof w:val="0"/>
        </w:rPr>
        <w:t>ds:Reference</w:t>
      </w:r>
      <w:r>
        <w:rPr>
          <w:noProof w:val="0"/>
        </w:rPr>
        <w:t>&gt; do struktury &lt;</w:t>
      </w:r>
      <w:r>
        <w:rPr>
          <w:i/>
          <w:noProof w:val="0"/>
        </w:rPr>
        <w:t>ds:SignedInfo</w:t>
      </w:r>
      <w:r>
        <w:rPr>
          <w:noProof w:val="0"/>
        </w:rPr>
        <w:t xml:space="preserve">&gt;, </w:t>
      </w:r>
    </w:p>
    <w:p w:rsidR="00DA42AE" w:rsidRDefault="007C3D5E">
      <w:pPr>
        <w:pStyle w:val="Wyliczanie-"/>
        <w:rPr>
          <w:noProof w:val="0"/>
        </w:rPr>
      </w:pPr>
      <w:r>
        <w:rPr>
          <w:noProof w:val="0"/>
        </w:rPr>
        <w:t>kanonizacja elementu &lt;</w:t>
      </w:r>
      <w:r>
        <w:rPr>
          <w:i/>
          <w:noProof w:val="0"/>
        </w:rPr>
        <w:t>ds:SignedInfo</w:t>
      </w:r>
      <w:r>
        <w:rPr>
          <w:noProof w:val="0"/>
        </w:rPr>
        <w:t>&gt;,</w:t>
      </w:r>
    </w:p>
    <w:p w:rsidR="00DA42AE" w:rsidRDefault="007C3D5E">
      <w:pPr>
        <w:pStyle w:val="Wyliczanie-"/>
        <w:rPr>
          <w:noProof w:val="0"/>
        </w:rPr>
      </w:pPr>
      <w:r>
        <w:rPr>
          <w:noProof w:val="0"/>
        </w:rPr>
        <w:t>podpisanie elementu  &lt;</w:t>
      </w:r>
      <w:r>
        <w:rPr>
          <w:i/>
          <w:noProof w:val="0"/>
        </w:rPr>
        <w:t>ds:SignedInfo</w:t>
      </w:r>
      <w:r>
        <w:rPr>
          <w:noProof w:val="0"/>
        </w:rPr>
        <w:t>&gt;,</w:t>
      </w:r>
    </w:p>
    <w:p w:rsidR="00DA42AE" w:rsidRDefault="007C3D5E">
      <w:pPr>
        <w:pStyle w:val="Wyliczanie-"/>
        <w:rPr>
          <w:noProof w:val="0"/>
        </w:rPr>
      </w:pPr>
      <w:r>
        <w:rPr>
          <w:noProof w:val="0"/>
        </w:rPr>
        <w:t>umieszczenie  uzyskanego podpisu cyfrowego w elemencie &lt;</w:t>
      </w:r>
      <w:r>
        <w:rPr>
          <w:i/>
          <w:noProof w:val="0"/>
        </w:rPr>
        <w:t>ds:SignatureValue</w:t>
      </w:r>
      <w:r>
        <w:rPr>
          <w:noProof w:val="0"/>
        </w:rPr>
        <w:t>&gt;.</w:t>
      </w:r>
    </w:p>
    <w:p w:rsidR="00DA42AE" w:rsidRDefault="007C3D5E">
      <w:r>
        <w:t xml:space="preserve">W wygenerowanej sygnaturze XML można zadeklarować opcjonalny element </w:t>
      </w:r>
      <w:r>
        <w:rPr>
          <w:i/>
        </w:rPr>
        <w:t>&lt;ds:KeyInfo&gt;</w:t>
      </w:r>
      <w:r>
        <w:t xml:space="preserve">  z danymi kryptograficznymi umożliwiającymi weryfikację podpisu. Zawartość &lt;</w:t>
      </w:r>
      <w:r>
        <w:rPr>
          <w:i/>
        </w:rPr>
        <w:t>ds:KeyInfo</w:t>
      </w:r>
      <w:r>
        <w:t xml:space="preserve">&gt; jest uzależniona od przyjętej przez strony wymieniające dane  polityki podpisu. </w:t>
      </w:r>
    </w:p>
    <w:p w:rsidR="00DA42AE" w:rsidRDefault="007C3D5E">
      <w:r>
        <w:t>Dodatkowo dołączony może być także element &lt;</w:t>
      </w:r>
      <w:r>
        <w:rPr>
          <w:i/>
        </w:rPr>
        <w:t>ds:Object</w:t>
      </w:r>
      <w:r>
        <w:t>&gt;, którego zawartość może być dowolna, wynikająca z potrzeb konkretnej implementacji MSH.</w:t>
      </w: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7C3D5E">
      <w:pPr>
        <w:pStyle w:val="Przykad"/>
      </w:pPr>
      <w:r>
        <w:br w:type="page"/>
      </w:r>
      <w:r>
        <w:lastRenderedPageBreak/>
        <w:t>Schemat: Generowanie sygnatury XML.</w:t>
      </w:r>
    </w:p>
    <w:p w:rsidR="00DA42AE" w:rsidRDefault="00036DD3">
      <w:pPr>
        <w:jc w:val="center"/>
      </w:pPr>
      <w:r>
        <w:rPr>
          <w:noProof/>
        </w:rPr>
        <w:drawing>
          <wp:inline distT="0" distB="0" distL="0" distR="0">
            <wp:extent cx="5888990" cy="824674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888990" cy="8246745"/>
                    </a:xfrm>
                    <a:prstGeom prst="rect">
                      <a:avLst/>
                    </a:prstGeom>
                    <a:noFill/>
                    <a:ln>
                      <a:noFill/>
                    </a:ln>
                  </pic:spPr>
                </pic:pic>
              </a:graphicData>
            </a:graphic>
          </wp:inline>
        </w:drawing>
      </w:r>
    </w:p>
    <w:p w:rsidR="00DA42AE" w:rsidRDefault="007C3D5E">
      <w:pPr>
        <w:pStyle w:val="Nagwek3"/>
      </w:pPr>
      <w:bookmarkStart w:id="226" w:name="_Toc18726452"/>
      <w:bookmarkStart w:id="227" w:name="_Toc20141744"/>
      <w:bookmarkStart w:id="228" w:name="_Toc36366887"/>
      <w:r>
        <w:br w:type="page"/>
      </w:r>
      <w:r>
        <w:lastRenderedPageBreak/>
        <w:t xml:space="preserve">Weryfikacja </w:t>
      </w:r>
      <w:bookmarkEnd w:id="226"/>
      <w:r>
        <w:t>sygnatury XML</w:t>
      </w:r>
      <w:bookmarkEnd w:id="227"/>
      <w:bookmarkEnd w:id="228"/>
    </w:p>
    <w:p w:rsidR="00DA42AE" w:rsidRDefault="007C3D5E">
      <w:r>
        <w:t xml:space="preserve">Proces weryfikacji sygnatury XML w aplikacji implementującej MSH obejmuje dwie zależne od siebie kontrole, których pozytywny wynik gwarantuje integralność podpisanych danych  oraz uwierzytelnienie nadawcy przesyłki ebXML - </w:t>
      </w:r>
      <w:r>
        <w:rPr>
          <w:i/>
        </w:rPr>
        <w:t>FromPartyMSH</w:t>
      </w:r>
      <w:r>
        <w:t>.</w:t>
      </w:r>
    </w:p>
    <w:p w:rsidR="00DA42AE" w:rsidRDefault="007C3D5E">
      <w:r>
        <w:t>Etapy weryfikacji sygnatury XML:</w:t>
      </w:r>
    </w:p>
    <w:p w:rsidR="00DA42AE" w:rsidRDefault="007C3D5E">
      <w:pPr>
        <w:pStyle w:val="Wyliczanie-"/>
        <w:rPr>
          <w:noProof w:val="0"/>
        </w:rPr>
      </w:pPr>
      <w:r>
        <w:rPr>
          <w:noProof w:val="0"/>
        </w:rPr>
        <w:t xml:space="preserve">weryfikacja podpisu cyfrowego </w:t>
      </w:r>
      <w:r>
        <w:rPr>
          <w:i/>
          <w:noProof w:val="0"/>
        </w:rPr>
        <w:t>&lt;ds:SignatureValue&gt;</w:t>
      </w:r>
      <w:r>
        <w:rPr>
          <w:noProof w:val="0"/>
        </w:rPr>
        <w:t xml:space="preserve">  złożonego pod elementem </w:t>
      </w:r>
      <w:r>
        <w:rPr>
          <w:i/>
          <w:noProof w:val="0"/>
        </w:rPr>
        <w:t>&lt;ds:SignedInfo&gt;</w:t>
      </w:r>
      <w:r>
        <w:rPr>
          <w:noProof w:val="0"/>
        </w:rPr>
        <w:t xml:space="preserve"> w oparciu o przesłane w elemencie </w:t>
      </w:r>
      <w:r>
        <w:rPr>
          <w:i/>
          <w:noProof w:val="0"/>
        </w:rPr>
        <w:t>&lt;ds:KeyInfo&gt;</w:t>
      </w:r>
      <w:r>
        <w:rPr>
          <w:noProof w:val="0"/>
        </w:rPr>
        <w:t xml:space="preserve">  lub znane z kontekstu aplikacji dane dotyczące klucza publicznego nadawcy przesyłki ebXML - </w:t>
      </w:r>
      <w:r>
        <w:rPr>
          <w:i/>
          <w:noProof w:val="0"/>
        </w:rPr>
        <w:t>FromPartyMSH</w:t>
      </w:r>
      <w:r>
        <w:rPr>
          <w:noProof w:val="0"/>
        </w:rPr>
        <w:t>,</w:t>
      </w:r>
    </w:p>
    <w:p w:rsidR="00DA42AE" w:rsidRDefault="007C3D5E">
      <w:pPr>
        <w:pStyle w:val="Wyliczanie-"/>
        <w:rPr>
          <w:noProof w:val="0"/>
        </w:rPr>
      </w:pPr>
      <w:r>
        <w:rPr>
          <w:noProof w:val="0"/>
        </w:rPr>
        <w:t>weryfikacja poszczególnych elementów &lt;ds:</w:t>
      </w:r>
      <w:r>
        <w:rPr>
          <w:i/>
          <w:noProof w:val="0"/>
        </w:rPr>
        <w:t>Reference&gt;</w:t>
      </w:r>
      <w:r>
        <w:rPr>
          <w:noProof w:val="0"/>
        </w:rPr>
        <w:t xml:space="preserve"> - sprawdzenie skrótu w podelementach </w:t>
      </w:r>
      <w:r>
        <w:rPr>
          <w:i/>
          <w:noProof w:val="0"/>
        </w:rPr>
        <w:t>&lt;ds:DigestValue&gt;.</w:t>
      </w:r>
    </w:p>
    <w:p w:rsidR="00DA42AE" w:rsidRDefault="00DA42AE"/>
    <w:p w:rsidR="00DA42AE" w:rsidRDefault="007C3D5E">
      <w:r>
        <w:t xml:space="preserve"> Jeżeli do sygnatury XML dołączono element </w:t>
      </w:r>
      <w:r>
        <w:rPr>
          <w:i/>
        </w:rPr>
        <w:t>&lt;ds:KeyInfo&gt;</w:t>
      </w:r>
      <w:r>
        <w:t xml:space="preserve"> z danymi w postaci certyfikatu X509v3 (element </w:t>
      </w:r>
      <w:r>
        <w:rPr>
          <w:i/>
        </w:rPr>
        <w:t>&lt;ds:X509Data&gt;</w:t>
      </w:r>
      <w:r>
        <w:t xml:space="preserve">), możliwa jest także dodatkowa weryfikacja tak dołączonego klucza publicznego w oparciu tzw. zaufaną trzecią stronę – podmiot świadczący usługi certyfikacyjne, który wydał i poświadczył dany certyfikat w ramach infrastruktury PKI. Pełna weryfikacja certyfikatu zawartego w </w:t>
      </w:r>
      <w:r>
        <w:rPr>
          <w:i/>
        </w:rPr>
        <w:t>&lt;ds:KeyInfo&gt;</w:t>
      </w:r>
      <w:r>
        <w:t xml:space="preserve">  może obejmować: </w:t>
      </w:r>
    </w:p>
    <w:p w:rsidR="00DA42AE" w:rsidRDefault="007C3D5E">
      <w:pPr>
        <w:pStyle w:val="Wyliczanie-"/>
        <w:rPr>
          <w:noProof w:val="0"/>
        </w:rPr>
      </w:pPr>
      <w:r>
        <w:rPr>
          <w:noProof w:val="0"/>
        </w:rPr>
        <w:t>sprawdzenie ścieżki certyfikacji CA,</w:t>
      </w:r>
    </w:p>
    <w:p w:rsidR="00DA42AE" w:rsidRDefault="007C3D5E">
      <w:pPr>
        <w:pStyle w:val="Wyliczanie-"/>
        <w:rPr>
          <w:noProof w:val="0"/>
        </w:rPr>
      </w:pPr>
      <w:r>
        <w:rPr>
          <w:noProof w:val="0"/>
        </w:rPr>
        <w:t>sprawdzenie złożonego przez CA poświadczenia elektronicznego, które obejmuje dane zawarte w certyfikacie, m.in. także klucz publiczny służący do weryfikacji podpisu w sygnaturze XML,</w:t>
      </w:r>
    </w:p>
    <w:p w:rsidR="00DA42AE" w:rsidRDefault="007C3D5E">
      <w:pPr>
        <w:pStyle w:val="Wyliczanie-"/>
        <w:rPr>
          <w:noProof w:val="0"/>
        </w:rPr>
      </w:pPr>
      <w:r>
        <w:rPr>
          <w:noProof w:val="0"/>
        </w:rPr>
        <w:t>sprawdzenie daty ważności certyfikatu,</w:t>
      </w:r>
    </w:p>
    <w:p w:rsidR="00DA42AE" w:rsidRDefault="007C3D5E">
      <w:pPr>
        <w:pStyle w:val="Wyliczanie-"/>
        <w:rPr>
          <w:noProof w:val="0"/>
        </w:rPr>
      </w:pPr>
      <w:r>
        <w:rPr>
          <w:noProof w:val="0"/>
        </w:rPr>
        <w:t>sprawdzenie listy certyfikatów unieważnionych (CRL) udostępnianych przez CA.</w:t>
      </w:r>
    </w:p>
    <w:p w:rsidR="00DA42AE" w:rsidRDefault="00DA42AE"/>
    <w:p w:rsidR="00DA42AE" w:rsidRDefault="007C3D5E">
      <w:r>
        <w:t xml:space="preserve">W przypadku wystąpienia błędu w trakcie procesu weryfikacji podpisu cyfrowego w sygnaturze XML  np. błędny skrót w elemencie </w:t>
      </w:r>
      <w:r>
        <w:rPr>
          <w:i/>
        </w:rPr>
        <w:t>&lt;ds:Reference&gt;</w:t>
      </w:r>
      <w:r>
        <w:t xml:space="preserve">, błędny podpis elementu </w:t>
      </w:r>
      <w:r>
        <w:rPr>
          <w:i/>
        </w:rPr>
        <w:t>&lt;ds:SignedInfo&gt;</w:t>
      </w:r>
      <w:r>
        <w:t xml:space="preserve">, unieważniony lub błędny certyfikat, MSH weryfikujące podpis musi wygenerować </w:t>
      </w:r>
      <w:r>
        <w:rPr>
          <w:i/>
        </w:rPr>
        <w:t>Komunikat o błędzie</w:t>
      </w:r>
      <w:r>
        <w:t xml:space="preserve"> zawierający element </w:t>
      </w:r>
      <w:r>
        <w:rPr>
          <w:i/>
        </w:rPr>
        <w:t>&lt;Error&gt;</w:t>
      </w:r>
      <w:r>
        <w:t xml:space="preserve"> z atrybutami </w:t>
      </w:r>
      <w:r>
        <w:rPr>
          <w:i/>
        </w:rPr>
        <w:t>errorCode</w:t>
      </w:r>
      <w:r>
        <w:t>=„</w:t>
      </w:r>
      <w:r>
        <w:rPr>
          <w:i/>
        </w:rPr>
        <w:t>SecurityFailure</w:t>
      </w:r>
      <w:r>
        <w:t xml:space="preserve">” oraz  </w:t>
      </w:r>
      <w:r>
        <w:rPr>
          <w:i/>
        </w:rPr>
        <w:t>severity</w:t>
      </w:r>
      <w:r>
        <w:t>=„</w:t>
      </w:r>
      <w:r>
        <w:rPr>
          <w:i/>
        </w:rPr>
        <w:t>Error</w:t>
      </w:r>
      <w:r>
        <w:t xml:space="preserve">”. </w:t>
      </w:r>
    </w:p>
    <w:p w:rsidR="00DA42AE" w:rsidRDefault="007C3D5E">
      <w:r>
        <w:t xml:space="preserve">Pozostałe błędy wynikające z  kontroli struktury elementu </w:t>
      </w:r>
      <w:r>
        <w:rPr>
          <w:i/>
        </w:rPr>
        <w:t>&lt;ds:Signature&gt;</w:t>
      </w:r>
      <w:r>
        <w:t xml:space="preserve"> lub z braku dostępu do podpisywanych obiektów   należy obsługiwać zgodnie z regułami protokołu  ebXML opisanymi w  rozdziale </w:t>
      </w:r>
      <w:r>
        <w:rPr>
          <w:i/>
        </w:rPr>
        <w:t>Moduł obsługi błędów</w:t>
      </w:r>
      <w:r>
        <w:t>.</w:t>
      </w: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DA42AE">
      <w:pPr>
        <w:pStyle w:val="Przykad"/>
      </w:pPr>
    </w:p>
    <w:p w:rsidR="00DA42AE" w:rsidRDefault="007C3D5E">
      <w:pPr>
        <w:pStyle w:val="Przykad"/>
      </w:pPr>
      <w:r>
        <w:br w:type="page"/>
      </w:r>
      <w:r>
        <w:lastRenderedPageBreak/>
        <w:t>Schemat:  Weryfikacja sygnatury XML</w:t>
      </w:r>
    </w:p>
    <w:p w:rsidR="00DA42AE" w:rsidRDefault="00036DD3">
      <w:pPr>
        <w:jc w:val="center"/>
      </w:pPr>
      <w:r>
        <w:rPr>
          <w:noProof/>
        </w:rPr>
        <w:drawing>
          <wp:inline distT="0" distB="0" distL="0" distR="0">
            <wp:extent cx="5762625" cy="714819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62625" cy="7148195"/>
                    </a:xfrm>
                    <a:prstGeom prst="rect">
                      <a:avLst/>
                    </a:prstGeom>
                    <a:noFill/>
                    <a:ln>
                      <a:noFill/>
                    </a:ln>
                  </pic:spPr>
                </pic:pic>
              </a:graphicData>
            </a:graphic>
          </wp:inline>
        </w:drawing>
      </w:r>
    </w:p>
    <w:p w:rsidR="00DA42AE" w:rsidRDefault="00DA42AE"/>
    <w:p w:rsidR="00DA42AE" w:rsidRDefault="00DA42AE"/>
    <w:p w:rsidR="00DA42AE" w:rsidRDefault="00DA42AE"/>
    <w:p w:rsidR="00DA42AE" w:rsidRDefault="00DA42AE"/>
    <w:p w:rsidR="00DA42AE" w:rsidRDefault="007C3D5E">
      <w:pPr>
        <w:pStyle w:val="Nagwek2"/>
      </w:pPr>
      <w:bookmarkStart w:id="229" w:name="_Toc36366888"/>
      <w:r>
        <w:br w:type="page"/>
      </w:r>
      <w:r>
        <w:lastRenderedPageBreak/>
        <w:t>Wymiana przesyłek ebXML przez HTTP</w:t>
      </w:r>
      <w:bookmarkEnd w:id="229"/>
    </w:p>
    <w:p w:rsidR="00DA42AE" w:rsidRDefault="007C3D5E">
      <w:pPr>
        <w:pStyle w:val="Nagwek3"/>
      </w:pPr>
      <w:bookmarkStart w:id="230" w:name="_Toc20141746"/>
      <w:bookmarkStart w:id="231" w:name="_Toc36366889"/>
      <w:r>
        <w:t>Wysyłanie przesyłek ebXML przez HTTP</w:t>
      </w:r>
      <w:bookmarkEnd w:id="230"/>
      <w:bookmarkEnd w:id="231"/>
    </w:p>
    <w:p w:rsidR="00DA42AE" w:rsidRDefault="007C3D5E">
      <w:r>
        <w:t xml:space="preserve">Zgodnie ze specyfikacją </w:t>
      </w:r>
      <w:r>
        <w:rPr>
          <w:i/>
        </w:rPr>
        <w:t>ebXML MSS</w:t>
      </w:r>
      <w:r>
        <w:t xml:space="preserve"> protokół HTTP 1.1 może być wykorzystywany jako warstwa transportowa dla przesyłek ebXML.</w:t>
      </w:r>
    </w:p>
    <w:p w:rsidR="00DA42AE" w:rsidRDefault="007C3D5E">
      <w:r>
        <w:t>Protokół HTTP udostępnia dwie metody wysłania zapytań: metodę GET i metodę POST. W celu przekazania w zapytaniu HTTP przesyłki ebXML stosowana jest tylko metoda POST.</w:t>
      </w:r>
    </w:p>
    <w:p w:rsidR="00DA42AE" w:rsidRDefault="007C3D5E">
      <w:pPr>
        <w:rPr>
          <w:shd w:val="clear" w:color="auto" w:fill="C0C0C0"/>
        </w:rPr>
      </w:pPr>
      <w:r>
        <w:t xml:space="preserve">W zapytaniu wysłanym  metodą POST, w części identyfikującej zdalny zasób, możliwe jest zawarcie względnego adresu komponentu obsługującego zapytanie w MSH, np.: </w:t>
      </w:r>
      <w:r>
        <w:rPr>
          <w:shd w:val="clear" w:color="auto" w:fill="C0C0C0"/>
        </w:rPr>
        <w:t>POST /servlet/ebxmlhandler HTTP/1.1</w:t>
      </w:r>
    </w:p>
    <w:p w:rsidR="00DA42AE" w:rsidRDefault="007C3D5E">
      <w:r>
        <w:t xml:space="preserve">Przesyłka ebXML wysłana przez HTTP </w:t>
      </w:r>
      <w:r>
        <w:rPr>
          <w:u w:val="single"/>
        </w:rPr>
        <w:t>musi</w:t>
      </w:r>
      <w:r>
        <w:t xml:space="preserve"> spełniać specyficzne dla HTTP ograniczenia kanonicznych form MIME, co zostało opisane w [RFC2616].</w:t>
      </w:r>
    </w:p>
    <w:p w:rsidR="00DA42AE" w:rsidRDefault="007C3D5E">
      <w:r>
        <w:t xml:space="preserve">Niektóre z protokołów transportowych wymagają zakodowania danych przekazywanych  w poszczególnych częściach przesyłki MIME do 7-bitowej reprezentacji. Informacja o zastosowanej metodzie kodowania jest odnotowywana w  nagłówku MIME w polu </w:t>
      </w:r>
      <w:r>
        <w:rPr>
          <w:i/>
        </w:rPr>
        <w:t>content-transfer-encoding</w:t>
      </w:r>
      <w:r>
        <w:t xml:space="preserve">. </w:t>
      </w:r>
    </w:p>
    <w:p w:rsidR="00DA42AE" w:rsidRDefault="007C3D5E">
      <w:r>
        <w:t xml:space="preserve">Protokół HTTP może przenosić 8-bitowe dane znakowe i binarne w związku z tym kodowanie danych występujących w przesyłce ebXML nie jest zalecane. Jednakże dodatkowe kodowanie danych, np. metodą base64, jest dopuszczalne (jest opcjonalne). </w:t>
      </w:r>
    </w:p>
    <w:p w:rsidR="00DA42AE" w:rsidRDefault="00DA42AE"/>
    <w:p w:rsidR="00DA42AE" w:rsidRDefault="007C3D5E">
      <w:pPr>
        <w:rPr>
          <w:u w:val="single"/>
        </w:rPr>
      </w:pPr>
      <w:r>
        <w:rPr>
          <w:u w:val="single"/>
        </w:rPr>
        <w:t>Zasady tworzenia wiadomości  HTTP zawierającej przesyłkę ebXML.</w:t>
      </w:r>
    </w:p>
    <w:p w:rsidR="00DA42AE" w:rsidRDefault="007C3D5E">
      <w:pPr>
        <w:pStyle w:val="Wyliczanie-"/>
        <w:numPr>
          <w:ilvl w:val="0"/>
          <w:numId w:val="0"/>
        </w:numPr>
        <w:rPr>
          <w:noProof w:val="0"/>
        </w:rPr>
      </w:pPr>
      <w:r>
        <w:rPr>
          <w:noProof w:val="0"/>
        </w:rPr>
        <w:t xml:space="preserve">W nagłówku wiadomości </w:t>
      </w:r>
      <w:r>
        <w:rPr>
          <w:i/>
          <w:noProof w:val="0"/>
        </w:rPr>
        <w:t>HTTP Header</w:t>
      </w:r>
      <w:r>
        <w:rPr>
          <w:noProof w:val="0"/>
        </w:rPr>
        <w:t xml:space="preserve"> są podawane informacje, pobrane z nagłówka przesyłki MIME stanowiącej przesyłkę ebXML i dodatkowe wymagane przez protokół HTTP związane  z obsługą MIME.  </w:t>
      </w:r>
    </w:p>
    <w:p w:rsidR="00DA42AE" w:rsidRDefault="007C3D5E">
      <w:pPr>
        <w:pStyle w:val="Wyliczanie-"/>
        <w:numPr>
          <w:ilvl w:val="0"/>
          <w:numId w:val="0"/>
        </w:numPr>
        <w:rPr>
          <w:i/>
          <w:noProof w:val="0"/>
        </w:rPr>
      </w:pPr>
      <w:r>
        <w:rPr>
          <w:noProof w:val="0"/>
        </w:rPr>
        <w:t>Nagłówek HTTP zawiera wszystkie pola z nagłówka MIME przesyłki ebXML, w tym:</w:t>
      </w:r>
    </w:p>
    <w:p w:rsidR="00DA42AE" w:rsidRDefault="007C3D5E" w:rsidP="007C3D5E">
      <w:pPr>
        <w:pStyle w:val="Wyliczanie-"/>
        <w:numPr>
          <w:ilvl w:val="1"/>
          <w:numId w:val="19"/>
        </w:numPr>
        <w:rPr>
          <w:i/>
          <w:noProof w:val="0"/>
        </w:rPr>
      </w:pPr>
      <w:r>
        <w:rPr>
          <w:noProof w:val="0"/>
        </w:rPr>
        <w:t xml:space="preserve">pole </w:t>
      </w:r>
      <w:r>
        <w:rPr>
          <w:i/>
          <w:noProof w:val="0"/>
        </w:rPr>
        <w:t>Content-Type</w:t>
      </w:r>
      <w:r>
        <w:rPr>
          <w:noProof w:val="0"/>
        </w:rPr>
        <w:t xml:space="preserve"> określające typ wiadomości razem ze wszystkimi parametrami podanymi w nagłówku przesyłki MIME, związanymi z przetwarzaniem MIME np. łańcuch graniczny "</w:t>
      </w:r>
      <w:r>
        <w:rPr>
          <w:i/>
          <w:noProof w:val="0"/>
        </w:rPr>
        <w:t>boundary</w:t>
      </w:r>
      <w:r>
        <w:rPr>
          <w:noProof w:val="0"/>
        </w:rPr>
        <w:t>".</w:t>
      </w:r>
    </w:p>
    <w:p w:rsidR="00DA42AE" w:rsidRDefault="007C3D5E" w:rsidP="007C3D5E">
      <w:pPr>
        <w:pStyle w:val="Wyliczanie-"/>
        <w:numPr>
          <w:ilvl w:val="2"/>
          <w:numId w:val="19"/>
        </w:numPr>
        <w:rPr>
          <w:i/>
          <w:noProof w:val="0"/>
        </w:rPr>
      </w:pPr>
      <w:r>
        <w:rPr>
          <w:noProof w:val="0"/>
        </w:rPr>
        <w:t xml:space="preserve">pole </w:t>
      </w:r>
      <w:r>
        <w:rPr>
          <w:noProof w:val="0"/>
          <w:u w:val="single"/>
        </w:rPr>
        <w:t>musi</w:t>
      </w:r>
      <w:r>
        <w:rPr>
          <w:noProof w:val="0"/>
        </w:rPr>
        <w:t xml:space="preserve"> mieć wartość "</w:t>
      </w:r>
      <w:r>
        <w:rPr>
          <w:i/>
          <w:noProof w:val="0"/>
        </w:rPr>
        <w:t>multipart/related</w:t>
      </w:r>
      <w:r>
        <w:rPr>
          <w:noProof w:val="0"/>
        </w:rPr>
        <w:t xml:space="preserve">", która określa strukturę MIME zawartą w  wiadomości HTTP </w:t>
      </w:r>
    </w:p>
    <w:p w:rsidR="00DA42AE" w:rsidRDefault="007C3D5E" w:rsidP="007C3D5E">
      <w:pPr>
        <w:pStyle w:val="Wyliczanie-"/>
        <w:numPr>
          <w:ilvl w:val="1"/>
          <w:numId w:val="19"/>
        </w:numPr>
        <w:rPr>
          <w:i/>
          <w:noProof w:val="0"/>
        </w:rPr>
      </w:pPr>
      <w:r>
        <w:rPr>
          <w:noProof w:val="0"/>
        </w:rPr>
        <w:t xml:space="preserve">pole </w:t>
      </w:r>
      <w:r>
        <w:rPr>
          <w:i/>
          <w:noProof w:val="0"/>
        </w:rPr>
        <w:t>SOAPAction,</w:t>
      </w:r>
      <w:r>
        <w:rPr>
          <w:noProof w:val="0"/>
        </w:rPr>
        <w:t xml:space="preserve"> które jest polem obowiązkowym nagłówka HTTP i powinno przyjmować wartość "</w:t>
      </w:r>
      <w:r>
        <w:rPr>
          <w:i/>
          <w:noProof w:val="0"/>
        </w:rPr>
        <w:t>ebXML</w:t>
      </w:r>
      <w:r>
        <w:rPr>
          <w:noProof w:val="0"/>
        </w:rPr>
        <w:t>"</w:t>
      </w:r>
    </w:p>
    <w:p w:rsidR="00DA42AE" w:rsidRDefault="007C3D5E" w:rsidP="007C3D5E">
      <w:pPr>
        <w:pStyle w:val="Wyliczanie-"/>
        <w:numPr>
          <w:ilvl w:val="1"/>
          <w:numId w:val="19"/>
        </w:numPr>
        <w:rPr>
          <w:i/>
          <w:noProof w:val="0"/>
        </w:rPr>
      </w:pPr>
      <w:r>
        <w:rPr>
          <w:noProof w:val="0"/>
        </w:rPr>
        <w:t xml:space="preserve">wyjątek stanowi  pole </w:t>
      </w:r>
      <w:r>
        <w:rPr>
          <w:i/>
          <w:noProof w:val="0"/>
        </w:rPr>
        <w:t>MIME-Version</w:t>
      </w:r>
      <w:r>
        <w:rPr>
          <w:noProof w:val="0"/>
        </w:rPr>
        <w:t>, które nie może wystąpić w nagłówku HTTP i wszystkie inne nie dopuszczalne w wersji HTTP 1.1</w:t>
      </w:r>
    </w:p>
    <w:p w:rsidR="00DA42AE" w:rsidRDefault="007C3D5E" w:rsidP="007C3D5E">
      <w:pPr>
        <w:pStyle w:val="Wyliczanie-"/>
        <w:numPr>
          <w:ilvl w:val="1"/>
          <w:numId w:val="19"/>
        </w:numPr>
        <w:rPr>
          <w:i/>
          <w:noProof w:val="0"/>
        </w:rPr>
      </w:pPr>
      <w:r>
        <w:rPr>
          <w:noProof w:val="0"/>
        </w:rPr>
        <w:t xml:space="preserve">dodatkowo na poziomie nagłówka HTTP nie powinno wystąpić </w:t>
      </w:r>
      <w:r>
        <w:rPr>
          <w:i/>
          <w:noProof w:val="0"/>
        </w:rPr>
        <w:t xml:space="preserve">Content-Transfer-Encoding </w:t>
      </w:r>
      <w:r>
        <w:rPr>
          <w:i/>
          <w:noProof w:val="0"/>
        </w:rPr>
        <w:lastRenderedPageBreak/>
        <w:t>(</w:t>
      </w:r>
      <w:r>
        <w:rPr>
          <w:noProof w:val="0"/>
        </w:rPr>
        <w:t xml:space="preserve">HTTP obsługuje 8-bitowe dane, czyli kodowanie nie jest zalecane).   </w:t>
      </w:r>
    </w:p>
    <w:p w:rsidR="00DA42AE" w:rsidRDefault="00DA42AE">
      <w:pPr>
        <w:pStyle w:val="Wyliczanie-"/>
        <w:numPr>
          <w:ilvl w:val="0"/>
          <w:numId w:val="0"/>
        </w:numPr>
        <w:ind w:left="786" w:hanging="360"/>
        <w:rPr>
          <w:i/>
          <w:noProof w:val="0"/>
        </w:rPr>
      </w:pPr>
    </w:p>
    <w:p w:rsidR="00DA42AE" w:rsidRDefault="007C3D5E">
      <w:pPr>
        <w:pStyle w:val="Wyliczanie-"/>
        <w:numPr>
          <w:ilvl w:val="0"/>
          <w:numId w:val="0"/>
        </w:numPr>
        <w:rPr>
          <w:noProof w:val="0"/>
        </w:rPr>
      </w:pPr>
      <w:r>
        <w:rPr>
          <w:noProof w:val="0"/>
        </w:rPr>
        <w:t>Kolejne elementy struktury przesyłki MIME (ebXML) stanowiące kolejne części MIME/Multipart wraz z rozdzielającym je ciągiem znaków (</w:t>
      </w:r>
      <w:r>
        <w:rPr>
          <w:i/>
          <w:noProof w:val="0"/>
        </w:rPr>
        <w:t>boundary</w:t>
      </w:r>
      <w:r>
        <w:rPr>
          <w:noProof w:val="0"/>
        </w:rPr>
        <w:t>) są dołączane jako tzw. ciało wiadomości HTTP po deklaracji nagłówka HTTP.</w:t>
      </w:r>
    </w:p>
    <w:p w:rsidR="00DA42AE" w:rsidRDefault="00DA42AE">
      <w:pPr>
        <w:pStyle w:val="Wyliczanie-"/>
        <w:numPr>
          <w:ilvl w:val="0"/>
          <w:numId w:val="0"/>
        </w:numPr>
        <w:rPr>
          <w:noProof w:val="0"/>
        </w:rPr>
      </w:pPr>
    </w:p>
    <w:p w:rsidR="00DA42AE" w:rsidRDefault="007C3D5E">
      <w:pPr>
        <w:pStyle w:val="Przykad"/>
      </w:pPr>
      <w:r>
        <w:t>Poniżej przedstawiono przykład zapytania HTTP z przesyłką ebXML.</w:t>
      </w: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firstRow="0" w:lastRow="0" w:firstColumn="0" w:lastColumn="0" w:noHBand="0" w:noVBand="0"/>
      </w:tblPr>
      <w:tblGrid>
        <w:gridCol w:w="9360"/>
      </w:tblGrid>
      <w:tr w:rsidR="00DA42AE">
        <w:tc>
          <w:tcPr>
            <w:tcW w:w="9360" w:type="dxa"/>
            <w:shd w:val="clear" w:color="FFFFFF" w:fill="C0C0C0"/>
            <w:vAlign w:val="center"/>
          </w:tcPr>
          <w:p w:rsidR="00DA42AE" w:rsidRDefault="007C3D5E">
            <w:pPr>
              <w:pStyle w:val="PrzykadXML"/>
              <w:rPr>
                <w:lang w:val="de-DE"/>
              </w:rPr>
            </w:pPr>
            <w:r>
              <w:rPr>
                <w:lang w:val="de-DE"/>
              </w:rPr>
              <w:t>POST /servlet/ebXMLhandler http/1.1</w:t>
            </w:r>
          </w:p>
          <w:p w:rsidR="00DA42AE" w:rsidRDefault="007C3D5E">
            <w:pPr>
              <w:pStyle w:val="PrzykadXML"/>
              <w:rPr>
                <w:lang w:val="de-DE"/>
              </w:rPr>
            </w:pPr>
            <w:r>
              <w:rPr>
                <w:lang w:val="de-DE"/>
              </w:rPr>
              <w:t xml:space="preserve">Host: </w:t>
            </w:r>
            <w:hyperlink r:id="rId84" w:history="1">
              <w:r>
                <w:rPr>
                  <w:rStyle w:val="Hipercze"/>
                  <w:lang w:val="de-DE"/>
                </w:rPr>
                <w:t>www.example2.com</w:t>
              </w:r>
            </w:hyperlink>
          </w:p>
          <w:p w:rsidR="00DA42AE" w:rsidRDefault="007C3D5E">
            <w:pPr>
              <w:pStyle w:val="PrzykadXML"/>
              <w:rPr>
                <w:lang w:val="de-DE"/>
              </w:rPr>
            </w:pPr>
            <w:r>
              <w:rPr>
                <w:lang w:val="de-DE"/>
              </w:rPr>
              <w:t>SOAPAction: "ebXML"</w:t>
            </w:r>
          </w:p>
          <w:p w:rsidR="00DA42AE" w:rsidRDefault="007C3D5E">
            <w:pPr>
              <w:pStyle w:val="PrzykadXML"/>
              <w:rPr>
                <w:lang w:val="en"/>
              </w:rPr>
            </w:pPr>
            <w:r>
              <w:rPr>
                <w:lang w:val="en"/>
              </w:rPr>
              <w:t>Content-type: multipart/related; boundary="BoundarY"; type="text/xml"</w:t>
            </w:r>
          </w:p>
          <w:p w:rsidR="00DA42AE" w:rsidRDefault="007C3D5E">
            <w:pPr>
              <w:pStyle w:val="PrzykadXML"/>
              <w:rPr>
                <w:lang w:val="en"/>
              </w:rPr>
            </w:pPr>
            <w:r>
              <w:rPr>
                <w:lang w:val="en"/>
              </w:rPr>
              <w:t xml:space="preserve">        start="&lt;ebxhmheader111@example.com&gt;"</w:t>
            </w:r>
          </w:p>
          <w:p w:rsidR="00DA42AE" w:rsidRDefault="00DA42AE">
            <w:pPr>
              <w:pStyle w:val="PrzykadXML"/>
              <w:rPr>
                <w:lang w:val="en"/>
              </w:rPr>
            </w:pPr>
          </w:p>
          <w:p w:rsidR="00DA42AE" w:rsidRDefault="007C3D5E">
            <w:pPr>
              <w:pStyle w:val="PrzykadXML"/>
              <w:rPr>
                <w:lang w:val="en"/>
              </w:rPr>
            </w:pPr>
            <w:r>
              <w:rPr>
                <w:lang w:val="en"/>
              </w:rPr>
              <w:t>--BoundarY</w:t>
            </w:r>
          </w:p>
          <w:p w:rsidR="00DA42AE" w:rsidRDefault="007C3D5E">
            <w:pPr>
              <w:pStyle w:val="PrzykadXML"/>
              <w:rPr>
                <w:lang w:val="en"/>
              </w:rPr>
            </w:pPr>
            <w:r>
              <w:rPr>
                <w:lang w:val="en"/>
              </w:rPr>
              <w:t xml:space="preserve">Content-ID: &lt;ebxhmheader111@example.com&gt; </w:t>
            </w:r>
          </w:p>
          <w:p w:rsidR="00DA42AE" w:rsidRDefault="00DA42AE">
            <w:pPr>
              <w:pStyle w:val="PrzykadXML"/>
              <w:rPr>
                <w:lang w:val="en"/>
              </w:rPr>
            </w:pPr>
          </w:p>
          <w:p w:rsidR="00DA42AE" w:rsidRDefault="007C3D5E">
            <w:pPr>
              <w:pStyle w:val="PrzykadXML"/>
              <w:rPr>
                <w:lang w:val="en"/>
              </w:rPr>
            </w:pPr>
            <w:r>
              <w:rPr>
                <w:lang w:val="en"/>
              </w:rPr>
              <w:t>&lt;?xml version=”1.0” encoding=”utf-8” ?&gt;</w:t>
            </w:r>
          </w:p>
          <w:p w:rsidR="00DA42AE" w:rsidRDefault="007C3D5E">
            <w:pPr>
              <w:pStyle w:val="PrzykadXML"/>
              <w:rPr>
                <w:lang w:val="en"/>
              </w:rPr>
            </w:pPr>
            <w:r>
              <w:rPr>
                <w:lang w:val="en"/>
              </w:rPr>
              <w:t>&lt;SOAP:Envelope xmlns:xlink="http://www.w3.org/1999/xlink"</w:t>
            </w:r>
          </w:p>
          <w:p w:rsidR="00DA42AE" w:rsidRDefault="007C3D5E">
            <w:pPr>
              <w:pStyle w:val="PrzykadXML"/>
              <w:rPr>
                <w:lang w:val="en"/>
              </w:rPr>
            </w:pPr>
            <w:r>
              <w:rPr>
                <w:lang w:val="en"/>
              </w:rPr>
              <w:t xml:space="preserve"> xmlns:SOAP="http://schemas.xmlsoap.org/soap/envelope/"</w:t>
            </w:r>
          </w:p>
          <w:p w:rsidR="00DA42AE" w:rsidRDefault="007C3D5E">
            <w:pPr>
              <w:pStyle w:val="PrzykadXML"/>
              <w:rPr>
                <w:lang w:val="en"/>
              </w:rPr>
            </w:pPr>
            <w:r>
              <w:rPr>
                <w:lang w:val="en"/>
              </w:rPr>
              <w:t xml:space="preserve"> xmlns:eb="http://www.oasis-open.org/committees/ebxml-msg/schema/msg-header-2.0.xsd"</w:t>
            </w:r>
          </w:p>
          <w:p w:rsidR="00DA42AE" w:rsidRDefault="007C3D5E">
            <w:pPr>
              <w:pStyle w:val="PrzykadXML"/>
              <w:rPr>
                <w:lang w:val="en"/>
              </w:rPr>
            </w:pPr>
            <w:r>
              <w:rPr>
                <w:lang w:val="en"/>
              </w:rPr>
              <w:t xml:space="preserve"> xmlns:xsi="</w:t>
            </w:r>
            <w:hyperlink r:id="rId85" w:history="1">
              <w:r>
                <w:rPr>
                  <w:rStyle w:val="Hipercze"/>
                  <w:lang w:val="en"/>
                </w:rPr>
                <w:t>http://www.w3.org/2001/XMLSchema-instance</w:t>
              </w:r>
            </w:hyperlink>
            <w:r>
              <w:rPr>
                <w:lang w:val="en"/>
              </w:rPr>
              <w:t>"&gt;</w:t>
            </w:r>
          </w:p>
          <w:p w:rsidR="00DA42AE" w:rsidRDefault="007C3D5E">
            <w:pPr>
              <w:pStyle w:val="PrzykadXML"/>
              <w:rPr>
                <w:lang w:val="en"/>
              </w:rPr>
            </w:pPr>
            <w:r>
              <w:rPr>
                <w:lang w:val="en"/>
              </w:rPr>
              <w:t xml:space="preserve"> </w:t>
            </w:r>
          </w:p>
          <w:p w:rsidR="00DA42AE" w:rsidRDefault="007C3D5E">
            <w:pPr>
              <w:pStyle w:val="PrzykadXML"/>
              <w:rPr>
                <w:lang w:val="en"/>
              </w:rPr>
            </w:pPr>
            <w:r>
              <w:rPr>
                <w:lang w:val="en"/>
              </w:rPr>
              <w:t>&lt;SOAP:Header&gt;</w:t>
            </w:r>
          </w:p>
          <w:p w:rsidR="00DA42AE" w:rsidRDefault="007C3D5E">
            <w:pPr>
              <w:pStyle w:val="PrzykadXML"/>
              <w:rPr>
                <w:lang w:val="en"/>
              </w:rPr>
            </w:pPr>
            <w:r>
              <w:rPr>
                <w:lang w:val="en"/>
              </w:rPr>
              <w:t xml:space="preserve"> &lt;eb:MessageHeader eb:version=”2.0” SOAP:mustUnderstand=”1”&gt;</w:t>
            </w:r>
          </w:p>
          <w:p w:rsidR="00DA42AE" w:rsidRDefault="007C3D5E">
            <w:pPr>
              <w:pStyle w:val="PrzykadXML"/>
              <w:rPr>
                <w:lang w:val="en"/>
              </w:rPr>
            </w:pPr>
            <w:r>
              <w:rPr>
                <w:lang w:val="en"/>
              </w:rPr>
              <w:t xml:space="preserve">   &lt;eb:From&gt;&lt;eb:PartyId&gt;urn:duns:123456789&lt;/eb:PartyId&gt;&lt;/eb:From&gt;</w:t>
            </w:r>
          </w:p>
          <w:p w:rsidR="00DA42AE" w:rsidRDefault="007C3D5E">
            <w:pPr>
              <w:pStyle w:val="PrzykadXML"/>
              <w:rPr>
                <w:lang w:val="en"/>
              </w:rPr>
            </w:pPr>
            <w:r>
              <w:rPr>
                <w:lang w:val="en"/>
              </w:rPr>
              <w:t xml:space="preserve">   &lt;eb:To&gt;&lt;eb:PartyId&gt;urn: duns:912345678&lt;/eb:PartyId&gt;&lt;/eb:To&gt;</w:t>
            </w:r>
          </w:p>
          <w:p w:rsidR="00DA42AE" w:rsidRDefault="007C3D5E">
            <w:pPr>
              <w:pStyle w:val="PrzykadXML"/>
              <w:rPr>
                <w:lang w:val="en"/>
              </w:rPr>
            </w:pPr>
            <w:r>
              <w:rPr>
                <w:lang w:val="en"/>
              </w:rPr>
              <w:t xml:space="preserve">   &lt;eb:CPAId&gt;20001209-133003-28572&lt;/eb:CPAId&gt;</w:t>
            </w:r>
          </w:p>
          <w:p w:rsidR="00DA42AE" w:rsidRDefault="007C3D5E">
            <w:pPr>
              <w:pStyle w:val="PrzykadXML"/>
              <w:rPr>
                <w:lang w:val="en"/>
              </w:rPr>
            </w:pPr>
            <w:r>
              <w:rPr>
                <w:lang w:val="en"/>
              </w:rPr>
              <w:t xml:space="preserve">   &lt;eb:ConversationId&gt;20001209-133003-28572&lt;/eb:ConversationId&gt;</w:t>
            </w:r>
          </w:p>
          <w:p w:rsidR="00DA42AE" w:rsidRDefault="007C3D5E">
            <w:pPr>
              <w:pStyle w:val="PrzykadXML"/>
              <w:rPr>
                <w:lang w:val="en"/>
              </w:rPr>
            </w:pPr>
            <w:r>
              <w:rPr>
                <w:lang w:val="en"/>
              </w:rPr>
              <w:t xml:space="preserve">   &lt;eb:Service&gt;urn:services:SuplierOrderProcessing&lt;/eb:Service&gt;</w:t>
            </w:r>
          </w:p>
          <w:p w:rsidR="00DA42AE" w:rsidRDefault="007C3D5E">
            <w:pPr>
              <w:pStyle w:val="PrzykadXML"/>
              <w:rPr>
                <w:lang w:val="en"/>
              </w:rPr>
            </w:pPr>
            <w:r>
              <w:rPr>
                <w:lang w:val="en"/>
              </w:rPr>
              <w:t xml:space="preserve">   &lt;eb:Action&gt;NewOrder&lt;/eb:Action&gt;</w:t>
            </w:r>
          </w:p>
          <w:p w:rsidR="00DA42AE" w:rsidRDefault="007C3D5E">
            <w:pPr>
              <w:pStyle w:val="PrzykadXML"/>
              <w:rPr>
                <w:lang w:val="en"/>
              </w:rPr>
            </w:pPr>
            <w:r>
              <w:rPr>
                <w:lang w:val="en"/>
              </w:rPr>
              <w:t xml:space="preserve">   &lt;eb:MessageData&gt;</w:t>
            </w:r>
          </w:p>
          <w:p w:rsidR="00DA42AE" w:rsidRDefault="007C3D5E">
            <w:pPr>
              <w:pStyle w:val="PrzykadXML"/>
              <w:rPr>
                <w:b/>
                <w:lang w:val="en"/>
              </w:rPr>
            </w:pPr>
            <w:r>
              <w:rPr>
                <w:lang w:val="en"/>
              </w:rPr>
              <w:t xml:space="preserve">    </w:t>
            </w:r>
            <w:r>
              <w:rPr>
                <w:b/>
                <w:lang w:val="en"/>
              </w:rPr>
              <w:t>&lt;</w:t>
            </w:r>
            <w:r>
              <w:rPr>
                <w:lang w:val="en"/>
              </w:rPr>
              <w:t>eb:MessageId</w:t>
            </w:r>
            <w:r>
              <w:rPr>
                <w:b/>
                <w:lang w:val="en"/>
              </w:rPr>
              <w:t>&gt;</w:t>
            </w:r>
            <w:r>
              <w:rPr>
                <w:lang w:val="en"/>
              </w:rPr>
              <w:t>20001209-133003-28572@example.com</w:t>
            </w:r>
            <w:r>
              <w:rPr>
                <w:b/>
                <w:lang w:val="en"/>
              </w:rPr>
              <w:t>&lt;</w:t>
            </w:r>
            <w:r>
              <w:rPr>
                <w:lang w:val="en"/>
              </w:rPr>
              <w:t>/eb:MessageId</w:t>
            </w:r>
            <w:r>
              <w:rPr>
                <w:b/>
                <w:lang w:val="en"/>
              </w:rPr>
              <w:t>&gt;</w:t>
            </w:r>
          </w:p>
          <w:p w:rsidR="00DA42AE" w:rsidRDefault="007C3D5E">
            <w:pPr>
              <w:pStyle w:val="PrzykadXML"/>
              <w:rPr>
                <w:b/>
                <w:lang w:val="en"/>
              </w:rPr>
            </w:pPr>
            <w:r>
              <w:rPr>
                <w:lang w:val="en"/>
              </w:rPr>
              <w:t xml:space="preserve">    &lt;eb:Timestamp&gt;2001-02-15T11:12:12&lt;/eb:Timestamp&gt;    </w:t>
            </w:r>
          </w:p>
          <w:p w:rsidR="00DA42AE" w:rsidRDefault="007C3D5E">
            <w:pPr>
              <w:pStyle w:val="PrzykadXML"/>
              <w:rPr>
                <w:lang w:val="en"/>
              </w:rPr>
            </w:pPr>
            <w:r>
              <w:rPr>
                <w:lang w:val="en"/>
              </w:rPr>
              <w:t xml:space="preserve">   &lt;/eb:MessageData&gt;</w:t>
            </w:r>
          </w:p>
          <w:p w:rsidR="00DA42AE" w:rsidRDefault="007C3D5E">
            <w:pPr>
              <w:pStyle w:val="PrzykadXML"/>
              <w:rPr>
                <w:lang w:val="en"/>
              </w:rPr>
            </w:pPr>
            <w:r>
              <w:rPr>
                <w:lang w:val="en"/>
              </w:rPr>
              <w:t xml:space="preserve"> &lt;/eb:MessageHeader&gt;</w:t>
            </w:r>
          </w:p>
          <w:p w:rsidR="00DA42AE" w:rsidRDefault="007C3D5E">
            <w:pPr>
              <w:pStyle w:val="PrzykadXML"/>
              <w:rPr>
                <w:lang w:val="en"/>
              </w:rPr>
            </w:pPr>
            <w:r>
              <w:rPr>
                <w:lang w:val="en"/>
              </w:rPr>
              <w:t>&lt;/SOAP:Header&gt;</w:t>
            </w:r>
          </w:p>
          <w:p w:rsidR="00DA42AE" w:rsidRDefault="007C3D5E">
            <w:pPr>
              <w:pStyle w:val="PrzykadXML"/>
              <w:rPr>
                <w:lang w:val="en"/>
              </w:rPr>
            </w:pPr>
            <w:r>
              <w:rPr>
                <w:lang w:val="en"/>
              </w:rPr>
              <w:t>&lt;SOAP:Body&gt;</w:t>
            </w:r>
          </w:p>
          <w:p w:rsidR="00DA42AE" w:rsidRDefault="007C3D5E">
            <w:pPr>
              <w:pStyle w:val="PrzykadXML"/>
              <w:rPr>
                <w:lang w:val="en"/>
              </w:rPr>
            </w:pPr>
            <w:r>
              <w:rPr>
                <w:lang w:val="en"/>
              </w:rPr>
              <w:t xml:space="preserve">  &lt;eb:Manifest eb:version="2.0"&gt;</w:t>
            </w:r>
          </w:p>
          <w:p w:rsidR="00DA42AE" w:rsidRDefault="007C3D5E">
            <w:pPr>
              <w:pStyle w:val="PrzykadXML"/>
              <w:rPr>
                <w:lang w:val="en"/>
              </w:rPr>
            </w:pPr>
            <w:r>
              <w:rPr>
                <w:lang w:val="en"/>
              </w:rPr>
              <w:t xml:space="preserve">    &lt;eb:Reference xlink:href=</w:t>
            </w:r>
            <w:hyperlink r:id="rId86" w:history="1">
              <w:r>
                <w:rPr>
                  <w:rStyle w:val="Hipercze"/>
                  <w:lang w:val="en"/>
                </w:rPr>
                <w:t>cid:ebxmlpayload111@example.com</w:t>
              </w:r>
            </w:hyperlink>
          </w:p>
          <w:p w:rsidR="00DA42AE" w:rsidRDefault="007C3D5E">
            <w:pPr>
              <w:pStyle w:val="PrzykadXML"/>
              <w:rPr>
                <w:lang w:val="en"/>
              </w:rPr>
            </w:pPr>
            <w:r>
              <w:rPr>
                <w:lang w:val="en"/>
              </w:rPr>
              <w:t xml:space="preserve">        xlink:role="XlinkRole"  xlink:type="simple"&gt;</w:t>
            </w:r>
          </w:p>
          <w:p w:rsidR="00DA42AE" w:rsidRDefault="007C3D5E">
            <w:pPr>
              <w:pStyle w:val="PrzykadXML"/>
              <w:rPr>
                <w:lang w:val="en"/>
              </w:rPr>
            </w:pPr>
            <w:r>
              <w:rPr>
                <w:lang w:val="en"/>
              </w:rPr>
              <w:t xml:space="preserve">        &lt;eb:Description xml:lang-"en-US"&gt;Purchase Order 1&lt;/eb:Description&gt;</w:t>
            </w:r>
          </w:p>
          <w:p w:rsidR="00DA42AE" w:rsidRDefault="007C3D5E">
            <w:pPr>
              <w:pStyle w:val="PrzykadXML"/>
              <w:rPr>
                <w:lang w:val="en"/>
              </w:rPr>
            </w:pPr>
            <w:r>
              <w:rPr>
                <w:lang w:val="en"/>
              </w:rPr>
              <w:t xml:space="preserve">    &lt;/eb:Reference&gt;</w:t>
            </w:r>
          </w:p>
          <w:p w:rsidR="00DA42AE" w:rsidRDefault="007C3D5E">
            <w:pPr>
              <w:pStyle w:val="PrzykadXML"/>
              <w:rPr>
                <w:lang w:val="en"/>
              </w:rPr>
            </w:pPr>
            <w:r>
              <w:rPr>
                <w:lang w:val="en"/>
              </w:rPr>
              <w:t xml:space="preserve">  &lt;/eb:Manifest&gt;  </w:t>
            </w:r>
          </w:p>
          <w:p w:rsidR="00DA42AE" w:rsidRDefault="007C3D5E">
            <w:pPr>
              <w:pStyle w:val="PrzykadXML"/>
              <w:rPr>
                <w:lang w:val="en"/>
              </w:rPr>
            </w:pPr>
            <w:r>
              <w:rPr>
                <w:lang w:val="en"/>
              </w:rPr>
              <w:t>&lt;/SOAP:Body&gt;</w:t>
            </w:r>
          </w:p>
          <w:p w:rsidR="00DA42AE" w:rsidRDefault="007C3D5E">
            <w:pPr>
              <w:pStyle w:val="PrzykadXML"/>
              <w:rPr>
                <w:lang w:val="en"/>
              </w:rPr>
            </w:pPr>
            <w:r>
              <w:rPr>
                <w:lang w:val="en"/>
              </w:rPr>
              <w:t>&lt;/SOAP:Envelope&gt;</w:t>
            </w:r>
          </w:p>
          <w:p w:rsidR="00DA42AE" w:rsidRDefault="00DA42AE">
            <w:pPr>
              <w:pStyle w:val="PrzykadXML"/>
              <w:rPr>
                <w:lang w:val="en"/>
              </w:rPr>
            </w:pPr>
          </w:p>
          <w:p w:rsidR="00DA42AE" w:rsidRDefault="007C3D5E">
            <w:pPr>
              <w:pStyle w:val="PrzykadXML"/>
              <w:rPr>
                <w:lang w:val="en"/>
              </w:rPr>
            </w:pPr>
            <w:r>
              <w:rPr>
                <w:lang w:val="en"/>
              </w:rPr>
              <w:t>--BoundarY</w:t>
            </w:r>
          </w:p>
          <w:p w:rsidR="00DA42AE" w:rsidRDefault="007C3D5E">
            <w:pPr>
              <w:pStyle w:val="PrzykadXML"/>
              <w:rPr>
                <w:lang w:val="en"/>
              </w:rPr>
            </w:pPr>
            <w:r>
              <w:rPr>
                <w:lang w:val="en"/>
              </w:rPr>
              <w:t xml:space="preserve">Content-ID: </w:t>
            </w:r>
            <w:hyperlink r:id="rId87" w:history="1">
              <w:r>
                <w:rPr>
                  <w:rStyle w:val="Hipercze"/>
                  <w:lang w:val="en"/>
                </w:rPr>
                <w:t>ebxmlpayload111@example.com</w:t>
              </w:r>
            </w:hyperlink>
          </w:p>
          <w:p w:rsidR="00DA42AE" w:rsidRDefault="007C3D5E">
            <w:pPr>
              <w:pStyle w:val="PrzykadXML"/>
              <w:rPr>
                <w:lang w:val="en"/>
              </w:rPr>
            </w:pPr>
            <w:r>
              <w:rPr>
                <w:lang w:val="en"/>
              </w:rPr>
              <w:t>Content-Type: text/xml</w:t>
            </w:r>
          </w:p>
          <w:p w:rsidR="00DA42AE" w:rsidRDefault="00DA42AE">
            <w:pPr>
              <w:pStyle w:val="PrzykadXML"/>
              <w:rPr>
                <w:lang w:val="en"/>
              </w:rPr>
            </w:pPr>
          </w:p>
          <w:p w:rsidR="00DA42AE" w:rsidRDefault="00DA42AE">
            <w:pPr>
              <w:pStyle w:val="PrzykadXML"/>
              <w:rPr>
                <w:lang w:val="en"/>
              </w:rPr>
            </w:pPr>
          </w:p>
          <w:p w:rsidR="00DA42AE" w:rsidRDefault="007C3D5E">
            <w:pPr>
              <w:pStyle w:val="PrzykadXML"/>
              <w:rPr>
                <w:lang w:val="en"/>
              </w:rPr>
            </w:pPr>
            <w:r>
              <w:rPr>
                <w:lang w:val="en"/>
              </w:rPr>
              <w:t>&lt;?xml version="1.0" encoding="UTF-8"?&gt;</w:t>
            </w:r>
          </w:p>
          <w:p w:rsidR="00DA42AE" w:rsidRDefault="007C3D5E">
            <w:pPr>
              <w:pStyle w:val="PrzykadXML"/>
              <w:rPr>
                <w:lang w:val="en"/>
              </w:rPr>
            </w:pPr>
            <w:r>
              <w:rPr>
                <w:lang w:val="en"/>
              </w:rPr>
              <w:t>&lt;purchase_order&gt;</w:t>
            </w:r>
          </w:p>
          <w:p w:rsidR="00DA42AE" w:rsidRDefault="007C3D5E">
            <w:pPr>
              <w:pStyle w:val="PrzykadXML"/>
              <w:rPr>
                <w:lang w:val="en"/>
              </w:rPr>
            </w:pPr>
            <w:r>
              <w:rPr>
                <w:lang w:val="en"/>
              </w:rPr>
              <w:t xml:space="preserve">  &lt;po_number&gt;1&lt;/po_number&gt;</w:t>
            </w:r>
          </w:p>
          <w:p w:rsidR="00DA42AE" w:rsidRDefault="007C3D5E">
            <w:pPr>
              <w:pStyle w:val="PrzykadXML"/>
              <w:rPr>
                <w:lang w:val="en"/>
              </w:rPr>
            </w:pPr>
            <w:r>
              <w:rPr>
                <w:lang w:val="en"/>
              </w:rPr>
              <w:t xml:space="preserve">  &lt;part_number&gt;123&lt;/part_number&gt;</w:t>
            </w:r>
          </w:p>
          <w:p w:rsidR="00DA42AE" w:rsidRDefault="007C3D5E">
            <w:pPr>
              <w:pStyle w:val="PrzykadXML"/>
              <w:rPr>
                <w:lang w:val="en"/>
              </w:rPr>
            </w:pPr>
            <w:r>
              <w:rPr>
                <w:lang w:val="en"/>
              </w:rPr>
              <w:t xml:space="preserve">  &lt;price currency="USD"&gt;500.00&lt;/price&gt;  </w:t>
            </w:r>
          </w:p>
          <w:p w:rsidR="00DA42AE" w:rsidRDefault="007C3D5E">
            <w:pPr>
              <w:pStyle w:val="PrzykadXML"/>
              <w:rPr>
                <w:lang w:val="en"/>
              </w:rPr>
            </w:pPr>
            <w:r>
              <w:rPr>
                <w:lang w:val="en"/>
              </w:rPr>
              <w:t>&lt;/purchase_order&gt;</w:t>
            </w:r>
          </w:p>
          <w:p w:rsidR="00DA42AE" w:rsidRDefault="00DA42AE">
            <w:pPr>
              <w:pStyle w:val="PrzykadXML"/>
              <w:rPr>
                <w:lang w:val="en"/>
              </w:rPr>
            </w:pPr>
          </w:p>
          <w:p w:rsidR="00DA42AE" w:rsidRDefault="007C3D5E">
            <w:pPr>
              <w:pStyle w:val="PrzykadXML"/>
              <w:rPr>
                <w:lang w:val="en"/>
              </w:rPr>
            </w:pPr>
            <w:r>
              <w:rPr>
                <w:lang w:val="en"/>
              </w:rPr>
              <w:t>--BoundarY--</w:t>
            </w:r>
          </w:p>
        </w:tc>
      </w:tr>
    </w:tbl>
    <w:p w:rsidR="00DA42AE" w:rsidRDefault="007C3D5E">
      <w:pPr>
        <w:pStyle w:val="Nagwek3"/>
      </w:pPr>
      <w:bookmarkStart w:id="232" w:name="_Toc20141747"/>
      <w:bookmarkStart w:id="233" w:name="_Toc36366890"/>
      <w:r>
        <w:lastRenderedPageBreak/>
        <w:t>Odbiór przesyłek ebXML przez HTTP</w:t>
      </w:r>
      <w:bookmarkEnd w:id="232"/>
      <w:bookmarkEnd w:id="233"/>
    </w:p>
    <w:p w:rsidR="00DA42AE" w:rsidRDefault="007C3D5E">
      <w:r>
        <w:t xml:space="preserve">HTTP jest protokołem umożliwiającym synchroniczną wymianę danych w ramach pojedynczego połączenia TCP/IP. W przypadku poprawnego odbioru przesyłki ebXML z zapytania HTTP zwracana odpowiedź HTTP </w:t>
      </w:r>
      <w:r>
        <w:rPr>
          <w:u w:val="single"/>
        </w:rPr>
        <w:t>musi</w:t>
      </w:r>
      <w:r>
        <w:t xml:space="preserve"> być zawsze opatrzona  kodem  200 OK.</w:t>
      </w:r>
    </w:p>
    <w:p w:rsidR="00DA42AE" w:rsidRDefault="007C3D5E">
      <w:r>
        <w:t xml:space="preserve">Jeżeli parametr </w:t>
      </w:r>
      <w:r>
        <w:rPr>
          <w:i/>
        </w:rPr>
        <w:t>syncReplyMode</w:t>
      </w:r>
      <w:r>
        <w:t xml:space="preserve"> odbierającego MSH przyjmuje wartość inną niż "</w:t>
      </w:r>
      <w:r>
        <w:rPr>
          <w:i/>
        </w:rPr>
        <w:t>none</w:t>
      </w:r>
      <w:r>
        <w:t xml:space="preserve">" oraz w przesyłce ebXML z zapytania POST był zawarty element </w:t>
      </w:r>
      <w:r>
        <w:rPr>
          <w:i/>
        </w:rPr>
        <w:t>&lt;SyncReply&gt;</w:t>
      </w:r>
      <w:r>
        <w:t xml:space="preserve">, to przesyłka ebXML będąca odpowiedzią  odbierającego MSH </w:t>
      </w:r>
      <w:r>
        <w:rPr>
          <w:u w:val="single"/>
        </w:rPr>
        <w:t>musi</w:t>
      </w:r>
      <w:r>
        <w:t xml:space="preserve"> być zwracana  jako ciało odpowiedzi HTTP w tym samym połączeniu TCP/IP co wcześniejsze zapytanie POST. </w:t>
      </w:r>
    </w:p>
    <w:p w:rsidR="00DA42AE" w:rsidRDefault="007C3D5E">
      <w:r>
        <w:t>Jeżeli parametr "</w:t>
      </w:r>
      <w:r>
        <w:rPr>
          <w:i/>
        </w:rPr>
        <w:t>syncReplyMode</w:t>
      </w:r>
      <w:r>
        <w:t>"</w:t>
      </w:r>
      <w:r>
        <w:rPr>
          <w:i/>
        </w:rPr>
        <w:t xml:space="preserve"> </w:t>
      </w:r>
      <w:r>
        <w:t>przyjmuje wartość "</w:t>
      </w:r>
      <w:r>
        <w:rPr>
          <w:i/>
        </w:rPr>
        <w:t>none</w:t>
      </w:r>
      <w:r>
        <w:t xml:space="preserve">" i w przesyłce ebXML nie ma  elementu </w:t>
      </w:r>
      <w:r>
        <w:rPr>
          <w:i/>
        </w:rPr>
        <w:t>&lt;SyncReply&gt;</w:t>
      </w:r>
      <w:r>
        <w:t xml:space="preserve">, to jako odpowiedź w trybie synchronicznym jest zwracana wiadomość HTTP zawierająca  puste ciało HTTP (tylko nagłówek HTTP). Przesyłka ebXML będąca odpowiedzią może być wówczas przekazana jako: </w:t>
      </w:r>
    </w:p>
    <w:p w:rsidR="00DA42AE" w:rsidRDefault="007C3D5E">
      <w:pPr>
        <w:pStyle w:val="Wyliczanie-"/>
        <w:rPr>
          <w:noProof w:val="0"/>
        </w:rPr>
      </w:pPr>
      <w:r>
        <w:rPr>
          <w:noProof w:val="0"/>
        </w:rPr>
        <w:t xml:space="preserve">samodzielne wiadomość HTTP POST, </w:t>
      </w:r>
    </w:p>
    <w:p w:rsidR="00DA42AE" w:rsidRDefault="007C3D5E">
      <w:pPr>
        <w:pStyle w:val="Wyliczanie-"/>
        <w:rPr>
          <w:noProof w:val="0"/>
        </w:rPr>
      </w:pPr>
      <w:r>
        <w:rPr>
          <w:noProof w:val="0"/>
        </w:rPr>
        <w:t>przesyłka pocztowa  (SMTP).</w:t>
      </w:r>
    </w:p>
    <w:p w:rsidR="00DA42AE" w:rsidRDefault="007C3D5E">
      <w:r>
        <w:t xml:space="preserve">Pozostałe kombinacje parametru </w:t>
      </w:r>
      <w:r>
        <w:rPr>
          <w:i/>
        </w:rPr>
        <w:t xml:space="preserve">syncReplyMode </w:t>
      </w:r>
      <w:r>
        <w:t xml:space="preserve"> oraz elementu &lt;S</w:t>
      </w:r>
      <w:r>
        <w:rPr>
          <w:i/>
        </w:rPr>
        <w:t>yncReply</w:t>
      </w:r>
      <w:r>
        <w:t xml:space="preserve">&gt; powodują wygenerowanie   </w:t>
      </w:r>
      <w:r>
        <w:rPr>
          <w:i/>
        </w:rPr>
        <w:t>Komunikatu o błędzie</w:t>
      </w:r>
      <w:r>
        <w:t xml:space="preserve">, co zostało  opisane w punkcie </w:t>
      </w:r>
      <w:r>
        <w:rPr>
          <w:i/>
        </w:rPr>
        <w:t>SyncReply</w:t>
      </w:r>
      <w:r>
        <w:t>.</w:t>
      </w:r>
    </w:p>
    <w:p w:rsidR="00DA42AE" w:rsidRDefault="007C3D5E">
      <w:pPr>
        <w:rPr>
          <w:sz w:val="20"/>
        </w:rPr>
      </w:pPr>
      <w:r>
        <w:t>Zasady formatowania odpowiedzi HTTP, m.in.: deklaracja nagłówka HTTP i sposób włączenia koperty MIME, są identyczne jak w przypadku wysyłania przesyłki ebXML metodą POST, co zostało opisane w poprzednim punkcie.</w:t>
      </w:r>
    </w:p>
    <w:p w:rsidR="00DA42AE" w:rsidRDefault="007C3D5E">
      <w:pPr>
        <w:rPr>
          <w:sz w:val="2"/>
        </w:rPr>
      </w:pPr>
      <w:r>
        <w:t>Poniżej przedstawiono przykład odpowiedzi HTTP z przesyłką ebXML będącej synchroniczną odpowiedzią  MSH</w:t>
      </w: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firstRow="0" w:lastRow="0" w:firstColumn="0" w:lastColumn="0" w:noHBand="0" w:noVBand="0"/>
      </w:tblPr>
      <w:tblGrid>
        <w:gridCol w:w="9360"/>
      </w:tblGrid>
      <w:tr w:rsidR="00DA42AE">
        <w:tc>
          <w:tcPr>
            <w:tcW w:w="9360" w:type="dxa"/>
            <w:shd w:val="clear" w:color="FFFFFF" w:fill="C0C0C0"/>
            <w:vAlign w:val="center"/>
          </w:tcPr>
          <w:p w:rsidR="00DA42AE" w:rsidRDefault="007C3D5E">
            <w:pPr>
              <w:pStyle w:val="PrzykadXML"/>
              <w:rPr>
                <w:lang w:val="en"/>
              </w:rPr>
            </w:pPr>
            <w:r>
              <w:rPr>
                <w:lang w:val="en"/>
              </w:rPr>
              <w:t>HTTP/1.1 200 OK.</w:t>
            </w:r>
          </w:p>
          <w:p w:rsidR="00DA42AE" w:rsidRDefault="007C3D5E">
            <w:pPr>
              <w:pStyle w:val="PrzykadXML"/>
              <w:rPr>
                <w:lang w:val="en"/>
              </w:rPr>
            </w:pPr>
            <w:r>
              <w:rPr>
                <w:lang w:val="en"/>
              </w:rPr>
              <w:t>SOAPAction: "ebXML"</w:t>
            </w:r>
          </w:p>
          <w:p w:rsidR="00DA42AE" w:rsidRDefault="007C3D5E">
            <w:pPr>
              <w:pStyle w:val="PrzykadXML"/>
              <w:rPr>
                <w:lang w:val="en"/>
              </w:rPr>
            </w:pPr>
            <w:r>
              <w:rPr>
                <w:lang w:val="en"/>
              </w:rPr>
              <w:t>Content-Type:multipart/related; boundary="----=_Part_0_26878.1004101997985"; type="text/xml"; start="&lt;ebxhmheader112@example.com&gt;"</w:t>
            </w:r>
            <w:r>
              <w:rPr>
                <w:lang w:val="en"/>
              </w:rPr>
              <w:cr/>
            </w:r>
          </w:p>
          <w:p w:rsidR="00DA42AE" w:rsidRDefault="007C3D5E">
            <w:pPr>
              <w:pStyle w:val="PrzykadXML"/>
              <w:rPr>
                <w:lang w:val="en"/>
              </w:rPr>
            </w:pPr>
            <w:r>
              <w:rPr>
                <w:lang w:val="en"/>
              </w:rPr>
              <w:t>----=_Part_0_26878.1004101997985</w:t>
            </w:r>
          </w:p>
          <w:p w:rsidR="00DA42AE" w:rsidRDefault="007C3D5E">
            <w:pPr>
              <w:pStyle w:val="PrzykadXML"/>
              <w:rPr>
                <w:lang w:val="en"/>
              </w:rPr>
            </w:pPr>
            <w:r>
              <w:rPr>
                <w:lang w:val="en"/>
              </w:rPr>
              <w:t xml:space="preserve">Content-ID: &lt;ebxhmheader112@example.com&gt; </w:t>
            </w:r>
          </w:p>
          <w:p w:rsidR="00DA42AE" w:rsidRDefault="007C3D5E">
            <w:pPr>
              <w:pStyle w:val="PrzykadXML"/>
              <w:rPr>
                <w:lang w:val="en"/>
              </w:rPr>
            </w:pPr>
            <w:r>
              <w:rPr>
                <w:lang w:val="en"/>
              </w:rPr>
              <w:t>Content-Type: text/xml</w:t>
            </w:r>
          </w:p>
          <w:p w:rsidR="00DA42AE" w:rsidRDefault="00DA42AE">
            <w:pPr>
              <w:pStyle w:val="PrzykadXML"/>
              <w:rPr>
                <w:lang w:val="en"/>
              </w:rPr>
            </w:pPr>
          </w:p>
          <w:p w:rsidR="00DA42AE" w:rsidRDefault="007C3D5E">
            <w:pPr>
              <w:pStyle w:val="PrzykadXML"/>
              <w:rPr>
                <w:lang w:val="en"/>
              </w:rPr>
            </w:pPr>
            <w:r>
              <w:rPr>
                <w:lang w:val="en"/>
              </w:rPr>
              <w:t>&lt;?xml version=”1.0” encoding=”utf-8” ?&gt;</w:t>
            </w:r>
          </w:p>
          <w:p w:rsidR="00DA42AE" w:rsidRDefault="007C3D5E">
            <w:pPr>
              <w:pStyle w:val="PrzykadXML"/>
              <w:rPr>
                <w:lang w:val="en"/>
              </w:rPr>
            </w:pPr>
            <w:r>
              <w:rPr>
                <w:lang w:val="en"/>
              </w:rPr>
              <w:t>&lt;SOAP:Envelope xmlns:xlink="http://www.w3.org/1999/xlink"</w:t>
            </w:r>
          </w:p>
          <w:p w:rsidR="00DA42AE" w:rsidRDefault="007C3D5E">
            <w:pPr>
              <w:pStyle w:val="PrzykadXML"/>
              <w:rPr>
                <w:lang w:val="en"/>
              </w:rPr>
            </w:pPr>
            <w:r>
              <w:rPr>
                <w:lang w:val="en"/>
              </w:rPr>
              <w:t xml:space="preserve"> xmlns:SOAP="http://schemas.xmlsoap.org/soap/envelope/"</w:t>
            </w:r>
          </w:p>
          <w:p w:rsidR="00DA42AE" w:rsidRDefault="007C3D5E">
            <w:pPr>
              <w:pStyle w:val="PrzykadXML"/>
              <w:rPr>
                <w:lang w:val="en"/>
              </w:rPr>
            </w:pPr>
            <w:r>
              <w:rPr>
                <w:lang w:val="en"/>
              </w:rPr>
              <w:t xml:space="preserve"> xmlns:eb="http://www.oasis-open.org/committees/ebxml-msg/schema/msg-header-2.0.xsd"</w:t>
            </w:r>
          </w:p>
          <w:p w:rsidR="00DA42AE" w:rsidRDefault="007C3D5E">
            <w:pPr>
              <w:pStyle w:val="PrzykadXML"/>
              <w:rPr>
                <w:lang w:val="en"/>
              </w:rPr>
            </w:pPr>
            <w:r>
              <w:rPr>
                <w:lang w:val="en"/>
              </w:rPr>
              <w:t xml:space="preserve"> xmlns:xsi="</w:t>
            </w:r>
            <w:hyperlink r:id="rId88" w:history="1">
              <w:r>
                <w:rPr>
                  <w:rStyle w:val="Hipercze"/>
                  <w:lang w:val="en"/>
                </w:rPr>
                <w:t>http://www.w3.org/2001/XMLSchema-instance</w:t>
              </w:r>
            </w:hyperlink>
            <w:r>
              <w:rPr>
                <w:lang w:val="en"/>
              </w:rPr>
              <w:t>"&gt;</w:t>
            </w:r>
          </w:p>
          <w:p w:rsidR="00DA42AE" w:rsidRDefault="007C3D5E">
            <w:pPr>
              <w:pStyle w:val="PrzykadXML"/>
              <w:rPr>
                <w:lang w:val="en"/>
              </w:rPr>
            </w:pPr>
            <w:r>
              <w:rPr>
                <w:lang w:val="en"/>
              </w:rPr>
              <w:t xml:space="preserve"> </w:t>
            </w:r>
          </w:p>
          <w:p w:rsidR="00DA42AE" w:rsidRDefault="007C3D5E">
            <w:pPr>
              <w:pStyle w:val="PrzykadXML"/>
              <w:rPr>
                <w:lang w:val="en"/>
              </w:rPr>
            </w:pPr>
            <w:r>
              <w:rPr>
                <w:lang w:val="en"/>
              </w:rPr>
              <w:t>&lt;SOAP:Header&gt;</w:t>
            </w:r>
          </w:p>
          <w:p w:rsidR="00DA42AE" w:rsidRDefault="007C3D5E">
            <w:pPr>
              <w:pStyle w:val="PrzykadXML"/>
              <w:rPr>
                <w:lang w:val="en"/>
              </w:rPr>
            </w:pPr>
            <w:r>
              <w:rPr>
                <w:lang w:val="en"/>
              </w:rPr>
              <w:t xml:space="preserve"> &lt;eb:MessageHeader eb:version=”2.0” SOAP:mustUnderstand=”1”&gt;</w:t>
            </w:r>
          </w:p>
          <w:p w:rsidR="00DA42AE" w:rsidRDefault="007C3D5E">
            <w:pPr>
              <w:pStyle w:val="PrzykadXML"/>
              <w:rPr>
                <w:lang w:val="en"/>
              </w:rPr>
            </w:pPr>
            <w:r>
              <w:rPr>
                <w:lang w:val="en"/>
              </w:rPr>
              <w:t xml:space="preserve">   &lt;eb:From&gt;&lt;eb:PartyId&gt;urn:duns:912345678&lt;/eb:PartyId&gt;&lt;/eb:From&gt;</w:t>
            </w:r>
          </w:p>
          <w:p w:rsidR="00DA42AE" w:rsidRDefault="007C3D5E">
            <w:pPr>
              <w:pStyle w:val="PrzykadXML"/>
              <w:rPr>
                <w:lang w:val="en"/>
              </w:rPr>
            </w:pPr>
            <w:r>
              <w:rPr>
                <w:lang w:val="en"/>
              </w:rPr>
              <w:t xml:space="preserve">   &lt;eb:To&gt;&lt;eb:PartyId&gt; urn:duns:123456789&lt;/eb:PartyId&gt;&lt;/eb:To&gt;</w:t>
            </w:r>
          </w:p>
          <w:p w:rsidR="00DA42AE" w:rsidRDefault="007C3D5E">
            <w:pPr>
              <w:pStyle w:val="PrzykadXML"/>
              <w:rPr>
                <w:lang w:val="en"/>
              </w:rPr>
            </w:pPr>
            <w:r>
              <w:rPr>
                <w:lang w:val="en"/>
              </w:rPr>
              <w:t xml:space="preserve">   &lt;eb:CPAId&gt;20001209-133003-28572&lt;/eb:CPAId&gt;</w:t>
            </w:r>
          </w:p>
          <w:p w:rsidR="00DA42AE" w:rsidRDefault="007C3D5E">
            <w:pPr>
              <w:pStyle w:val="PrzykadXML"/>
              <w:rPr>
                <w:lang w:val="en"/>
              </w:rPr>
            </w:pPr>
            <w:r>
              <w:rPr>
                <w:lang w:val="en"/>
              </w:rPr>
              <w:t xml:space="preserve">   &lt;eb:ConversationId&gt;20001209-133003-28579&lt;/eb:ConversationId&gt;</w:t>
            </w:r>
          </w:p>
          <w:p w:rsidR="00DA42AE" w:rsidRDefault="007C3D5E">
            <w:pPr>
              <w:pStyle w:val="PrzykadXML"/>
              <w:rPr>
                <w:lang w:val="en"/>
              </w:rPr>
            </w:pPr>
            <w:r>
              <w:rPr>
                <w:lang w:val="en"/>
              </w:rPr>
              <w:t xml:space="preserve">   &lt;eb:Service&gt;urn:services:SuplierOrderProcessing&lt;/eb:Service&gt;</w:t>
            </w:r>
          </w:p>
          <w:p w:rsidR="00DA42AE" w:rsidRDefault="007C3D5E">
            <w:pPr>
              <w:pStyle w:val="PrzykadXML"/>
              <w:rPr>
                <w:lang w:val="en"/>
              </w:rPr>
            </w:pPr>
            <w:r>
              <w:rPr>
                <w:lang w:val="en"/>
              </w:rPr>
              <w:t xml:space="preserve">   &lt;eb:Action&gt;OrderConform&lt;/eb:Action&gt;</w:t>
            </w:r>
          </w:p>
          <w:p w:rsidR="00DA42AE" w:rsidRDefault="007C3D5E">
            <w:pPr>
              <w:pStyle w:val="PrzykadXML"/>
              <w:rPr>
                <w:lang w:val="en"/>
              </w:rPr>
            </w:pPr>
            <w:r>
              <w:rPr>
                <w:lang w:val="en"/>
              </w:rPr>
              <w:t xml:space="preserve">   &lt;eb:MessageData&gt;</w:t>
            </w:r>
          </w:p>
          <w:p w:rsidR="00DA42AE" w:rsidRDefault="007C3D5E">
            <w:pPr>
              <w:pStyle w:val="PrzykadXML"/>
              <w:rPr>
                <w:b/>
                <w:lang w:val="en"/>
              </w:rPr>
            </w:pPr>
            <w:r>
              <w:rPr>
                <w:lang w:val="en"/>
              </w:rPr>
              <w:lastRenderedPageBreak/>
              <w:t xml:space="preserve">    </w:t>
            </w:r>
            <w:r>
              <w:rPr>
                <w:b/>
                <w:lang w:val="en"/>
              </w:rPr>
              <w:t>&lt;</w:t>
            </w:r>
            <w:r>
              <w:rPr>
                <w:lang w:val="en"/>
              </w:rPr>
              <w:t>eb:MessageId</w:t>
            </w:r>
            <w:r>
              <w:rPr>
                <w:b/>
                <w:lang w:val="en"/>
              </w:rPr>
              <w:t>&gt;</w:t>
            </w:r>
            <w:r>
              <w:rPr>
                <w:lang w:val="en"/>
              </w:rPr>
              <w:t>20001209-133003-28573@example.com</w:t>
            </w:r>
            <w:r>
              <w:rPr>
                <w:b/>
                <w:lang w:val="en"/>
              </w:rPr>
              <w:t>&lt;</w:t>
            </w:r>
            <w:r>
              <w:rPr>
                <w:lang w:val="en"/>
              </w:rPr>
              <w:t>/eb:MessageId</w:t>
            </w:r>
            <w:r>
              <w:rPr>
                <w:b/>
                <w:lang w:val="en"/>
              </w:rPr>
              <w:t>&gt;</w:t>
            </w:r>
          </w:p>
          <w:p w:rsidR="00DA42AE" w:rsidRDefault="007C3D5E">
            <w:pPr>
              <w:pStyle w:val="PrzykadXML"/>
              <w:rPr>
                <w:lang w:val="en"/>
              </w:rPr>
            </w:pPr>
            <w:r>
              <w:rPr>
                <w:lang w:val="en"/>
              </w:rPr>
              <w:t xml:space="preserve">    &lt;eb:Timestamp&gt;2001-02-15T11:12:22&lt;/eb:Timestamp&gt;</w:t>
            </w:r>
          </w:p>
          <w:p w:rsidR="00DA42AE" w:rsidRDefault="007C3D5E">
            <w:pPr>
              <w:pStyle w:val="PrzykadXML"/>
              <w:rPr>
                <w:b/>
                <w:lang w:val="en"/>
              </w:rPr>
            </w:pPr>
            <w:r>
              <w:rPr>
                <w:lang w:val="en"/>
              </w:rPr>
              <w:t xml:space="preserve">    &lt;eb:RefToMessageId&gt;20001209-133003-28572@example.com&lt;/eb:RefToMessageId&gt; </w:t>
            </w:r>
          </w:p>
          <w:p w:rsidR="00DA42AE" w:rsidRDefault="007C3D5E">
            <w:pPr>
              <w:pStyle w:val="PrzykadXML"/>
              <w:rPr>
                <w:lang w:val="en"/>
              </w:rPr>
            </w:pPr>
            <w:r>
              <w:rPr>
                <w:lang w:val="en"/>
              </w:rPr>
              <w:t xml:space="preserve">   &lt;/eb:MessageData&gt;</w:t>
            </w:r>
          </w:p>
          <w:p w:rsidR="00DA42AE" w:rsidRDefault="007C3D5E">
            <w:pPr>
              <w:pStyle w:val="PrzykadXML"/>
              <w:rPr>
                <w:lang w:val="en"/>
              </w:rPr>
            </w:pPr>
            <w:r>
              <w:rPr>
                <w:lang w:val="en"/>
              </w:rPr>
              <w:t xml:space="preserve"> &lt;/eb:MessageHeader&gt;</w:t>
            </w:r>
          </w:p>
          <w:p w:rsidR="00DA42AE" w:rsidRDefault="007C3D5E">
            <w:pPr>
              <w:pStyle w:val="PrzykadXML"/>
              <w:rPr>
                <w:lang w:val="en"/>
              </w:rPr>
            </w:pPr>
            <w:r>
              <w:rPr>
                <w:lang w:val="en"/>
              </w:rPr>
              <w:t>&lt;/SOAP:Header&gt;</w:t>
            </w:r>
          </w:p>
          <w:p w:rsidR="00DA42AE" w:rsidRDefault="007C3D5E">
            <w:pPr>
              <w:pStyle w:val="PrzykadXML"/>
              <w:rPr>
                <w:lang w:val="en"/>
              </w:rPr>
            </w:pPr>
            <w:r>
              <w:rPr>
                <w:lang w:val="en"/>
              </w:rPr>
              <w:t>&lt;SOAP:Body&gt;</w:t>
            </w:r>
          </w:p>
          <w:p w:rsidR="00DA42AE" w:rsidRDefault="007C3D5E">
            <w:pPr>
              <w:pStyle w:val="PrzykadXML"/>
              <w:rPr>
                <w:lang w:val="en"/>
              </w:rPr>
            </w:pPr>
            <w:r>
              <w:rPr>
                <w:lang w:val="en"/>
              </w:rPr>
              <w:t xml:space="preserve">  &lt;eb:Manifest eb:version="2.0"&gt;</w:t>
            </w:r>
          </w:p>
          <w:p w:rsidR="00DA42AE" w:rsidRDefault="007C3D5E">
            <w:pPr>
              <w:pStyle w:val="PrzykadXML"/>
              <w:rPr>
                <w:lang w:val="en"/>
              </w:rPr>
            </w:pPr>
            <w:r>
              <w:rPr>
                <w:lang w:val="en"/>
              </w:rPr>
              <w:t xml:space="preserve">    &lt;eb:Reference xlink:href=</w:t>
            </w:r>
            <w:hyperlink r:id="rId89" w:history="1">
              <w:r>
                <w:rPr>
                  <w:rStyle w:val="Hipercze"/>
                  <w:lang w:val="en"/>
                </w:rPr>
                <w:t>cid:ebxmlpayload112@example.com</w:t>
              </w:r>
            </w:hyperlink>
          </w:p>
          <w:p w:rsidR="00DA42AE" w:rsidRDefault="007C3D5E">
            <w:pPr>
              <w:pStyle w:val="PrzykadXML"/>
              <w:rPr>
                <w:lang w:val="en"/>
              </w:rPr>
            </w:pPr>
            <w:r>
              <w:rPr>
                <w:lang w:val="en"/>
              </w:rPr>
              <w:t xml:space="preserve">        xlink:role="XlinkRole"  xlink:type="simple"&gt;</w:t>
            </w:r>
          </w:p>
          <w:p w:rsidR="00DA42AE" w:rsidRDefault="007C3D5E">
            <w:pPr>
              <w:pStyle w:val="PrzykadXML"/>
              <w:rPr>
                <w:lang w:val="en"/>
              </w:rPr>
            </w:pPr>
            <w:r>
              <w:rPr>
                <w:lang w:val="en"/>
              </w:rPr>
              <w:t xml:space="preserve">        &lt;eb:Description xml:lang-"en-US"&gt;Conform Order 1&lt;/eb:Description&gt;</w:t>
            </w:r>
          </w:p>
          <w:p w:rsidR="00DA42AE" w:rsidRDefault="007C3D5E">
            <w:pPr>
              <w:pStyle w:val="PrzykadXML"/>
              <w:rPr>
                <w:lang w:val="en"/>
              </w:rPr>
            </w:pPr>
            <w:r>
              <w:rPr>
                <w:lang w:val="en"/>
              </w:rPr>
              <w:t xml:space="preserve">    &lt;/eb:Reference&gt;</w:t>
            </w:r>
          </w:p>
          <w:p w:rsidR="00DA42AE" w:rsidRDefault="007C3D5E">
            <w:pPr>
              <w:pStyle w:val="PrzykadXML"/>
              <w:rPr>
                <w:lang w:val="en"/>
              </w:rPr>
            </w:pPr>
            <w:r>
              <w:rPr>
                <w:lang w:val="en"/>
              </w:rPr>
              <w:t xml:space="preserve">  &lt;/eb:Manifest&gt;  </w:t>
            </w:r>
          </w:p>
          <w:p w:rsidR="00DA42AE" w:rsidRDefault="007C3D5E">
            <w:pPr>
              <w:pStyle w:val="PrzykadXML"/>
              <w:rPr>
                <w:lang w:val="en"/>
              </w:rPr>
            </w:pPr>
            <w:r>
              <w:rPr>
                <w:lang w:val="en"/>
              </w:rPr>
              <w:t>&lt;/SOAP:Body&gt;</w:t>
            </w:r>
          </w:p>
          <w:p w:rsidR="00DA42AE" w:rsidRDefault="007C3D5E">
            <w:pPr>
              <w:pStyle w:val="PrzykadXML"/>
              <w:rPr>
                <w:lang w:val="en"/>
              </w:rPr>
            </w:pPr>
            <w:r>
              <w:rPr>
                <w:lang w:val="en"/>
              </w:rPr>
              <w:t>&lt;/SOAP:Envelope&gt;</w:t>
            </w:r>
          </w:p>
          <w:p w:rsidR="00DA42AE" w:rsidRDefault="00DA42AE">
            <w:pPr>
              <w:pStyle w:val="PrzykadXML"/>
              <w:rPr>
                <w:lang w:val="en"/>
              </w:rPr>
            </w:pPr>
          </w:p>
          <w:p w:rsidR="00DA42AE" w:rsidRDefault="007C3D5E">
            <w:pPr>
              <w:pStyle w:val="PrzykadXML"/>
              <w:rPr>
                <w:lang w:val="en"/>
              </w:rPr>
            </w:pPr>
            <w:r>
              <w:rPr>
                <w:lang w:val="en"/>
              </w:rPr>
              <w:t>----=_Part_0_26878.1004101997985</w:t>
            </w:r>
          </w:p>
          <w:p w:rsidR="00DA42AE" w:rsidRDefault="007C3D5E">
            <w:pPr>
              <w:pStyle w:val="PrzykadXML"/>
              <w:rPr>
                <w:lang w:val="en"/>
              </w:rPr>
            </w:pPr>
            <w:r>
              <w:rPr>
                <w:lang w:val="en"/>
              </w:rPr>
              <w:t xml:space="preserve">Content-ID: </w:t>
            </w:r>
            <w:hyperlink r:id="rId90" w:history="1">
              <w:r>
                <w:rPr>
                  <w:rStyle w:val="Hipercze"/>
                  <w:lang w:val="en"/>
                </w:rPr>
                <w:t>ebxmlpayload112@example.com</w:t>
              </w:r>
            </w:hyperlink>
          </w:p>
          <w:p w:rsidR="00DA42AE" w:rsidRDefault="007C3D5E">
            <w:pPr>
              <w:pStyle w:val="PrzykadXML"/>
              <w:rPr>
                <w:lang w:val="en"/>
              </w:rPr>
            </w:pPr>
            <w:r>
              <w:rPr>
                <w:lang w:val="en"/>
              </w:rPr>
              <w:t>Content-Type: text/xml</w:t>
            </w:r>
          </w:p>
          <w:p w:rsidR="00DA42AE" w:rsidRDefault="00DA42AE">
            <w:pPr>
              <w:pStyle w:val="PrzykadXML"/>
              <w:rPr>
                <w:lang w:val="en"/>
              </w:rPr>
            </w:pPr>
          </w:p>
          <w:p w:rsidR="00DA42AE" w:rsidRDefault="007C3D5E">
            <w:pPr>
              <w:pStyle w:val="PrzykadXML"/>
              <w:rPr>
                <w:lang w:val="en"/>
              </w:rPr>
            </w:pPr>
            <w:r>
              <w:rPr>
                <w:lang w:val="en"/>
              </w:rPr>
              <w:t>&lt;?xml version="1.0" encoding="UTF-8"?&gt;</w:t>
            </w:r>
          </w:p>
          <w:p w:rsidR="00DA42AE" w:rsidRDefault="007C3D5E">
            <w:pPr>
              <w:pStyle w:val="PrzykadXML"/>
              <w:rPr>
                <w:lang w:val="en"/>
              </w:rPr>
            </w:pPr>
            <w:r>
              <w:rPr>
                <w:lang w:val="en"/>
              </w:rPr>
              <w:t>&lt;conform_order&gt;</w:t>
            </w:r>
          </w:p>
          <w:p w:rsidR="00DA42AE" w:rsidRDefault="007C3D5E">
            <w:pPr>
              <w:pStyle w:val="PrzykadXML"/>
              <w:rPr>
                <w:lang w:val="en"/>
              </w:rPr>
            </w:pPr>
            <w:r>
              <w:rPr>
                <w:lang w:val="en"/>
              </w:rPr>
              <w:t xml:space="preserve">  &lt;po_number&gt;1&lt;/po_number&gt;</w:t>
            </w:r>
          </w:p>
          <w:p w:rsidR="00DA42AE" w:rsidRDefault="007C3D5E">
            <w:pPr>
              <w:pStyle w:val="PrzykadXML"/>
              <w:rPr>
                <w:lang w:val="en"/>
              </w:rPr>
            </w:pPr>
            <w:r>
              <w:rPr>
                <w:lang w:val="en"/>
              </w:rPr>
              <w:t xml:space="preserve">  &lt;part_number&gt;123&lt;/part_number&gt;</w:t>
            </w:r>
          </w:p>
          <w:p w:rsidR="00DA42AE" w:rsidRDefault="007C3D5E">
            <w:pPr>
              <w:pStyle w:val="PrzykadXML"/>
              <w:rPr>
                <w:lang w:val="en"/>
              </w:rPr>
            </w:pPr>
            <w:r>
              <w:rPr>
                <w:lang w:val="en"/>
              </w:rPr>
              <w:t>&lt;/conform _order&gt;</w:t>
            </w:r>
          </w:p>
          <w:p w:rsidR="00DA42AE" w:rsidRDefault="00DA42AE">
            <w:pPr>
              <w:pStyle w:val="PrzykadXML"/>
              <w:rPr>
                <w:lang w:val="en"/>
              </w:rPr>
            </w:pPr>
          </w:p>
          <w:p w:rsidR="00DA42AE" w:rsidRDefault="007C3D5E">
            <w:pPr>
              <w:pStyle w:val="PrzykadXML"/>
              <w:rPr>
                <w:lang w:val="en"/>
              </w:rPr>
            </w:pPr>
            <w:r>
              <w:rPr>
                <w:lang w:val="en"/>
              </w:rPr>
              <w:t>----=_Part_0_26878.1004101997985</w:t>
            </w:r>
          </w:p>
        </w:tc>
      </w:tr>
    </w:tbl>
    <w:p w:rsidR="00DA42AE" w:rsidRDefault="00DA42AE">
      <w:pPr>
        <w:rPr>
          <w:lang w:val="en"/>
        </w:rPr>
      </w:pPr>
    </w:p>
    <w:p w:rsidR="00DA42AE" w:rsidRDefault="007C3D5E">
      <w:pPr>
        <w:pStyle w:val="Nagwek3"/>
      </w:pPr>
      <w:bookmarkStart w:id="234" w:name="_Toc20141748"/>
      <w:bookmarkStart w:id="235" w:name="_Toc36366891"/>
      <w:r>
        <w:t>Kody statusów odpowiedzi HTTP w obsłudze błędów SOAP/ebXML</w:t>
      </w:r>
      <w:bookmarkEnd w:id="234"/>
      <w:bookmarkEnd w:id="235"/>
    </w:p>
    <w:p w:rsidR="00DA42AE" w:rsidRDefault="007C3D5E">
      <w:r>
        <w:t>W modelu obsługi błędów związanych z obsługą przesyłek ebXML w przypadku korzystania z protokołu HTTP należy zastosować kody statusów odpowiedzi HTTP.</w:t>
      </w:r>
    </w:p>
    <w:p w:rsidR="00DA42AE" w:rsidRDefault="007C3D5E">
      <w:r>
        <w:t>Mogą być zwrócone następujące kody odpowiedzi HTTP informujące o błędzie:</w:t>
      </w:r>
    </w:p>
    <w:p w:rsidR="00DA42AE" w:rsidRDefault="007C3D5E">
      <w:pPr>
        <w:pStyle w:val="Wyliczanie-"/>
        <w:rPr>
          <w:noProof w:val="0"/>
        </w:rPr>
      </w:pPr>
      <w:r>
        <w:rPr>
          <w:noProof w:val="0"/>
        </w:rPr>
        <w:t>kody z zakresu 3xx – błędy odwołania np. nieaktualne ścieżki dostępu do MSH,</w:t>
      </w:r>
    </w:p>
    <w:p w:rsidR="00DA42AE" w:rsidRDefault="007C3D5E">
      <w:pPr>
        <w:pStyle w:val="Wyliczanie-"/>
        <w:rPr>
          <w:noProof w:val="0"/>
        </w:rPr>
      </w:pPr>
      <w:r>
        <w:rPr>
          <w:noProof w:val="0"/>
        </w:rPr>
        <w:t>kody z zakresu  4xx – błędy klienta np. brak  uprawnień pozwalających na dostęp do wskazanego MSH,</w:t>
      </w:r>
    </w:p>
    <w:p w:rsidR="00DA42AE" w:rsidRDefault="007C3D5E">
      <w:pPr>
        <w:pStyle w:val="Wyliczanie-"/>
        <w:rPr>
          <w:noProof w:val="0"/>
        </w:rPr>
      </w:pPr>
      <w:r>
        <w:rPr>
          <w:noProof w:val="0"/>
        </w:rPr>
        <w:t>kody z zakresu  5xx  - tzw. wewnętrzne błędy serwera HTTP lub sygnalizowany synchronicznie  błąd przetwarzania koperty SOAP/ebXML na poziomie elementów SOAP.</w:t>
      </w:r>
    </w:p>
    <w:p w:rsidR="00DA42AE" w:rsidRDefault="007C3D5E">
      <w:r>
        <w:t>Odpowiedzi HTTP z kodami statusu  3xx, 4xx, 5xx nie zawierają ciała wiadomości HTTP (tylko nagłówek HTTP). Wyjątek stanowi odpowiedź HTTP raportująca wystąpienia błędu na poziomie elementów koperty  SOAP, która jako ciało wiadomości HTTP powinna zawierać komunikat SOAP z elementem &lt;</w:t>
      </w:r>
      <w:r>
        <w:rPr>
          <w:i/>
        </w:rPr>
        <w:t>SOAP:Fault</w:t>
      </w:r>
      <w:r>
        <w:t>&gt;, zgodnie ze  specyfikacją protokołu SOAP 1.1.</w:t>
      </w:r>
    </w:p>
    <w:p w:rsidR="00DA42AE" w:rsidRDefault="007C3D5E">
      <w:r>
        <w:t>W przypadku wystąpienia błędów na poziomie ebXML</w:t>
      </w:r>
      <w:r>
        <w:rPr>
          <w:i/>
        </w:rPr>
        <w:t xml:space="preserve"> </w:t>
      </w:r>
      <w:r>
        <w:t xml:space="preserve">wygenerowany </w:t>
      </w:r>
      <w:r>
        <w:rPr>
          <w:i/>
        </w:rPr>
        <w:t>Komunikat o błędzie</w:t>
      </w:r>
      <w:r>
        <w:t xml:space="preserve"> może być przesyłany synchronicznie w odpowiedzi HTTP z kodem statusu z zakresu 2xx (więcej informacji w punktach opisujących &lt;</w:t>
      </w:r>
      <w:r>
        <w:rPr>
          <w:i/>
        </w:rPr>
        <w:t>SyncReply&gt;</w:t>
      </w:r>
      <w:r>
        <w:t xml:space="preserve"> oraz parametr s</w:t>
      </w:r>
      <w:r>
        <w:rPr>
          <w:i/>
        </w:rPr>
        <w:t>yncReplyMode</w:t>
      </w:r>
      <w:r>
        <w:t>).</w:t>
      </w:r>
    </w:p>
    <w:p w:rsidR="00DA42AE" w:rsidRDefault="007C3D5E">
      <w:pPr>
        <w:pStyle w:val="Nagwek3"/>
      </w:pPr>
      <w:bookmarkStart w:id="236" w:name="_Toc20141749"/>
      <w:bookmarkStart w:id="237" w:name="_Toc36366892"/>
      <w:r>
        <w:lastRenderedPageBreak/>
        <w:t>Kontrola dostępu na poziomie HTTP</w:t>
      </w:r>
      <w:bookmarkEnd w:id="236"/>
      <w:bookmarkEnd w:id="237"/>
    </w:p>
    <w:p w:rsidR="00DA42AE" w:rsidRDefault="007C3D5E">
      <w:r>
        <w:t xml:space="preserve">Implementacje MSH wykorzystujące protokół HTTP mogą być zabezpieczone przed nieautoryzowanym dostępem za pomocą mechanizmów HTTP, opisanych w specyfikacji </w:t>
      </w:r>
      <w:r>
        <w:rPr>
          <w:i/>
        </w:rPr>
        <w:t>HTTP Authentication: Basic and Digest Access Authenticati</w:t>
      </w:r>
      <w:r>
        <w:t>on [RFC2617].</w:t>
      </w:r>
    </w:p>
    <w:p w:rsidR="00DA42AE" w:rsidRDefault="007C3D5E">
      <w:r>
        <w:t xml:space="preserve">Implementacje MSH mogą stosować wszystkie schematy sterowania dostępem, łącznie z mechanizmami uwierzytelnienia, które zostały zdefiniowane w powyższej specyfikacji. </w:t>
      </w:r>
    </w:p>
    <w:p w:rsidR="00DA42AE" w:rsidRDefault="007C3D5E">
      <w:r>
        <w:t>Implementacje MSH wykorzystujące mechanizmy uwierzytelnienia typu podstawowego (</w:t>
      </w:r>
      <w:r>
        <w:rPr>
          <w:i/>
        </w:rPr>
        <w:t>Basic Authentication</w:t>
      </w:r>
      <w:r>
        <w:t>) powinny dodatkowo wykorzystywać bezpieczny protokół sieciowy np. TLS (kompatybilny wstecznie z SSL).</w:t>
      </w:r>
    </w:p>
    <w:p w:rsidR="00DA42AE" w:rsidRDefault="007C3D5E">
      <w:pPr>
        <w:pStyle w:val="Nagwek3"/>
      </w:pPr>
      <w:bookmarkStart w:id="238" w:name="_Toc20141750"/>
      <w:bookmarkStart w:id="239" w:name="_Toc36366893"/>
      <w:r>
        <w:t>Poufność na poziomie protokołu komunikacyjnego</w:t>
      </w:r>
      <w:bookmarkEnd w:id="238"/>
      <w:bookmarkEnd w:id="239"/>
    </w:p>
    <w:p w:rsidR="00DA42AE" w:rsidRDefault="007C3D5E">
      <w:r>
        <w:t>Implementacje MSH</w:t>
      </w:r>
      <w:r>
        <w:rPr>
          <w:i/>
        </w:rPr>
        <w:t xml:space="preserve"> </w:t>
      </w:r>
      <w:r>
        <w:t>mogą stosować szyfrowanie w warstwie komunikacyjnej HTTP w celu zapewnienia poufności przesyłek ebXML oraz nagłówków HTTP. Dopuszczalne jest stosowanie bezpiecznych protokołów sieciowych (np. TLS, SSL), które oprócz zapewnienia poufności danych, pozwalają także na obustronne uwierzytelnienie oraz autoryzację stron uczestniczących w połączeniu HTTP.</w:t>
      </w:r>
    </w:p>
    <w:p w:rsidR="00DA42AE" w:rsidRDefault="007C3D5E">
      <w:r>
        <w:t>Implementacje MSH wykorzystujące TLS muszą być zdolne do działania w trybie kompatybilności wstecznej z SSL.</w:t>
      </w:r>
    </w:p>
    <w:p w:rsidR="00DA42AE" w:rsidRDefault="007C3D5E">
      <w:r>
        <w:t>Implementacje MSH</w:t>
      </w:r>
      <w:r>
        <w:rPr>
          <w:i/>
        </w:rPr>
        <w:t xml:space="preserve"> </w:t>
      </w:r>
      <w:r>
        <w:t xml:space="preserve">mogą stosować dowolny, zgodny ze specyfikacją TLS, algorytm szyfrowania oraz rozmiar klucza. Wymagane jest jednak, aby rozmiary klucza oraz algorytmy kryptograficzne zapewniały wsteczną kompatybilność z SSL. </w:t>
      </w:r>
    </w:p>
    <w:p w:rsidR="00DA42AE" w:rsidRDefault="007C3D5E">
      <w:pPr>
        <w:pStyle w:val="Nagwek3"/>
      </w:pPr>
      <w:bookmarkStart w:id="240" w:name="_Toc20141751"/>
      <w:bookmarkStart w:id="241" w:name="_Toc36366894"/>
      <w:r>
        <w:t>Wymiana przesyłek ebXML przez SMTP</w:t>
      </w:r>
      <w:bookmarkEnd w:id="240"/>
      <w:bookmarkEnd w:id="241"/>
    </w:p>
    <w:p w:rsidR="00DA42AE" w:rsidRDefault="007C3D5E">
      <w:bookmarkStart w:id="242" w:name="_Toc532884449"/>
      <w:bookmarkStart w:id="243" w:name="_Toc18742330"/>
      <w:r>
        <w:t xml:space="preserve">Specyfikacja protokołu komunikacyjnego </w:t>
      </w:r>
      <w:r>
        <w:rPr>
          <w:i/>
        </w:rPr>
        <w:t>Simple Mail Transfer Protocol</w:t>
      </w:r>
      <w:r>
        <w:t xml:space="preserve"> (SMTP), powszechnie znana jako </w:t>
      </w:r>
      <w:r>
        <w:rPr>
          <w:i/>
        </w:rPr>
        <w:t>Internet Electronic Mail (eMail)</w:t>
      </w:r>
      <w:r>
        <w:t>, obejmuje m.in.:</w:t>
      </w:r>
    </w:p>
    <w:p w:rsidR="00DA42AE" w:rsidRDefault="007C3D5E">
      <w:pPr>
        <w:pStyle w:val="Wyliczanie-"/>
        <w:rPr>
          <w:noProof w:val="0"/>
          <w:lang w:val="en"/>
        </w:rPr>
      </w:pPr>
      <w:r>
        <w:rPr>
          <w:i/>
          <w:noProof w:val="0"/>
          <w:lang w:val="en"/>
        </w:rPr>
        <w:t>Multipurpose Internet Mail Extensions</w:t>
      </w:r>
      <w:r>
        <w:rPr>
          <w:noProof w:val="0"/>
          <w:lang w:val="en"/>
        </w:rPr>
        <w:t xml:space="preserve"> [RFC2045], [RFC2046], [RFC2387] – standard formatowania komunikatów pocztowych,</w:t>
      </w:r>
    </w:p>
    <w:p w:rsidR="00DA42AE" w:rsidRDefault="007C3D5E">
      <w:pPr>
        <w:pStyle w:val="Wyliczanie-"/>
        <w:rPr>
          <w:noProof w:val="0"/>
          <w:lang w:val="en"/>
        </w:rPr>
      </w:pPr>
      <w:r>
        <w:rPr>
          <w:i/>
          <w:noProof w:val="0"/>
          <w:lang w:val="en"/>
        </w:rPr>
        <w:t xml:space="preserve">SMTP Service Extension for Authentication </w:t>
      </w:r>
      <w:r>
        <w:rPr>
          <w:noProof w:val="0"/>
          <w:lang w:val="en"/>
        </w:rPr>
        <w:t xml:space="preserve"> [RFC2554]</w:t>
      </w:r>
      <w:r>
        <w:rPr>
          <w:i/>
          <w:noProof w:val="0"/>
          <w:lang w:val="en"/>
        </w:rPr>
        <w:t xml:space="preserve"> </w:t>
      </w:r>
      <w:r>
        <w:rPr>
          <w:noProof w:val="0"/>
          <w:lang w:val="en"/>
        </w:rPr>
        <w:t xml:space="preserve"> – kontrola dostępu,</w:t>
      </w:r>
    </w:p>
    <w:p w:rsidR="00DA42AE" w:rsidRDefault="007C3D5E">
      <w:pPr>
        <w:pStyle w:val="Wyliczanie-"/>
        <w:rPr>
          <w:noProof w:val="0"/>
        </w:rPr>
      </w:pPr>
      <w:r>
        <w:rPr>
          <w:i/>
          <w:noProof w:val="0"/>
        </w:rPr>
        <w:t>SMTP Service Extension for Secure SMTP over TLS</w:t>
      </w:r>
      <w:r>
        <w:rPr>
          <w:noProof w:val="0"/>
        </w:rPr>
        <w:t xml:space="preserve"> [RFC2487] - metody wykorzystania bezpiecznego protokołu sieciowego TLS (wstecznie kompatybilnego z SSL).</w:t>
      </w:r>
    </w:p>
    <w:p w:rsidR="00DA42AE" w:rsidRDefault="007C3D5E">
      <w:r>
        <w:t xml:space="preserve">Specyfikacja </w:t>
      </w:r>
      <w:r>
        <w:rPr>
          <w:i/>
        </w:rPr>
        <w:t>eMail</w:t>
      </w:r>
      <w:r>
        <w:t xml:space="preserve"> wyróżnia dwa typ agentów:</w:t>
      </w:r>
    </w:p>
    <w:p w:rsidR="00DA42AE" w:rsidRDefault="007C3D5E">
      <w:pPr>
        <w:pStyle w:val="Wyliczanie-"/>
        <w:rPr>
          <w:noProof w:val="0"/>
        </w:rPr>
      </w:pPr>
      <w:r>
        <w:rPr>
          <w:i/>
          <w:noProof w:val="0"/>
        </w:rPr>
        <w:t>Message Transfer Agent</w:t>
      </w:r>
      <w:r>
        <w:rPr>
          <w:noProof w:val="0"/>
        </w:rPr>
        <w:t xml:space="preserve"> (MTA): program wysyłający i odbierający wiadomości pocztowe z innego agenta typu MTA, w imieniu programu klienta poczty elektronicznej (MUA). Przykładem MTA są </w:t>
      </w:r>
      <w:r>
        <w:rPr>
          <w:i/>
          <w:noProof w:val="0"/>
        </w:rPr>
        <w:t xml:space="preserve">Microsoft Exchange Server </w:t>
      </w:r>
      <w:r>
        <w:rPr>
          <w:noProof w:val="0"/>
        </w:rPr>
        <w:t>lub</w:t>
      </w:r>
      <w:r>
        <w:rPr>
          <w:i/>
          <w:noProof w:val="0"/>
        </w:rPr>
        <w:t xml:space="preserve"> Sendmail</w:t>
      </w:r>
      <w:r>
        <w:rPr>
          <w:noProof w:val="0"/>
        </w:rPr>
        <w:t>.</w:t>
      </w:r>
    </w:p>
    <w:p w:rsidR="00DA42AE" w:rsidRDefault="007C3D5E">
      <w:pPr>
        <w:pStyle w:val="Wyliczanie-"/>
        <w:rPr>
          <w:noProof w:val="0"/>
        </w:rPr>
      </w:pPr>
      <w:r>
        <w:rPr>
          <w:i/>
          <w:noProof w:val="0"/>
        </w:rPr>
        <w:t>Mail User Agent</w:t>
      </w:r>
      <w:r>
        <w:rPr>
          <w:noProof w:val="0"/>
        </w:rPr>
        <w:t xml:space="preserve"> (MUA): program klienta poczty elektronicznej wykorzystywany do tworzenia </w:t>
      </w:r>
      <w:r>
        <w:rPr>
          <w:noProof w:val="0"/>
        </w:rPr>
        <w:lastRenderedPageBreak/>
        <w:t xml:space="preserve">elektronicznych wiadomości pocztowych i do komunikacji z MTA w celu wysyłania/odbioru wiadomości pocztowych. Przykładem MUA jest </w:t>
      </w:r>
      <w:r>
        <w:rPr>
          <w:i/>
          <w:noProof w:val="0"/>
        </w:rPr>
        <w:t>Microsoft Outlook</w:t>
      </w:r>
      <w:r>
        <w:rPr>
          <w:noProof w:val="0"/>
        </w:rPr>
        <w:t>.</w:t>
      </w:r>
    </w:p>
    <w:p w:rsidR="00DA42AE" w:rsidRDefault="007C3D5E">
      <w:r>
        <w:t>W rozdziale tym zostaną opisane metody wymiany przesyłek ebXML w ramach protokołu SMTP z perspektywy MUA współpracującego z MSH.</w:t>
      </w:r>
    </w:p>
    <w:p w:rsidR="00DA42AE" w:rsidRDefault="007C3D5E">
      <w:pPr>
        <w:pStyle w:val="Nagwek3"/>
      </w:pPr>
      <w:bookmarkStart w:id="244" w:name="_Toc20141752"/>
      <w:bookmarkStart w:id="245" w:name="_Toc36366895"/>
      <w:r>
        <w:t>Wysyłanie przesyłek ebXML przez SMTP</w:t>
      </w:r>
      <w:bookmarkEnd w:id="244"/>
      <w:bookmarkEnd w:id="245"/>
    </w:p>
    <w:p w:rsidR="00DA42AE" w:rsidRDefault="007C3D5E">
      <w:r>
        <w:t xml:space="preserve">Przesyłka ebXML sformatowana zgodnie z wymogami specyfikacji </w:t>
      </w:r>
      <w:r>
        <w:rPr>
          <w:i/>
        </w:rPr>
        <w:t>ebXML Message Service,</w:t>
      </w:r>
      <w:r>
        <w:t xml:space="preserve"> opisanymi w rozdziale </w:t>
      </w:r>
      <w:r>
        <w:rPr>
          <w:i/>
        </w:rPr>
        <w:t>Struktura przesyłki ebXML</w:t>
      </w:r>
      <w:r>
        <w:t xml:space="preserve">, może być, jako struktura MIME, włączona do przesyłki pocztowej. Należy zwrócić szczególna uwagę na  kodowanie poszczególnych fragmentów struktury  MIME. Wiele typów danych, które chcemy wysłać pocztą elektroniczną, jest w postaci binarnej lub znakowej 8-bitowej. Danych w tej postaci nie można transmitować przez  SMTP,  który ogranicza wiadomości pocztowe do danych w 7-bitowym kodzie US-ASCII o długości linii do 1000 znaków wraz z separatorem linii CRLF. Jeżeli wysyłające MSH wie, że odbierający  MTA lub jakikolwiek pośrednik MTA jest ograniczony do obsługi danych 7-bitowych, wtedy każdy fragment przesyłki ebXML w reprezentacji 8-bitowej lub binarnej musi zostać poddany kodowaniu zgodnie z regułami zawartymi w specyfikacji MIME (kodowanie base64). W przypadku, jeśli MSH wie, iż odbierający  MTA i każdy pośrednik MTA potrafi obsłużyć dane 8-bitowe, wtedy nie ma potrzeby kodowania  fragmentów przesyłki ebXML. </w:t>
      </w:r>
    </w:p>
    <w:p w:rsidR="00DA42AE" w:rsidRDefault="007C3D5E">
      <w:r>
        <w:t>Dla dokumentów XML wchodzących w skład przesyłki ebXML stosuje się kodowanie UTF-8.</w:t>
      </w:r>
    </w:p>
    <w:p w:rsidR="00DA42AE" w:rsidRDefault="00DA42AE"/>
    <w:p w:rsidR="00DA42AE" w:rsidRDefault="007C3D5E">
      <w:pPr>
        <w:rPr>
          <w:u w:val="single"/>
        </w:rPr>
      </w:pPr>
      <w:r>
        <w:rPr>
          <w:u w:val="single"/>
        </w:rPr>
        <w:t>Zasady tworzenia nagłówka przesyłki pocztowej zawierającej przesyłkę ebXML.</w:t>
      </w:r>
    </w:p>
    <w:p w:rsidR="00DA42AE" w:rsidRDefault="007C3D5E">
      <w:pPr>
        <w:pStyle w:val="Wyliczanie-"/>
        <w:numPr>
          <w:ilvl w:val="0"/>
          <w:numId w:val="0"/>
        </w:numPr>
        <w:rPr>
          <w:noProof w:val="0"/>
        </w:rPr>
      </w:pPr>
      <w:r>
        <w:rPr>
          <w:noProof w:val="0"/>
        </w:rPr>
        <w:t>Nagłówek wiadomości pocztowej zawiera:</w:t>
      </w:r>
    </w:p>
    <w:p w:rsidR="00DA42AE" w:rsidRDefault="007C3D5E">
      <w:pPr>
        <w:pStyle w:val="Wyliczanie-"/>
        <w:rPr>
          <w:i/>
          <w:noProof w:val="0"/>
        </w:rPr>
      </w:pPr>
      <w:r>
        <w:rPr>
          <w:noProof w:val="0"/>
        </w:rPr>
        <w:t>wszystkie pola z nagłówka MIME przesyłki ebXML, w tym:</w:t>
      </w:r>
    </w:p>
    <w:p w:rsidR="00DA42AE" w:rsidRDefault="007C3D5E" w:rsidP="007C3D5E">
      <w:pPr>
        <w:pStyle w:val="Wyliczanie-"/>
        <w:numPr>
          <w:ilvl w:val="2"/>
          <w:numId w:val="19"/>
        </w:numPr>
        <w:rPr>
          <w:i/>
          <w:noProof w:val="0"/>
        </w:rPr>
      </w:pPr>
      <w:r>
        <w:rPr>
          <w:noProof w:val="0"/>
        </w:rPr>
        <w:t xml:space="preserve">pole </w:t>
      </w:r>
      <w:r>
        <w:rPr>
          <w:i/>
          <w:noProof w:val="0"/>
        </w:rPr>
        <w:t>Content-Type</w:t>
      </w:r>
      <w:r>
        <w:rPr>
          <w:noProof w:val="0"/>
        </w:rPr>
        <w:t xml:space="preserve"> określające typ wiadomości razem ze wszystkimi parametrami podanymi w nagłówku przesyłki MIME, związanymi z przetwarzaniem MIME np. łańcuch graniczny podawany w atrybucie </w:t>
      </w:r>
      <w:r>
        <w:rPr>
          <w:i/>
          <w:noProof w:val="0"/>
        </w:rPr>
        <w:t>boundary</w:t>
      </w:r>
      <w:r>
        <w:rPr>
          <w:noProof w:val="0"/>
        </w:rPr>
        <w:t>.</w:t>
      </w:r>
    </w:p>
    <w:p w:rsidR="00DA42AE" w:rsidRDefault="007C3D5E" w:rsidP="007C3D5E">
      <w:pPr>
        <w:pStyle w:val="Wyliczanie-"/>
        <w:numPr>
          <w:ilvl w:val="3"/>
          <w:numId w:val="19"/>
        </w:numPr>
        <w:rPr>
          <w:i/>
          <w:noProof w:val="0"/>
        </w:rPr>
      </w:pPr>
      <w:r>
        <w:rPr>
          <w:noProof w:val="0"/>
        </w:rPr>
        <w:t xml:space="preserve">pole </w:t>
      </w:r>
      <w:r>
        <w:rPr>
          <w:noProof w:val="0"/>
          <w:u w:val="single"/>
        </w:rPr>
        <w:t>musi</w:t>
      </w:r>
      <w:r>
        <w:rPr>
          <w:noProof w:val="0"/>
        </w:rPr>
        <w:t xml:space="preserve"> mieć wartość "</w:t>
      </w:r>
      <w:r>
        <w:rPr>
          <w:i/>
          <w:noProof w:val="0"/>
        </w:rPr>
        <w:t>multipart/related</w:t>
      </w:r>
      <w:r>
        <w:rPr>
          <w:noProof w:val="0"/>
        </w:rPr>
        <w:t xml:space="preserve">", która określa strukturę MIME zawartą w  wiadomości HTTP </w:t>
      </w:r>
    </w:p>
    <w:p w:rsidR="00DA42AE" w:rsidRDefault="007C3D5E" w:rsidP="007C3D5E">
      <w:pPr>
        <w:pStyle w:val="Wyliczanie-"/>
        <w:numPr>
          <w:ilvl w:val="2"/>
          <w:numId w:val="19"/>
        </w:numPr>
        <w:rPr>
          <w:i/>
          <w:noProof w:val="0"/>
        </w:rPr>
      </w:pPr>
      <w:r>
        <w:rPr>
          <w:noProof w:val="0"/>
        </w:rPr>
        <w:t xml:space="preserve">pole </w:t>
      </w:r>
      <w:r>
        <w:rPr>
          <w:i/>
          <w:noProof w:val="0"/>
        </w:rPr>
        <w:t>MIME-Version</w:t>
      </w:r>
      <w:r>
        <w:rPr>
          <w:noProof w:val="0"/>
        </w:rPr>
        <w:t xml:space="preserve"> z wartością </w:t>
      </w:r>
      <w:r>
        <w:rPr>
          <w:i/>
          <w:noProof w:val="0"/>
        </w:rPr>
        <w:t>"1.0"</w:t>
      </w:r>
    </w:p>
    <w:p w:rsidR="00DA42AE" w:rsidRDefault="007C3D5E" w:rsidP="007C3D5E">
      <w:pPr>
        <w:pStyle w:val="Wyliczanie-"/>
        <w:numPr>
          <w:ilvl w:val="2"/>
          <w:numId w:val="19"/>
        </w:numPr>
        <w:rPr>
          <w:i/>
          <w:noProof w:val="0"/>
        </w:rPr>
      </w:pPr>
      <w:r>
        <w:rPr>
          <w:noProof w:val="0"/>
        </w:rPr>
        <w:t xml:space="preserve">pole </w:t>
      </w:r>
      <w:r>
        <w:rPr>
          <w:i/>
          <w:noProof w:val="0"/>
        </w:rPr>
        <w:t>SOAPAction,</w:t>
      </w:r>
      <w:r>
        <w:rPr>
          <w:noProof w:val="0"/>
        </w:rPr>
        <w:t xml:space="preserve"> z  wartością "</w:t>
      </w:r>
      <w:r>
        <w:rPr>
          <w:i/>
          <w:noProof w:val="0"/>
        </w:rPr>
        <w:t>ebXML</w:t>
      </w:r>
      <w:r>
        <w:rPr>
          <w:noProof w:val="0"/>
        </w:rPr>
        <w:t>"</w:t>
      </w:r>
    </w:p>
    <w:p w:rsidR="00DA42AE" w:rsidRDefault="007C3D5E">
      <w:pPr>
        <w:pStyle w:val="Wyliczanie-"/>
        <w:rPr>
          <w:noProof w:val="0"/>
        </w:rPr>
      </w:pPr>
      <w:r>
        <w:rPr>
          <w:noProof w:val="0"/>
        </w:rPr>
        <w:t xml:space="preserve">pole </w:t>
      </w:r>
      <w:r>
        <w:rPr>
          <w:i/>
          <w:noProof w:val="0"/>
        </w:rPr>
        <w:t>To,</w:t>
      </w:r>
      <w:r>
        <w:rPr>
          <w:noProof w:val="0"/>
        </w:rPr>
        <w:t xml:space="preserve"> które  </w:t>
      </w:r>
      <w:r>
        <w:rPr>
          <w:noProof w:val="0"/>
          <w:u w:val="single"/>
        </w:rPr>
        <w:t>musi</w:t>
      </w:r>
      <w:r>
        <w:rPr>
          <w:noProof w:val="0"/>
        </w:rPr>
        <w:t xml:space="preserve"> zawierać  adres e-mail odbierającego MSH</w:t>
      </w:r>
      <w:r>
        <w:rPr>
          <w:i/>
          <w:noProof w:val="0"/>
        </w:rPr>
        <w:t>.</w:t>
      </w:r>
    </w:p>
    <w:p w:rsidR="00DA42AE" w:rsidRDefault="007C3D5E">
      <w:pPr>
        <w:pStyle w:val="Wyliczanie-"/>
        <w:rPr>
          <w:noProof w:val="0"/>
        </w:rPr>
      </w:pPr>
      <w:r>
        <w:rPr>
          <w:noProof w:val="0"/>
        </w:rPr>
        <w:t xml:space="preserve">pole </w:t>
      </w:r>
      <w:r>
        <w:rPr>
          <w:i/>
          <w:noProof w:val="0"/>
        </w:rPr>
        <w:t>From</w:t>
      </w:r>
      <w:r>
        <w:rPr>
          <w:noProof w:val="0"/>
        </w:rPr>
        <w:t xml:space="preserve"> , które </w:t>
      </w:r>
      <w:r>
        <w:rPr>
          <w:noProof w:val="0"/>
          <w:u w:val="single"/>
        </w:rPr>
        <w:t>musi</w:t>
      </w:r>
      <w:r>
        <w:rPr>
          <w:noProof w:val="0"/>
        </w:rPr>
        <w:t xml:space="preserve"> zawierać adres e-mail wysyłającego MSH</w:t>
      </w:r>
      <w:r>
        <w:rPr>
          <w:i/>
          <w:noProof w:val="0"/>
        </w:rPr>
        <w:t>.</w:t>
      </w:r>
    </w:p>
    <w:p w:rsidR="00DA42AE" w:rsidRDefault="007C3D5E">
      <w:pPr>
        <w:pStyle w:val="Wyliczanie-"/>
        <w:rPr>
          <w:noProof w:val="0"/>
        </w:rPr>
      </w:pPr>
      <w:r>
        <w:rPr>
          <w:noProof w:val="0"/>
        </w:rPr>
        <w:t xml:space="preserve">pole </w:t>
      </w:r>
      <w:r>
        <w:rPr>
          <w:i/>
          <w:noProof w:val="0"/>
        </w:rPr>
        <w:t>Date</w:t>
      </w:r>
      <w:r>
        <w:rPr>
          <w:noProof w:val="0"/>
        </w:rPr>
        <w:t xml:space="preserve"> zawierające datę utworzenia przesyłki pocztowej</w:t>
      </w:r>
    </w:p>
    <w:p w:rsidR="00DA42AE" w:rsidRDefault="007C3D5E">
      <w:pPr>
        <w:pStyle w:val="Wyliczanie-"/>
        <w:rPr>
          <w:noProof w:val="0"/>
        </w:rPr>
      </w:pPr>
      <w:r>
        <w:rPr>
          <w:noProof w:val="0"/>
        </w:rPr>
        <w:t xml:space="preserve">inne pola wymagane przez SMTP związane z obsługą przesyłki ebXML stanowiącej strukturę MIME np. </w:t>
      </w:r>
      <w:r>
        <w:rPr>
          <w:i/>
          <w:noProof w:val="0"/>
        </w:rPr>
        <w:t>Content-Transfer-Encoding</w:t>
      </w:r>
    </w:p>
    <w:p w:rsidR="00DA42AE" w:rsidRDefault="007C3D5E">
      <w:pPr>
        <w:pStyle w:val="Przykad"/>
        <w:rPr>
          <w:b/>
        </w:rPr>
      </w:pPr>
      <w:r>
        <w:lastRenderedPageBreak/>
        <w:t>Przykładowa zawartość wiadomości pocztowej z przesyłką ebXML:</w:t>
      </w:r>
    </w:p>
    <w:tbl>
      <w:tblPr>
        <w:tblW w:w="0" w:type="auto"/>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firstRow="0" w:lastRow="0" w:firstColumn="0" w:lastColumn="0" w:noHBand="0" w:noVBand="0"/>
      </w:tblPr>
      <w:tblGrid>
        <w:gridCol w:w="9360"/>
      </w:tblGrid>
      <w:tr w:rsidR="00DA42AE">
        <w:tc>
          <w:tcPr>
            <w:tcW w:w="9360" w:type="dxa"/>
            <w:shd w:val="clear" w:color="FFFFFF" w:fill="C0C0C0"/>
            <w:vAlign w:val="center"/>
          </w:tcPr>
          <w:p w:rsidR="00DA42AE" w:rsidRDefault="007C3D5E">
            <w:pPr>
              <w:pStyle w:val="PrzykadXML"/>
              <w:rPr>
                <w:lang w:val="en"/>
              </w:rPr>
            </w:pPr>
            <w:r>
              <w:rPr>
                <w:lang w:val="en"/>
              </w:rPr>
              <w:t xml:space="preserve">From: </w:t>
            </w:r>
            <w:hyperlink r:id="rId91" w:history="1">
              <w:r>
                <w:rPr>
                  <w:rStyle w:val="Hipercze"/>
                  <w:lang w:val="en"/>
                </w:rPr>
                <w:t>ebXMLhandler@example.com</w:t>
              </w:r>
            </w:hyperlink>
          </w:p>
          <w:p w:rsidR="00DA42AE" w:rsidRDefault="007C3D5E">
            <w:pPr>
              <w:pStyle w:val="PrzykadXML"/>
              <w:rPr>
                <w:lang w:val="en"/>
              </w:rPr>
            </w:pPr>
            <w:r>
              <w:rPr>
                <w:lang w:val="en"/>
              </w:rPr>
              <w:t xml:space="preserve">To: </w:t>
            </w:r>
            <w:hyperlink r:id="rId92" w:history="1">
              <w:r>
                <w:rPr>
                  <w:rStyle w:val="Hipercze"/>
                  <w:lang w:val="en"/>
                </w:rPr>
                <w:t>ebXMLhandler@example2.com</w:t>
              </w:r>
            </w:hyperlink>
          </w:p>
          <w:p w:rsidR="00DA42AE" w:rsidRDefault="007C3D5E">
            <w:pPr>
              <w:pStyle w:val="PrzykadXML"/>
              <w:rPr>
                <w:lang w:val="en"/>
              </w:rPr>
            </w:pPr>
            <w:r>
              <w:rPr>
                <w:lang w:val="en"/>
              </w:rPr>
              <w:t>Date: Thu, 08 Feb 2001 19:32:11 CST</w:t>
            </w:r>
          </w:p>
          <w:p w:rsidR="00DA42AE" w:rsidRDefault="007C3D5E">
            <w:pPr>
              <w:pStyle w:val="PrzykadXML"/>
              <w:rPr>
                <w:lang w:val="en"/>
              </w:rPr>
            </w:pPr>
            <w:r>
              <w:rPr>
                <w:lang w:val="en"/>
              </w:rPr>
              <w:t>MIME-Version: 1.0</w:t>
            </w:r>
          </w:p>
          <w:p w:rsidR="00DA42AE" w:rsidRDefault="007C3D5E">
            <w:pPr>
              <w:pStyle w:val="PrzykadXML"/>
              <w:rPr>
                <w:lang w:val="en"/>
              </w:rPr>
            </w:pPr>
            <w:r>
              <w:rPr>
                <w:lang w:val="en"/>
              </w:rPr>
              <w:t>SOAPAction: "ebXML"</w:t>
            </w:r>
          </w:p>
          <w:p w:rsidR="00DA42AE" w:rsidRDefault="007C3D5E">
            <w:pPr>
              <w:pStyle w:val="PrzykadXML"/>
              <w:rPr>
                <w:lang w:val="en"/>
              </w:rPr>
            </w:pPr>
            <w:r>
              <w:rPr>
                <w:lang w:val="en"/>
              </w:rPr>
              <w:t>Content-type: multipart/related; boundary="BoundarY"; type="text/xml"</w:t>
            </w:r>
          </w:p>
          <w:p w:rsidR="00DA42AE" w:rsidRDefault="007C3D5E">
            <w:pPr>
              <w:pStyle w:val="PrzykadXML"/>
              <w:rPr>
                <w:lang w:val="en"/>
              </w:rPr>
            </w:pPr>
            <w:r>
              <w:rPr>
                <w:lang w:val="en"/>
              </w:rPr>
              <w:t xml:space="preserve">        start="&lt;ebxhmheader111@example.com&gt;"</w:t>
            </w:r>
          </w:p>
          <w:p w:rsidR="00DA42AE" w:rsidRDefault="00DA42AE">
            <w:pPr>
              <w:pStyle w:val="PrzykadXML"/>
              <w:rPr>
                <w:lang w:val="en"/>
              </w:rPr>
            </w:pPr>
          </w:p>
          <w:p w:rsidR="00DA42AE" w:rsidRDefault="007C3D5E">
            <w:pPr>
              <w:pStyle w:val="PrzykadXML"/>
              <w:rPr>
                <w:lang w:val="en"/>
              </w:rPr>
            </w:pPr>
            <w:r>
              <w:rPr>
                <w:lang w:val="en"/>
              </w:rPr>
              <w:t>--BoundarY</w:t>
            </w:r>
          </w:p>
          <w:p w:rsidR="00DA42AE" w:rsidRDefault="007C3D5E">
            <w:pPr>
              <w:pStyle w:val="PrzykadXML"/>
              <w:rPr>
                <w:lang w:val="en"/>
              </w:rPr>
            </w:pPr>
            <w:r>
              <w:rPr>
                <w:lang w:val="en"/>
              </w:rPr>
              <w:t xml:space="preserve">Content-ID: &lt;ebxhmheader111@example.com&gt; </w:t>
            </w:r>
          </w:p>
          <w:p w:rsidR="00DA42AE" w:rsidRDefault="007C3D5E">
            <w:pPr>
              <w:pStyle w:val="PrzykadXML"/>
              <w:rPr>
                <w:lang w:val="en"/>
              </w:rPr>
            </w:pPr>
            <w:r>
              <w:rPr>
                <w:lang w:val="en"/>
              </w:rPr>
              <w:t>Content-Type: text/xml</w:t>
            </w:r>
          </w:p>
          <w:p w:rsidR="00DA42AE" w:rsidRDefault="00DA42AE">
            <w:pPr>
              <w:pStyle w:val="PrzykadXML"/>
              <w:rPr>
                <w:lang w:val="en"/>
              </w:rPr>
            </w:pPr>
          </w:p>
          <w:p w:rsidR="00DA42AE" w:rsidRDefault="007C3D5E">
            <w:pPr>
              <w:pStyle w:val="PrzykadXML"/>
              <w:rPr>
                <w:lang w:val="en"/>
              </w:rPr>
            </w:pPr>
            <w:r>
              <w:rPr>
                <w:lang w:val="en"/>
              </w:rPr>
              <w:t>&lt;?xml version=”1.0” encoding=”utf-8” ?&gt;</w:t>
            </w:r>
          </w:p>
          <w:p w:rsidR="00DA42AE" w:rsidRDefault="007C3D5E">
            <w:pPr>
              <w:pStyle w:val="PrzykadXML"/>
              <w:rPr>
                <w:lang w:val="en"/>
              </w:rPr>
            </w:pPr>
            <w:r>
              <w:rPr>
                <w:lang w:val="en"/>
              </w:rPr>
              <w:t>&lt;SOAP:Envelope xmlns:xlink="http://www.w3.org/1999/xlink"</w:t>
            </w:r>
          </w:p>
          <w:p w:rsidR="00DA42AE" w:rsidRDefault="007C3D5E">
            <w:pPr>
              <w:pStyle w:val="PrzykadXML"/>
              <w:rPr>
                <w:lang w:val="en"/>
              </w:rPr>
            </w:pPr>
            <w:r>
              <w:rPr>
                <w:lang w:val="en"/>
              </w:rPr>
              <w:t xml:space="preserve"> xmlns:xsi="</w:t>
            </w:r>
            <w:hyperlink r:id="rId93" w:history="1">
              <w:r>
                <w:rPr>
                  <w:rStyle w:val="Hipercze"/>
                  <w:lang w:val="en"/>
                </w:rPr>
                <w:t>http://www.w3.org/2001/XMLSchema-instance</w:t>
              </w:r>
            </w:hyperlink>
            <w:r>
              <w:rPr>
                <w:lang w:val="en"/>
              </w:rPr>
              <w:t>"</w:t>
            </w:r>
          </w:p>
          <w:p w:rsidR="00DA42AE" w:rsidRDefault="007C3D5E">
            <w:pPr>
              <w:pStyle w:val="PrzykadXML"/>
              <w:rPr>
                <w:lang w:val="en"/>
              </w:rPr>
            </w:pPr>
            <w:r>
              <w:rPr>
                <w:lang w:val="en"/>
              </w:rPr>
              <w:t xml:space="preserve"> xmlns:SOAP="http://schemas.xmlsoap.org/soap/envelope/"</w:t>
            </w:r>
          </w:p>
          <w:p w:rsidR="00DA42AE" w:rsidRDefault="007C3D5E">
            <w:pPr>
              <w:pStyle w:val="PrzykadXML"/>
              <w:rPr>
                <w:lang w:val="en"/>
              </w:rPr>
            </w:pPr>
            <w:r>
              <w:rPr>
                <w:lang w:val="en"/>
              </w:rPr>
              <w:t xml:space="preserve"> xsi:schemaLocation="http://schemas.xmlsoap.org/soap/envelope/</w:t>
            </w:r>
          </w:p>
          <w:p w:rsidR="00DA42AE" w:rsidRDefault="007C3D5E">
            <w:pPr>
              <w:pStyle w:val="PrzykadXML"/>
              <w:rPr>
                <w:lang w:val="de-DE"/>
              </w:rPr>
            </w:pPr>
            <w:r>
              <w:rPr>
                <w:lang w:val="en"/>
              </w:rPr>
              <w:t xml:space="preserve">                     </w:t>
            </w:r>
            <w:r>
              <w:rPr>
                <w:lang w:val="de-DE"/>
              </w:rPr>
              <w:t xml:space="preserve">http:/www.oasis-open.org/comittees/ebxml-               msg/schema/envelope.xsd"&gt;                      </w:t>
            </w:r>
          </w:p>
          <w:p w:rsidR="00DA42AE" w:rsidRDefault="007C3D5E">
            <w:pPr>
              <w:pStyle w:val="PrzykadXML"/>
              <w:jc w:val="left"/>
              <w:rPr>
                <w:lang w:val="en"/>
              </w:rPr>
            </w:pPr>
            <w:r>
              <w:rPr>
                <w:lang w:val="en"/>
              </w:rPr>
              <w:t>&lt;SOAP:Header xmlns:eb="</w:t>
            </w:r>
            <w:hyperlink r:id="rId94" w:history="1">
              <w:r>
                <w:rPr>
                  <w:rStyle w:val="Hipercze"/>
                  <w:lang w:val="en"/>
                </w:rPr>
                <w:t>http://www.oasis-open.org/committees/ebxml-msg/schema/msg-header-2.0.xsd</w:t>
              </w:r>
            </w:hyperlink>
            <w:r>
              <w:rPr>
                <w:lang w:val="en"/>
              </w:rPr>
              <w:t xml:space="preserve">"&gt;        </w:t>
            </w:r>
          </w:p>
          <w:p w:rsidR="00DA42AE" w:rsidRDefault="00DA42AE">
            <w:pPr>
              <w:pStyle w:val="PrzykadXML"/>
              <w:rPr>
                <w:lang w:val="en"/>
              </w:rPr>
            </w:pPr>
          </w:p>
          <w:p w:rsidR="00DA42AE" w:rsidRDefault="007C3D5E">
            <w:pPr>
              <w:pStyle w:val="PrzykadXML"/>
              <w:rPr>
                <w:lang w:val="de-DE"/>
              </w:rPr>
            </w:pPr>
            <w:r>
              <w:rPr>
                <w:lang w:val="en"/>
              </w:rPr>
              <w:t xml:space="preserve"> </w:t>
            </w:r>
            <w:r>
              <w:rPr>
                <w:lang w:val="de-DE"/>
              </w:rPr>
              <w:t>&lt;eb:MessageHeader eb:version=”2.0” SOAP:mustUnderstand=”1”&gt;</w:t>
            </w:r>
          </w:p>
          <w:p w:rsidR="00DA42AE" w:rsidRDefault="007C3D5E">
            <w:pPr>
              <w:pStyle w:val="PrzykadXML"/>
              <w:rPr>
                <w:lang w:val="en"/>
              </w:rPr>
            </w:pPr>
            <w:r>
              <w:rPr>
                <w:lang w:val="de-DE"/>
              </w:rPr>
              <w:t xml:space="preserve">   </w:t>
            </w:r>
            <w:r>
              <w:rPr>
                <w:lang w:val="en"/>
              </w:rPr>
              <w:t>&lt;eb:From&gt;&lt;eb:PartyId&gt;urn:duns:123456789&lt;/eb:PartyId&gt;&lt;/eb:From&gt;</w:t>
            </w:r>
          </w:p>
          <w:p w:rsidR="00DA42AE" w:rsidRDefault="007C3D5E">
            <w:pPr>
              <w:pStyle w:val="PrzykadXML"/>
              <w:rPr>
                <w:lang w:val="en"/>
              </w:rPr>
            </w:pPr>
            <w:r>
              <w:rPr>
                <w:lang w:val="en"/>
              </w:rPr>
              <w:t xml:space="preserve">   &lt;eb:To&gt;&lt;eb:PartyId&gt;urn: duns:912345678&lt;/eb:PartyId&gt;&lt;/eb:To&gt;</w:t>
            </w:r>
          </w:p>
          <w:p w:rsidR="00DA42AE" w:rsidRDefault="007C3D5E">
            <w:pPr>
              <w:pStyle w:val="PrzykadXML"/>
              <w:rPr>
                <w:lang w:val="en"/>
              </w:rPr>
            </w:pPr>
            <w:r>
              <w:rPr>
                <w:lang w:val="en"/>
              </w:rPr>
              <w:t xml:space="preserve">   &lt;eb:CPAId&gt;20001209-133003-28572&lt;/eb:CPAId&gt;</w:t>
            </w:r>
          </w:p>
          <w:p w:rsidR="00DA42AE" w:rsidRDefault="007C3D5E">
            <w:pPr>
              <w:pStyle w:val="PrzykadXML"/>
              <w:rPr>
                <w:lang w:val="en"/>
              </w:rPr>
            </w:pPr>
            <w:r>
              <w:rPr>
                <w:lang w:val="en"/>
              </w:rPr>
              <w:t xml:space="preserve">   &lt;eb:ConversationId&gt;20001209-133003-28572&lt;/eb:ConversationId&gt;</w:t>
            </w:r>
          </w:p>
          <w:p w:rsidR="00DA42AE" w:rsidRDefault="007C3D5E">
            <w:pPr>
              <w:pStyle w:val="PrzykadXML"/>
              <w:rPr>
                <w:lang w:val="en"/>
              </w:rPr>
            </w:pPr>
            <w:r>
              <w:rPr>
                <w:lang w:val="en"/>
              </w:rPr>
              <w:t xml:space="preserve">   &lt;eb:Service&gt;urn:services:SuplierOrderProcessing&lt;/eb:Service&gt;</w:t>
            </w:r>
          </w:p>
          <w:p w:rsidR="00DA42AE" w:rsidRDefault="007C3D5E">
            <w:pPr>
              <w:pStyle w:val="PrzykadXML"/>
              <w:rPr>
                <w:lang w:val="en"/>
              </w:rPr>
            </w:pPr>
            <w:r>
              <w:rPr>
                <w:lang w:val="en"/>
              </w:rPr>
              <w:t xml:space="preserve">   &lt;eb:Action&gt;NewOrder&lt;/eb:Action&gt;</w:t>
            </w:r>
          </w:p>
          <w:p w:rsidR="00DA42AE" w:rsidRDefault="007C3D5E">
            <w:pPr>
              <w:pStyle w:val="PrzykadXML"/>
              <w:rPr>
                <w:lang w:val="en"/>
              </w:rPr>
            </w:pPr>
            <w:r>
              <w:rPr>
                <w:lang w:val="en"/>
              </w:rPr>
              <w:t xml:space="preserve">   &lt;eb:MessageData&gt;</w:t>
            </w:r>
          </w:p>
          <w:p w:rsidR="00DA42AE" w:rsidRDefault="007C3D5E">
            <w:pPr>
              <w:pStyle w:val="PrzykadXML"/>
              <w:rPr>
                <w:b/>
                <w:lang w:val="en"/>
              </w:rPr>
            </w:pPr>
            <w:r>
              <w:rPr>
                <w:lang w:val="en"/>
              </w:rPr>
              <w:t xml:space="preserve">    </w:t>
            </w:r>
            <w:r>
              <w:rPr>
                <w:b/>
                <w:lang w:val="en"/>
              </w:rPr>
              <w:t>&lt;</w:t>
            </w:r>
            <w:r>
              <w:rPr>
                <w:lang w:val="en"/>
              </w:rPr>
              <w:t>eb:MessageId</w:t>
            </w:r>
            <w:r>
              <w:rPr>
                <w:b/>
                <w:lang w:val="en"/>
              </w:rPr>
              <w:t>&gt;</w:t>
            </w:r>
            <w:r>
              <w:rPr>
                <w:lang w:val="en"/>
              </w:rPr>
              <w:t>20001209-133003-28572@example.com</w:t>
            </w:r>
            <w:r>
              <w:rPr>
                <w:b/>
                <w:lang w:val="en"/>
              </w:rPr>
              <w:t>&lt;</w:t>
            </w:r>
            <w:r>
              <w:rPr>
                <w:lang w:val="en"/>
              </w:rPr>
              <w:t>/eb:MessageId</w:t>
            </w:r>
            <w:r>
              <w:rPr>
                <w:b/>
                <w:lang w:val="en"/>
              </w:rPr>
              <w:t>&gt;</w:t>
            </w:r>
          </w:p>
          <w:p w:rsidR="00DA42AE" w:rsidRDefault="007C3D5E">
            <w:pPr>
              <w:pStyle w:val="PrzykadXML"/>
              <w:rPr>
                <w:b/>
                <w:lang w:val="en"/>
              </w:rPr>
            </w:pPr>
            <w:r>
              <w:rPr>
                <w:lang w:val="en"/>
              </w:rPr>
              <w:t xml:space="preserve">    &lt;eb:Timestamp&gt;2001-02-15T11:12:12&lt;eb:Timestamp&gt;    </w:t>
            </w:r>
          </w:p>
          <w:p w:rsidR="00DA42AE" w:rsidRDefault="007C3D5E">
            <w:pPr>
              <w:pStyle w:val="PrzykadXML"/>
              <w:rPr>
                <w:lang w:val="en"/>
              </w:rPr>
            </w:pPr>
            <w:r>
              <w:rPr>
                <w:lang w:val="en"/>
              </w:rPr>
              <w:t xml:space="preserve">   &lt;/eb:MessageData&gt;</w:t>
            </w:r>
          </w:p>
          <w:p w:rsidR="00DA42AE" w:rsidRDefault="007C3D5E">
            <w:pPr>
              <w:pStyle w:val="PrzykadXML"/>
              <w:rPr>
                <w:lang w:val="en"/>
              </w:rPr>
            </w:pPr>
            <w:r>
              <w:rPr>
                <w:lang w:val="en"/>
              </w:rPr>
              <w:t xml:space="preserve">  &lt;eb:DuplicateElimination/&gt;</w:t>
            </w:r>
          </w:p>
          <w:p w:rsidR="00DA42AE" w:rsidRDefault="007C3D5E">
            <w:pPr>
              <w:pStyle w:val="PrzykadXML"/>
              <w:rPr>
                <w:lang w:val="en"/>
              </w:rPr>
            </w:pPr>
            <w:r>
              <w:rPr>
                <w:lang w:val="en"/>
              </w:rPr>
              <w:t xml:space="preserve"> &lt;/eb:MessageHeader&gt;</w:t>
            </w:r>
          </w:p>
          <w:p w:rsidR="00DA42AE" w:rsidRDefault="007C3D5E">
            <w:pPr>
              <w:pStyle w:val="PrzykadXML"/>
              <w:rPr>
                <w:lang w:val="en"/>
              </w:rPr>
            </w:pPr>
            <w:r>
              <w:rPr>
                <w:lang w:val="en"/>
              </w:rPr>
              <w:t>&lt;/SOAP:Header&gt;</w:t>
            </w:r>
          </w:p>
          <w:p w:rsidR="00DA42AE" w:rsidRDefault="007C3D5E">
            <w:pPr>
              <w:pStyle w:val="PrzykadXML"/>
              <w:jc w:val="left"/>
              <w:rPr>
                <w:lang w:val="en"/>
              </w:rPr>
            </w:pPr>
            <w:r>
              <w:rPr>
                <w:lang w:val="en"/>
              </w:rPr>
              <w:t>&lt;SOAP:Body xmlns:eb="</w:t>
            </w:r>
            <w:hyperlink r:id="rId95" w:history="1">
              <w:r>
                <w:rPr>
                  <w:rStyle w:val="Hipercze"/>
                  <w:lang w:val="en"/>
                </w:rPr>
                <w:t>http://www.oasis-open.org/committees/ebxml-msg/schema/msg-header-2.0.xsd</w:t>
              </w:r>
            </w:hyperlink>
            <w:r>
              <w:rPr>
                <w:lang w:val="en"/>
              </w:rPr>
              <w:t>"&gt;</w:t>
            </w:r>
          </w:p>
          <w:p w:rsidR="00DA42AE" w:rsidRDefault="007C3D5E">
            <w:pPr>
              <w:pStyle w:val="PrzykadXML"/>
              <w:rPr>
                <w:lang w:val="de-DE"/>
              </w:rPr>
            </w:pPr>
            <w:r>
              <w:rPr>
                <w:lang w:val="en"/>
              </w:rPr>
              <w:t xml:space="preserve">  </w:t>
            </w:r>
            <w:r>
              <w:rPr>
                <w:lang w:val="de-DE"/>
              </w:rPr>
              <w:t>&lt;eb:Manifest eb:version="2.0"&gt;</w:t>
            </w:r>
          </w:p>
          <w:p w:rsidR="00DA42AE" w:rsidRDefault="007C3D5E">
            <w:pPr>
              <w:pStyle w:val="PrzykadXML"/>
              <w:rPr>
                <w:lang w:val="en"/>
              </w:rPr>
            </w:pPr>
            <w:r>
              <w:rPr>
                <w:lang w:val="de-DE"/>
              </w:rPr>
              <w:t xml:space="preserve">    </w:t>
            </w:r>
            <w:r>
              <w:rPr>
                <w:lang w:val="en"/>
              </w:rPr>
              <w:t>&lt;eb:Reference xlink:href=</w:t>
            </w:r>
            <w:hyperlink r:id="rId96" w:history="1">
              <w:r>
                <w:rPr>
                  <w:rStyle w:val="Hipercze"/>
                  <w:lang w:val="en"/>
                </w:rPr>
                <w:t>cid:ebxmlpayload111@example.com</w:t>
              </w:r>
            </w:hyperlink>
          </w:p>
          <w:p w:rsidR="00DA42AE" w:rsidRDefault="007C3D5E">
            <w:pPr>
              <w:pStyle w:val="PrzykadXML"/>
              <w:rPr>
                <w:lang w:val="en"/>
              </w:rPr>
            </w:pPr>
            <w:r>
              <w:rPr>
                <w:lang w:val="en"/>
              </w:rPr>
              <w:t xml:space="preserve">        xlink:role="XlinkRole"  xlink:type="simple"&gt;</w:t>
            </w:r>
          </w:p>
          <w:p w:rsidR="00DA42AE" w:rsidRDefault="007C3D5E">
            <w:pPr>
              <w:pStyle w:val="PrzykadXML"/>
              <w:rPr>
                <w:lang w:val="en"/>
              </w:rPr>
            </w:pPr>
            <w:r>
              <w:rPr>
                <w:lang w:val="en"/>
              </w:rPr>
              <w:t xml:space="preserve">        &lt;eb:Description xml:lang-"en-US"&gt;Purchase Order 1&lt;/eb:Description&gt;</w:t>
            </w:r>
          </w:p>
          <w:p w:rsidR="00DA42AE" w:rsidRDefault="007C3D5E">
            <w:pPr>
              <w:pStyle w:val="PrzykadXML"/>
              <w:rPr>
                <w:lang w:val="en"/>
              </w:rPr>
            </w:pPr>
            <w:r>
              <w:rPr>
                <w:lang w:val="en"/>
              </w:rPr>
              <w:t xml:space="preserve">    &lt;/eb:Reference&gt;</w:t>
            </w:r>
          </w:p>
          <w:p w:rsidR="00DA42AE" w:rsidRDefault="007C3D5E">
            <w:pPr>
              <w:pStyle w:val="PrzykadXML"/>
              <w:rPr>
                <w:lang w:val="en"/>
              </w:rPr>
            </w:pPr>
            <w:r>
              <w:rPr>
                <w:lang w:val="en"/>
              </w:rPr>
              <w:t xml:space="preserve">  &lt;/eb:Manifest&gt;  </w:t>
            </w:r>
          </w:p>
          <w:p w:rsidR="00DA42AE" w:rsidRDefault="007C3D5E">
            <w:pPr>
              <w:pStyle w:val="PrzykadXML"/>
              <w:rPr>
                <w:lang w:val="en"/>
              </w:rPr>
            </w:pPr>
            <w:r>
              <w:rPr>
                <w:lang w:val="en"/>
              </w:rPr>
              <w:t>&lt;/SOAP:Body&gt;</w:t>
            </w:r>
          </w:p>
          <w:p w:rsidR="00DA42AE" w:rsidRDefault="007C3D5E">
            <w:pPr>
              <w:pStyle w:val="PrzykadXML"/>
              <w:rPr>
                <w:lang w:val="en"/>
              </w:rPr>
            </w:pPr>
            <w:r>
              <w:rPr>
                <w:lang w:val="en"/>
              </w:rPr>
              <w:t>&lt;/SOAP:Envelope&gt;</w:t>
            </w:r>
          </w:p>
          <w:p w:rsidR="00DA42AE" w:rsidRDefault="00DA42AE">
            <w:pPr>
              <w:pStyle w:val="PrzykadXML"/>
              <w:rPr>
                <w:lang w:val="en"/>
              </w:rPr>
            </w:pPr>
          </w:p>
          <w:p w:rsidR="00DA42AE" w:rsidRDefault="007C3D5E">
            <w:pPr>
              <w:pStyle w:val="PrzykadXML"/>
              <w:rPr>
                <w:lang w:val="en"/>
              </w:rPr>
            </w:pPr>
            <w:r>
              <w:rPr>
                <w:lang w:val="en"/>
              </w:rPr>
              <w:t>--BoundarY</w:t>
            </w:r>
          </w:p>
          <w:p w:rsidR="00DA42AE" w:rsidRDefault="007C3D5E">
            <w:pPr>
              <w:pStyle w:val="PrzykadXML"/>
              <w:rPr>
                <w:lang w:val="en"/>
              </w:rPr>
            </w:pPr>
            <w:r>
              <w:rPr>
                <w:lang w:val="en"/>
              </w:rPr>
              <w:t xml:space="preserve">Content-ID: </w:t>
            </w:r>
            <w:hyperlink r:id="rId97" w:history="1">
              <w:r>
                <w:rPr>
                  <w:rStyle w:val="Hipercze"/>
                  <w:lang w:val="en"/>
                </w:rPr>
                <w:t>ebxmlpayload111@example.com</w:t>
              </w:r>
            </w:hyperlink>
          </w:p>
          <w:p w:rsidR="00DA42AE" w:rsidRDefault="007C3D5E">
            <w:pPr>
              <w:pStyle w:val="PrzykadXML"/>
              <w:rPr>
                <w:lang w:val="en"/>
              </w:rPr>
            </w:pPr>
            <w:r>
              <w:rPr>
                <w:lang w:val="en"/>
              </w:rPr>
              <w:t>Content-Type: text/xml</w:t>
            </w:r>
          </w:p>
          <w:p w:rsidR="00DA42AE" w:rsidRDefault="00DA42AE">
            <w:pPr>
              <w:pStyle w:val="PrzykadXML"/>
              <w:rPr>
                <w:lang w:val="en"/>
              </w:rPr>
            </w:pPr>
          </w:p>
          <w:p w:rsidR="00DA42AE" w:rsidRDefault="007C3D5E">
            <w:pPr>
              <w:pStyle w:val="PrzykadXML"/>
              <w:rPr>
                <w:lang w:val="en"/>
              </w:rPr>
            </w:pPr>
            <w:r>
              <w:rPr>
                <w:lang w:val="en"/>
              </w:rPr>
              <w:t>&lt;?xml version="1.0" encoding="UTF-8"?&gt;</w:t>
            </w:r>
          </w:p>
          <w:p w:rsidR="00DA42AE" w:rsidRDefault="007C3D5E">
            <w:pPr>
              <w:pStyle w:val="PrzykadXML"/>
              <w:rPr>
                <w:lang w:val="en"/>
              </w:rPr>
            </w:pPr>
            <w:r>
              <w:rPr>
                <w:lang w:val="en"/>
              </w:rPr>
              <w:t>&lt;purchase_order&gt;</w:t>
            </w:r>
          </w:p>
          <w:p w:rsidR="00DA42AE" w:rsidRDefault="007C3D5E">
            <w:pPr>
              <w:pStyle w:val="PrzykadXML"/>
              <w:rPr>
                <w:lang w:val="en"/>
              </w:rPr>
            </w:pPr>
            <w:r>
              <w:rPr>
                <w:lang w:val="en"/>
              </w:rPr>
              <w:t xml:space="preserve">  &lt;po_number&gt;1&lt;/po_number&gt;</w:t>
            </w:r>
          </w:p>
          <w:p w:rsidR="00DA42AE" w:rsidRDefault="007C3D5E">
            <w:pPr>
              <w:pStyle w:val="PrzykadXML"/>
              <w:rPr>
                <w:lang w:val="en"/>
              </w:rPr>
            </w:pPr>
            <w:r>
              <w:rPr>
                <w:lang w:val="en"/>
              </w:rPr>
              <w:t xml:space="preserve">  &lt;part_number&gt;123&lt;/part_number&gt;</w:t>
            </w:r>
          </w:p>
          <w:p w:rsidR="00DA42AE" w:rsidRDefault="007C3D5E">
            <w:pPr>
              <w:pStyle w:val="PrzykadXML"/>
              <w:rPr>
                <w:lang w:val="en"/>
              </w:rPr>
            </w:pPr>
            <w:r>
              <w:rPr>
                <w:lang w:val="en"/>
              </w:rPr>
              <w:t xml:space="preserve">  &lt;price currency="USD"&gt;500.00&lt;/price&gt;  </w:t>
            </w:r>
          </w:p>
          <w:p w:rsidR="00DA42AE" w:rsidRDefault="007C3D5E">
            <w:pPr>
              <w:pStyle w:val="PrzykadXML"/>
              <w:rPr>
                <w:lang w:val="en"/>
              </w:rPr>
            </w:pPr>
            <w:r>
              <w:rPr>
                <w:lang w:val="en"/>
              </w:rPr>
              <w:t>&lt;/purchase_order&gt;</w:t>
            </w:r>
          </w:p>
          <w:p w:rsidR="00DA42AE" w:rsidRDefault="00DA42AE">
            <w:pPr>
              <w:pStyle w:val="PrzykadXML"/>
              <w:rPr>
                <w:lang w:val="en"/>
              </w:rPr>
            </w:pPr>
          </w:p>
          <w:p w:rsidR="00DA42AE" w:rsidRDefault="007C3D5E">
            <w:pPr>
              <w:pStyle w:val="PrzykadXML"/>
              <w:rPr>
                <w:lang w:val="en"/>
              </w:rPr>
            </w:pPr>
            <w:r>
              <w:rPr>
                <w:lang w:val="en"/>
              </w:rPr>
              <w:t>--BoundarY--</w:t>
            </w:r>
          </w:p>
        </w:tc>
      </w:tr>
    </w:tbl>
    <w:p w:rsidR="00DA42AE" w:rsidRDefault="007C3D5E">
      <w:pPr>
        <w:pStyle w:val="Nagwek3"/>
      </w:pPr>
      <w:bookmarkStart w:id="246" w:name="_Toc20141753"/>
      <w:bookmarkStart w:id="247" w:name="_Toc36366896"/>
      <w:r>
        <w:lastRenderedPageBreak/>
        <w:t>Pocztowy Komunikat od</w:t>
      </w:r>
      <w:bookmarkEnd w:id="246"/>
      <w:r>
        <w:t>bioru</w:t>
      </w:r>
      <w:bookmarkEnd w:id="247"/>
    </w:p>
    <w:p w:rsidR="00DA42AE" w:rsidRDefault="007C3D5E">
      <w:r>
        <w:t xml:space="preserve">Przy wymianie danych przez SMTP wszystkie odpowiedzi ebXML, łącznie z </w:t>
      </w:r>
      <w:r>
        <w:rPr>
          <w:i/>
        </w:rPr>
        <w:t>Komunikatami o błędach</w:t>
      </w:r>
      <w:r>
        <w:t xml:space="preserve"> i </w:t>
      </w:r>
      <w:r>
        <w:rPr>
          <w:i/>
        </w:rPr>
        <w:t>Komunikatami potwierdzającymi</w:t>
      </w:r>
      <w:r>
        <w:t>, są przekazywane w trybie asynchronicznym. Każda przesyłka pocztowa odpowiedzi musi być utworzona zgodnie z zasadami opisanymi w poprzednim rozdziale.</w:t>
      </w:r>
    </w:p>
    <w:p w:rsidR="00DA42AE" w:rsidRDefault="007C3D5E">
      <w:r>
        <w:t>MSH</w:t>
      </w:r>
      <w:r>
        <w:rPr>
          <w:i/>
        </w:rPr>
        <w:t xml:space="preserve"> </w:t>
      </w:r>
      <w:r>
        <w:t>musi</w:t>
      </w:r>
      <w:r>
        <w:rPr>
          <w:i/>
        </w:rPr>
        <w:t xml:space="preserve"> </w:t>
      </w:r>
      <w:r>
        <w:t xml:space="preserve">być w stanie odebrać, za pośrednictwem MUA, wysłany przez MTA </w:t>
      </w:r>
      <w:r>
        <w:rPr>
          <w:i/>
        </w:rPr>
        <w:t>Komunikat o błędzie</w:t>
      </w:r>
      <w:r>
        <w:t xml:space="preserve">. </w:t>
      </w:r>
    </w:p>
    <w:p w:rsidR="00DA42AE" w:rsidRDefault="007C3D5E">
      <w:r>
        <w:t xml:space="preserve">MSH, które nie może rozpoznać odebranej wiadomości jako poprawnej przesyłki ebXML lub </w:t>
      </w:r>
      <w:r>
        <w:rPr>
          <w:i/>
        </w:rPr>
        <w:t>Komunikatu o błędzie</w:t>
      </w:r>
      <w:r>
        <w:t xml:space="preserve">, powinno zatrzymać niezidentyfikowaną przesyłkę w folderze </w:t>
      </w:r>
      <w:r>
        <w:rPr>
          <w:i/>
        </w:rPr>
        <w:t>dead mail</w:t>
      </w:r>
      <w:r>
        <w:t>.</w:t>
      </w:r>
    </w:p>
    <w:p w:rsidR="00DA42AE" w:rsidRDefault="007C3D5E">
      <w:r>
        <w:t>MSH powinno umieścić stosowną informację o stanie każdej odebranej przesyłki pocztowej w logu systemowym.</w:t>
      </w:r>
    </w:p>
    <w:p w:rsidR="00DA42AE" w:rsidRDefault="007C3D5E">
      <w:pPr>
        <w:pStyle w:val="Nagwek3"/>
      </w:pPr>
      <w:bookmarkStart w:id="248" w:name="_Toc20141754"/>
      <w:bookmarkStart w:id="249" w:name="_Toc36366897"/>
      <w:r>
        <w:t>Kontrola dostępu</w:t>
      </w:r>
      <w:bookmarkEnd w:id="248"/>
      <w:bookmarkEnd w:id="249"/>
    </w:p>
    <w:p w:rsidR="00DA42AE" w:rsidRDefault="007C3D5E">
      <w:r>
        <w:t xml:space="preserve">Aplikacje implementujące MSH korzystające z protokołu transportowego  SMTP mogą być zabezpieczone przed nieautoryzowanym dostępem  za pomocą mechanizmów kontroli dostępu SMTP, opisanych  w specyfikacji </w:t>
      </w:r>
      <w:r>
        <w:rPr>
          <w:i/>
        </w:rPr>
        <w:t>SMTP Service Extension for Authentication</w:t>
      </w:r>
      <w:r>
        <w:t xml:space="preserve"> [RFC2554].</w:t>
      </w:r>
    </w:p>
    <w:p w:rsidR="00DA42AE" w:rsidRDefault="007C3D5E">
      <w:pPr>
        <w:pStyle w:val="Nagwek3"/>
      </w:pPr>
      <w:bookmarkStart w:id="250" w:name="_Toc20141755"/>
      <w:bookmarkStart w:id="251" w:name="_Toc36366898"/>
      <w:r>
        <w:t>Poufność na poziomie protokołu komunikacyjnego</w:t>
      </w:r>
      <w:bookmarkEnd w:id="250"/>
      <w:bookmarkEnd w:id="251"/>
    </w:p>
    <w:p w:rsidR="00DA42AE" w:rsidRDefault="007C3D5E">
      <w:r>
        <w:t xml:space="preserve">W celu zapewnienia poufności przesyłek ebXML można stosować szyfrowanie w warstwie komunikacyjnej SMTP. Niezbędne szczegóły techniczne oraz listę dostępnych opcji zawiera specyfikacja IETF </w:t>
      </w:r>
      <w:r>
        <w:rPr>
          <w:i/>
        </w:rPr>
        <w:t>SMTP Service Extension for Secure SMTP over TLS</w:t>
      </w:r>
      <w:r>
        <w:t xml:space="preserve"> [RFC2487].</w:t>
      </w:r>
    </w:p>
    <w:p w:rsidR="00DA42AE" w:rsidRDefault="007C3D5E">
      <w:pPr>
        <w:pStyle w:val="Nagwek2"/>
      </w:pPr>
      <w:bookmarkStart w:id="252" w:name="_Toc36366899"/>
      <w:bookmarkEnd w:id="242"/>
      <w:bookmarkEnd w:id="243"/>
      <w:r>
        <w:t>Parametry do zdefiniowania w CPA</w:t>
      </w:r>
      <w:bookmarkEnd w:id="252"/>
    </w:p>
    <w:p w:rsidR="00DA42AE" w:rsidRDefault="00DA42AE"/>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8"/>
        <w:gridCol w:w="4515"/>
        <w:gridCol w:w="3561"/>
      </w:tblGrid>
      <w:tr w:rsidR="00DA42AE">
        <w:trPr>
          <w:tblHeader/>
        </w:trPr>
        <w:tc>
          <w:tcPr>
            <w:tcW w:w="2128" w:type="dxa"/>
            <w:shd w:val="solid" w:color="auto" w:fill="auto"/>
          </w:tcPr>
          <w:p w:rsidR="00DA42AE" w:rsidRDefault="007C3D5E">
            <w:pPr>
              <w:pStyle w:val="Tabelanagwek1"/>
            </w:pPr>
            <w:r>
              <w:t>Nazwa parametru CPA</w:t>
            </w:r>
          </w:p>
        </w:tc>
        <w:tc>
          <w:tcPr>
            <w:tcW w:w="4515" w:type="dxa"/>
            <w:shd w:val="solid" w:color="auto" w:fill="auto"/>
          </w:tcPr>
          <w:p w:rsidR="00DA42AE" w:rsidRDefault="007C3D5E">
            <w:pPr>
              <w:pStyle w:val="Tabelanagwek1"/>
            </w:pPr>
            <w:r>
              <w:t xml:space="preserve">Opis </w:t>
            </w:r>
          </w:p>
        </w:tc>
        <w:tc>
          <w:tcPr>
            <w:tcW w:w="3561" w:type="dxa"/>
            <w:shd w:val="solid" w:color="auto" w:fill="auto"/>
          </w:tcPr>
          <w:p w:rsidR="00DA42AE" w:rsidRDefault="007C3D5E">
            <w:pPr>
              <w:pStyle w:val="Tabelanagwek1"/>
            </w:pPr>
            <w:r>
              <w:t>Dopuszczalne wartości</w:t>
            </w:r>
          </w:p>
        </w:tc>
      </w:tr>
      <w:tr w:rsidR="00DA42AE">
        <w:tc>
          <w:tcPr>
            <w:tcW w:w="2128" w:type="dxa"/>
          </w:tcPr>
          <w:p w:rsidR="00DA42AE" w:rsidRDefault="007C3D5E">
            <w:pPr>
              <w:pStyle w:val="Tabelazawarto"/>
            </w:pPr>
            <w:r>
              <w:t>CPAId</w:t>
            </w:r>
          </w:p>
        </w:tc>
        <w:tc>
          <w:tcPr>
            <w:tcW w:w="4515" w:type="dxa"/>
          </w:tcPr>
          <w:p w:rsidR="00DA42AE" w:rsidRDefault="007C3D5E">
            <w:pPr>
              <w:pStyle w:val="Tabelazawarto"/>
            </w:pPr>
            <w:r>
              <w:t xml:space="preserve">Unikalny identyfikator dokumentu CPA.  </w:t>
            </w:r>
          </w:p>
        </w:tc>
        <w:tc>
          <w:tcPr>
            <w:tcW w:w="3561" w:type="dxa"/>
          </w:tcPr>
          <w:p w:rsidR="00DA42AE" w:rsidRDefault="007C3D5E">
            <w:pPr>
              <w:pStyle w:val="Tabelazawarto"/>
            </w:pPr>
            <w:r>
              <w:t xml:space="preserve">Zgodne z typem </w:t>
            </w:r>
            <w:r>
              <w:rPr>
                <w:i/>
              </w:rPr>
              <w:t xml:space="preserve">String </w:t>
            </w:r>
            <w:r>
              <w:t xml:space="preserve"> W3C XMLSchema</w:t>
            </w:r>
          </w:p>
        </w:tc>
      </w:tr>
      <w:tr w:rsidR="00DA42AE">
        <w:tc>
          <w:tcPr>
            <w:tcW w:w="2128" w:type="dxa"/>
          </w:tcPr>
          <w:p w:rsidR="00DA42AE" w:rsidRDefault="007C3D5E">
            <w:pPr>
              <w:pStyle w:val="Tabelazawarto"/>
            </w:pPr>
            <w:r>
              <w:t>DigitalEnvelope</w:t>
            </w:r>
          </w:p>
        </w:tc>
        <w:tc>
          <w:tcPr>
            <w:tcW w:w="4515" w:type="dxa"/>
          </w:tcPr>
          <w:p w:rsidR="00DA42AE" w:rsidRDefault="007C3D5E">
            <w:pPr>
              <w:pStyle w:val="Tabelazawarto"/>
            </w:pPr>
            <w:r>
              <w:t xml:space="preserve">Określa  rodzaj i wersję  bezpiecznego standardu MIME, który jest wykorzystywany do szyfrowania dokumentów biznesowych. </w:t>
            </w:r>
          </w:p>
        </w:tc>
        <w:tc>
          <w:tcPr>
            <w:tcW w:w="3561" w:type="dxa"/>
          </w:tcPr>
          <w:p w:rsidR="00DA42AE" w:rsidRDefault="007C3D5E">
            <w:pPr>
              <w:pStyle w:val="Tabelazawarto"/>
            </w:pPr>
            <w:r>
              <w:t>Np.: S/MIME v2.0</w:t>
            </w:r>
          </w:p>
        </w:tc>
      </w:tr>
      <w:tr w:rsidR="00DA42AE">
        <w:tc>
          <w:tcPr>
            <w:tcW w:w="2128" w:type="dxa"/>
          </w:tcPr>
          <w:p w:rsidR="00DA42AE" w:rsidRDefault="007C3D5E">
            <w:pPr>
              <w:pStyle w:val="Tabelazawarto"/>
            </w:pPr>
            <w:r>
              <w:t>DuplicateElimination</w:t>
            </w:r>
          </w:p>
        </w:tc>
        <w:tc>
          <w:tcPr>
            <w:tcW w:w="4515" w:type="dxa"/>
          </w:tcPr>
          <w:p w:rsidR="00DA42AE" w:rsidRDefault="007C3D5E">
            <w:pPr>
              <w:pStyle w:val="Tabelazawarto"/>
            </w:pPr>
            <w:r>
              <w:t>Określa  zasady eliminacji duplikatów w wymianie przesyłek ebXML.</w:t>
            </w:r>
          </w:p>
        </w:tc>
        <w:tc>
          <w:tcPr>
            <w:tcW w:w="3561" w:type="dxa"/>
          </w:tcPr>
          <w:p w:rsidR="00DA42AE" w:rsidRDefault="007C3D5E">
            <w:pPr>
              <w:pStyle w:val="Tabelazawarto"/>
              <w:rPr>
                <w:lang w:val="en"/>
              </w:rPr>
            </w:pPr>
            <w:r>
              <w:rPr>
                <w:lang w:val="en"/>
              </w:rPr>
              <w:t>Never, always, perMessage</w:t>
            </w:r>
          </w:p>
        </w:tc>
      </w:tr>
      <w:tr w:rsidR="00DA42AE">
        <w:tc>
          <w:tcPr>
            <w:tcW w:w="2128" w:type="dxa"/>
          </w:tcPr>
          <w:p w:rsidR="00DA42AE" w:rsidRDefault="007C3D5E">
            <w:pPr>
              <w:pStyle w:val="Tabelazawarto"/>
            </w:pPr>
            <w:r>
              <w:t>ErrorURI</w:t>
            </w:r>
          </w:p>
        </w:tc>
        <w:tc>
          <w:tcPr>
            <w:tcW w:w="4515" w:type="dxa"/>
          </w:tcPr>
          <w:p w:rsidR="00DA42AE" w:rsidRDefault="007C3D5E">
            <w:pPr>
              <w:pStyle w:val="Tabelazawarto"/>
            </w:pPr>
            <w:r>
              <w:t xml:space="preserve">Określa </w:t>
            </w:r>
            <w:r>
              <w:rPr>
                <w:i/>
              </w:rPr>
              <w:t>Error Reporting Location</w:t>
            </w:r>
            <w:r>
              <w:t xml:space="preserve"> I, gdzie mają być przesłane  przesyłki informujące o błędzie</w:t>
            </w:r>
          </w:p>
        </w:tc>
        <w:tc>
          <w:tcPr>
            <w:tcW w:w="3561" w:type="dxa"/>
          </w:tcPr>
          <w:p w:rsidR="00DA42AE" w:rsidRDefault="007C3D5E">
            <w:pPr>
              <w:pStyle w:val="Tabelazawarto"/>
            </w:pPr>
            <w:r>
              <w:t>Zgodne z typem a</w:t>
            </w:r>
            <w:r>
              <w:rPr>
                <w:i/>
              </w:rPr>
              <w:t xml:space="preserve">nyURI </w:t>
            </w:r>
            <w:r>
              <w:t xml:space="preserve"> W3C XMLSchema</w:t>
            </w:r>
          </w:p>
        </w:tc>
      </w:tr>
      <w:tr w:rsidR="00DA42AE">
        <w:tc>
          <w:tcPr>
            <w:tcW w:w="2128" w:type="dxa"/>
          </w:tcPr>
          <w:p w:rsidR="00DA42AE" w:rsidRDefault="007C3D5E">
            <w:pPr>
              <w:pStyle w:val="Tabelazawarto"/>
            </w:pPr>
            <w:r>
              <w:t>HashFunction</w:t>
            </w:r>
          </w:p>
        </w:tc>
        <w:tc>
          <w:tcPr>
            <w:tcW w:w="4515" w:type="dxa"/>
          </w:tcPr>
          <w:p w:rsidR="00DA42AE" w:rsidRDefault="007C3D5E">
            <w:pPr>
              <w:pStyle w:val="Tabelazawarto"/>
            </w:pPr>
            <w:r>
              <w:t>Określa algorytm funkcji skrótu wykorzystywany przy generowaniu i weryfikacji  sygnatury XML.</w:t>
            </w:r>
          </w:p>
        </w:tc>
        <w:tc>
          <w:tcPr>
            <w:tcW w:w="3561" w:type="dxa"/>
          </w:tcPr>
          <w:p w:rsidR="00DA42AE" w:rsidRDefault="007C3D5E">
            <w:pPr>
              <w:pStyle w:val="Tabelazawarto"/>
            </w:pPr>
            <w:r>
              <w:t>SHA-1</w:t>
            </w:r>
          </w:p>
        </w:tc>
      </w:tr>
      <w:tr w:rsidR="00DA42AE">
        <w:tc>
          <w:tcPr>
            <w:tcW w:w="2128" w:type="dxa"/>
          </w:tcPr>
          <w:p w:rsidR="00DA42AE" w:rsidRDefault="007C3D5E">
            <w:pPr>
              <w:pStyle w:val="Tabelazawarto"/>
            </w:pPr>
            <w:r>
              <w:t>PersistDuration</w:t>
            </w:r>
          </w:p>
        </w:tc>
        <w:tc>
          <w:tcPr>
            <w:tcW w:w="4515" w:type="dxa"/>
          </w:tcPr>
          <w:p w:rsidR="00DA42AE" w:rsidRDefault="007C3D5E">
            <w:pPr>
              <w:pStyle w:val="Tabelazawarto"/>
            </w:pPr>
            <w:r>
              <w:t xml:space="preserve">Określa  minimalną długość  czasu,   w którym dane z komunikatu przesłanego w protokole </w:t>
            </w:r>
            <w:r>
              <w:rPr>
                <w:i/>
              </w:rPr>
              <w:t>reliable</w:t>
            </w:r>
            <w:r>
              <w:t xml:space="preserve">  </w:t>
            </w:r>
            <w:r>
              <w:rPr>
                <w:i/>
              </w:rPr>
              <w:t>messaging</w:t>
            </w:r>
            <w:r>
              <w:t xml:space="preserve">  są przechowywane w </w:t>
            </w:r>
            <w:r>
              <w:rPr>
                <w:i/>
              </w:rPr>
              <w:t>persistent storage</w:t>
            </w:r>
            <w:r>
              <w:t xml:space="preserve"> przez </w:t>
            </w:r>
            <w:r>
              <w:rPr>
                <w:i/>
              </w:rPr>
              <w:t>ToPartyMSH</w:t>
            </w:r>
            <w:r>
              <w:t>.</w:t>
            </w:r>
          </w:p>
        </w:tc>
        <w:tc>
          <w:tcPr>
            <w:tcW w:w="3561" w:type="dxa"/>
          </w:tcPr>
          <w:p w:rsidR="00DA42AE" w:rsidRDefault="007C3D5E">
            <w:pPr>
              <w:pStyle w:val="Tabelazawarto"/>
            </w:pPr>
            <w:r>
              <w:t xml:space="preserve">Zgodne z typem </w:t>
            </w:r>
            <w:r>
              <w:rPr>
                <w:i/>
              </w:rPr>
              <w:t>duration</w:t>
            </w:r>
            <w:r>
              <w:t xml:space="preserve"> W3C XMLSchema np.:</w:t>
            </w:r>
            <w:r>
              <w:rPr>
                <w:color w:val="000000"/>
              </w:rPr>
              <w:t>P15D (15 dni)</w:t>
            </w:r>
            <w:r>
              <w:t xml:space="preserve">, </w:t>
            </w:r>
            <w:r>
              <w:rPr>
                <w:color w:val="000000"/>
              </w:rPr>
              <w:t>P1M (1 miesiąc)</w:t>
            </w:r>
          </w:p>
        </w:tc>
      </w:tr>
      <w:tr w:rsidR="00DA42AE">
        <w:tc>
          <w:tcPr>
            <w:tcW w:w="2128" w:type="dxa"/>
          </w:tcPr>
          <w:p w:rsidR="00DA42AE" w:rsidRDefault="007C3D5E">
            <w:pPr>
              <w:pStyle w:val="Tabelazawarto"/>
            </w:pPr>
            <w:r>
              <w:lastRenderedPageBreak/>
              <w:t>Retries</w:t>
            </w:r>
          </w:p>
        </w:tc>
        <w:tc>
          <w:tcPr>
            <w:tcW w:w="4515" w:type="dxa"/>
          </w:tcPr>
          <w:p w:rsidR="00DA42AE" w:rsidRDefault="007C3D5E">
            <w:pPr>
              <w:pStyle w:val="Tabelazawarto"/>
            </w:pPr>
            <w:r>
              <w:t xml:space="preserve">Określa maksymalną  liczbę ponowień  wysłania  jakie powinno wykonać MSH aby przy użyciu tego samego protokołu komunikacyjnego  dostarczyć przesyłkę ebXML w protokole </w:t>
            </w:r>
            <w:r>
              <w:rPr>
                <w:i/>
              </w:rPr>
              <w:t>reliable messaging</w:t>
            </w:r>
          </w:p>
        </w:tc>
        <w:tc>
          <w:tcPr>
            <w:tcW w:w="3561" w:type="dxa"/>
          </w:tcPr>
          <w:p w:rsidR="00DA42AE" w:rsidRDefault="007C3D5E">
            <w:pPr>
              <w:pStyle w:val="Tabelazawarto"/>
            </w:pPr>
            <w:r>
              <w:t xml:space="preserve">Zgodne z typem </w:t>
            </w:r>
            <w:r>
              <w:rPr>
                <w:i/>
              </w:rPr>
              <w:t xml:space="preserve">integer </w:t>
            </w:r>
            <w:r>
              <w:t xml:space="preserve"> W3C XMLSchema</w:t>
            </w:r>
          </w:p>
        </w:tc>
      </w:tr>
      <w:tr w:rsidR="00DA42AE">
        <w:tc>
          <w:tcPr>
            <w:tcW w:w="2128" w:type="dxa"/>
          </w:tcPr>
          <w:p w:rsidR="00DA42AE" w:rsidRDefault="007C3D5E">
            <w:pPr>
              <w:pStyle w:val="Tabelazawarto"/>
            </w:pPr>
            <w:bookmarkStart w:id="253" w:name="_Toc20375483"/>
            <w:r>
              <w:t>SyncReplyMode</w:t>
            </w:r>
            <w:bookmarkEnd w:id="253"/>
          </w:p>
        </w:tc>
        <w:tc>
          <w:tcPr>
            <w:tcW w:w="4515" w:type="dxa"/>
          </w:tcPr>
          <w:p w:rsidR="00DA42AE" w:rsidRDefault="007C3D5E">
            <w:pPr>
              <w:pStyle w:val="Tabelazawarto"/>
            </w:pPr>
            <w:r>
              <w:t>Określa  rodzaj  odpowiedzi ebXML  w synchronicznej wymianie danych.</w:t>
            </w:r>
          </w:p>
        </w:tc>
        <w:tc>
          <w:tcPr>
            <w:tcW w:w="3561" w:type="dxa"/>
          </w:tcPr>
          <w:p w:rsidR="00DA42AE" w:rsidRDefault="007C3D5E">
            <w:pPr>
              <w:pStyle w:val="Tabelazawarto"/>
              <w:rPr>
                <w:lang w:val="en"/>
              </w:rPr>
            </w:pPr>
            <w:r>
              <w:rPr>
                <w:lang w:val="en"/>
              </w:rPr>
              <w:t>none</w:t>
            </w:r>
            <w:r>
              <w:rPr>
                <w:i/>
                <w:lang w:val="en"/>
              </w:rPr>
              <w:t>,</w:t>
            </w:r>
            <w:r>
              <w:rPr>
                <w:lang w:val="en"/>
              </w:rPr>
              <w:t xml:space="preserve"> mshSignalsOnly,  signalsAndResponse, signalsOnly</w:t>
            </w:r>
            <w:r>
              <w:rPr>
                <w:i/>
                <w:lang w:val="en"/>
              </w:rPr>
              <w:t>,</w:t>
            </w:r>
            <w:r>
              <w:rPr>
                <w:lang w:val="en"/>
              </w:rPr>
              <w:t xml:space="preserve"> responseOnly, signalsAndResponse</w:t>
            </w:r>
          </w:p>
        </w:tc>
      </w:tr>
      <w:tr w:rsidR="00DA42AE">
        <w:tc>
          <w:tcPr>
            <w:tcW w:w="2128" w:type="dxa"/>
          </w:tcPr>
          <w:p w:rsidR="00DA42AE" w:rsidRDefault="007C3D5E">
            <w:pPr>
              <w:pStyle w:val="Tabelazawarto"/>
            </w:pPr>
            <w:r>
              <w:t>SignatureAlgotithm</w:t>
            </w:r>
          </w:p>
        </w:tc>
        <w:tc>
          <w:tcPr>
            <w:tcW w:w="4515" w:type="dxa"/>
          </w:tcPr>
          <w:p w:rsidR="00DA42AE" w:rsidRDefault="007C3D5E">
            <w:pPr>
              <w:pStyle w:val="Tabelazawarto"/>
            </w:pPr>
            <w:r>
              <w:t>Określa algorytm kryptograficzny wykorzystywany przy generowaniu i weryfikacji  sygnatury XML</w:t>
            </w:r>
          </w:p>
        </w:tc>
        <w:tc>
          <w:tcPr>
            <w:tcW w:w="3561" w:type="dxa"/>
          </w:tcPr>
          <w:p w:rsidR="00DA42AE" w:rsidRDefault="007C3D5E">
            <w:pPr>
              <w:pStyle w:val="Tabelazawarto"/>
              <w:rPr>
                <w:lang w:val="de-DE"/>
              </w:rPr>
            </w:pPr>
            <w:r>
              <w:rPr>
                <w:lang w:val="de-DE"/>
              </w:rPr>
              <w:t>Np.:RSA, DES, HMAC</w:t>
            </w:r>
          </w:p>
        </w:tc>
      </w:tr>
      <w:tr w:rsidR="00DA42AE">
        <w:tc>
          <w:tcPr>
            <w:tcW w:w="2128" w:type="dxa"/>
          </w:tcPr>
          <w:p w:rsidR="00DA42AE" w:rsidRDefault="007C3D5E">
            <w:pPr>
              <w:pStyle w:val="Tabelazawarto"/>
            </w:pPr>
            <w:r>
              <w:t>TransportSecurity</w:t>
            </w:r>
          </w:p>
        </w:tc>
        <w:tc>
          <w:tcPr>
            <w:tcW w:w="4515" w:type="dxa"/>
          </w:tcPr>
          <w:p w:rsidR="00DA42AE" w:rsidRDefault="007C3D5E">
            <w:pPr>
              <w:pStyle w:val="Tabelazawarto"/>
            </w:pPr>
            <w:r>
              <w:t>Określa rodzaj zabezpieczeń przyjętych dla  protokołu transportowego, który jest stosowany przez MSH do odbioru lub wysyłania danych.</w:t>
            </w:r>
          </w:p>
        </w:tc>
        <w:tc>
          <w:tcPr>
            <w:tcW w:w="3561" w:type="dxa"/>
          </w:tcPr>
          <w:p w:rsidR="00DA42AE" w:rsidRDefault="007C3D5E">
            <w:pPr>
              <w:pStyle w:val="Tabelazawarto"/>
            </w:pPr>
            <w:r>
              <w:t>Np.: SSLv3</w:t>
            </w:r>
          </w:p>
        </w:tc>
      </w:tr>
    </w:tbl>
    <w:p w:rsidR="00DA42AE" w:rsidRDefault="00DA42AE"/>
    <w:p w:rsidR="00DA42AE" w:rsidRDefault="007C3D5E">
      <w:pPr>
        <w:pStyle w:val="Nagwek1"/>
        <w:numPr>
          <w:ilvl w:val="0"/>
          <w:numId w:val="0"/>
        </w:numPr>
      </w:pPr>
      <w:bookmarkStart w:id="254" w:name="_Toc36366900"/>
      <w:r>
        <w:t>Bibliografia</w:t>
      </w:r>
      <w:bookmarkEnd w:id="254"/>
      <w:r>
        <w:t xml:space="preserve"> </w:t>
      </w:r>
    </w:p>
    <w:p w:rsidR="00DA42AE" w:rsidRDefault="007C3D5E">
      <w:r>
        <w:t xml:space="preserve">Poniżej jest podana lista dokumentów, na które powołuje się Specyfikacja.  </w:t>
      </w:r>
    </w:p>
    <w:p w:rsidR="00DA42AE" w:rsidRDefault="007C3D5E">
      <w:r>
        <w:t xml:space="preserve">RFC wyspecyfikowane  poniżej  są udostępniane na  stronach organizacji </w:t>
      </w:r>
      <w:r>
        <w:rPr>
          <w:i/>
        </w:rPr>
        <w:t>The Internet Engineering Task Force</w:t>
      </w:r>
      <w:r>
        <w:t xml:space="preserve"> </w:t>
      </w:r>
      <w:hyperlink r:id="rId98" w:anchor="IETF" w:history="1">
        <w:r>
          <w:rPr>
            <w:rStyle w:val="Hipercze"/>
          </w:rPr>
          <w:t>(IETF)</w:t>
        </w:r>
      </w:hyperlink>
      <w:r>
        <w:t xml:space="preserve"> w katalogu </w:t>
      </w:r>
      <w:hyperlink r:id="rId99" w:history="1">
        <w:r>
          <w:rPr>
            <w:rStyle w:val="Hipercze"/>
          </w:rPr>
          <w:t>http://www.ietf.org/rfc/</w:t>
        </w:r>
      </w:hyperlink>
      <w:r>
        <w:t xml:space="preserve">. </w:t>
      </w:r>
    </w:p>
    <w:p w:rsidR="00DA42AE" w:rsidRDefault="007C3D5E">
      <w:r>
        <w:t xml:space="preserve">W przypadku specyfikacji  opracowanych przez </w:t>
      </w:r>
      <w:r>
        <w:rPr>
          <w:i/>
        </w:rPr>
        <w:t>W3C</w:t>
      </w:r>
      <w:r>
        <w:t xml:space="preserve">, </w:t>
      </w:r>
      <w:r>
        <w:rPr>
          <w:i/>
        </w:rPr>
        <w:t>ETSI</w:t>
      </w:r>
      <w:r>
        <w:t xml:space="preserve"> podano adresy URL, pod którymi są one publicznie dostępne.</w:t>
      </w:r>
    </w:p>
    <w:p w:rsidR="00DA42AE" w:rsidRDefault="00DA42AE"/>
    <w:p w:rsidR="00DA42AE" w:rsidRDefault="007C3D5E">
      <w:pPr>
        <w:pStyle w:val="Reference"/>
        <w:rPr>
          <w:lang w:val="en"/>
        </w:rPr>
      </w:pPr>
      <w:r>
        <w:rPr>
          <w:lang w:val="en"/>
        </w:rPr>
        <w:t>[HMAC]</w:t>
      </w:r>
      <w:r>
        <w:rPr>
          <w:lang w:val="en"/>
        </w:rPr>
        <w:tab/>
        <w:t xml:space="preserve">RFC 2104. HMAC: Keyed-Hashing for Message Authentication. </w:t>
      </w:r>
      <w:r>
        <w:rPr>
          <w:lang w:val="pl-PL"/>
        </w:rPr>
        <w:t xml:space="preserve">H. Krawczyk, M. Bellare,  R.      </w:t>
      </w:r>
      <w:r>
        <w:rPr>
          <w:lang w:val="en"/>
        </w:rPr>
        <w:t>Canetti.  February 1997</w:t>
      </w:r>
    </w:p>
    <w:p w:rsidR="00DA42AE" w:rsidRDefault="007C3D5E">
      <w:pPr>
        <w:pStyle w:val="Reference"/>
        <w:rPr>
          <w:lang w:val="en"/>
        </w:rPr>
      </w:pPr>
      <w:r>
        <w:rPr>
          <w:lang w:val="en"/>
        </w:rPr>
        <w:t>[HTTP]</w:t>
      </w:r>
      <w:r>
        <w:rPr>
          <w:lang w:val="en"/>
        </w:rPr>
        <w:tab/>
        <w:t>IETF RFC 2068 - Hypertext Transfer Protocol -- HTTP/1.1, R. Fielding, J. Gettys, J. Mogul, H. Frystyk, T. Berners-Lee. January 1997</w:t>
      </w:r>
    </w:p>
    <w:p w:rsidR="00DA42AE" w:rsidRDefault="007C3D5E">
      <w:pPr>
        <w:pStyle w:val="Reference"/>
        <w:rPr>
          <w:lang w:val="en"/>
        </w:rPr>
      </w:pPr>
      <w:r>
        <w:rPr>
          <w:lang w:val="en"/>
        </w:rPr>
        <w:t>[IPSEC]</w:t>
      </w:r>
      <w:r>
        <w:rPr>
          <w:lang w:val="en"/>
        </w:rPr>
        <w:tab/>
        <w:t>IETF RFC2402 IP Authentication Header. S. Kent, R. Atkinson. November 1998. RFC2406 IP Encapsulating Security Payload (ESP). S. Kent, R. Atkinson. November 1998.</w:t>
      </w:r>
    </w:p>
    <w:p w:rsidR="00DA42AE" w:rsidRDefault="007C3D5E">
      <w:pPr>
        <w:pStyle w:val="Reference"/>
        <w:rPr>
          <w:lang w:val="en"/>
        </w:rPr>
      </w:pPr>
      <w:r>
        <w:rPr>
          <w:lang w:val="en"/>
        </w:rPr>
        <w:t>[OpenPGP]</w:t>
      </w:r>
      <w:r>
        <w:rPr>
          <w:lang w:val="en"/>
        </w:rPr>
        <w:tab/>
        <w:t>RFC 2440. OpenPGP Message Format J. Callas, L. Donnerhacke, H. Finney, R. Thayer. November 1998.</w:t>
      </w:r>
    </w:p>
    <w:p w:rsidR="00DA42AE" w:rsidRDefault="007C3D5E">
      <w:pPr>
        <w:pStyle w:val="Reference"/>
        <w:rPr>
          <w:lang w:val="en"/>
        </w:rPr>
      </w:pPr>
      <w:r>
        <w:rPr>
          <w:lang w:val="en"/>
        </w:rPr>
        <w:t>[PGP/MIME]</w:t>
      </w:r>
      <w:r>
        <w:rPr>
          <w:lang w:val="en"/>
        </w:rPr>
        <w:tab/>
        <w:t>IETF RFC2015. MIME Security with Pretty Good Privacy (PGP). M. Elkins. October 1996.</w:t>
      </w:r>
    </w:p>
    <w:p w:rsidR="00DA42AE" w:rsidRDefault="007C3D5E">
      <w:pPr>
        <w:pStyle w:val="Reference"/>
        <w:rPr>
          <w:lang w:val="en"/>
        </w:rPr>
      </w:pPr>
      <w:r>
        <w:rPr>
          <w:lang w:val="en"/>
        </w:rPr>
        <w:t>[RFC2045]</w:t>
      </w:r>
      <w:r>
        <w:rPr>
          <w:lang w:val="en"/>
        </w:rPr>
        <w:tab/>
        <w:t>Multipurpose Internet Mail Extensions (MIME) Part One: Format of Internet Message Bodies, N Freed &amp; N Borenstein. November 1996</w:t>
      </w:r>
    </w:p>
    <w:p w:rsidR="00DA42AE" w:rsidRDefault="007C3D5E">
      <w:pPr>
        <w:pStyle w:val="Reference"/>
        <w:rPr>
          <w:lang w:val="en"/>
        </w:rPr>
      </w:pPr>
      <w:r>
        <w:rPr>
          <w:lang w:val="en"/>
        </w:rPr>
        <w:t>[RFC2046]</w:t>
      </w:r>
      <w:r>
        <w:rPr>
          <w:lang w:val="en"/>
        </w:rPr>
        <w:tab/>
        <w:t xml:space="preserve">Multipurpose Internet Mail Extensions (MIME) Part Two: Media Types. </w:t>
      </w:r>
      <w:r>
        <w:rPr>
          <w:lang w:val="de-DE"/>
        </w:rPr>
        <w:t xml:space="preserve">N. Freed, N. Borenstein. </w:t>
      </w:r>
      <w:r>
        <w:rPr>
          <w:lang w:val="en"/>
        </w:rPr>
        <w:t>November 1996.</w:t>
      </w:r>
    </w:p>
    <w:p w:rsidR="00DA42AE" w:rsidRDefault="007C3D5E">
      <w:pPr>
        <w:pStyle w:val="Reference"/>
        <w:rPr>
          <w:lang w:val="en"/>
        </w:rPr>
      </w:pPr>
      <w:r>
        <w:rPr>
          <w:lang w:val="en"/>
        </w:rPr>
        <w:t>[RFC2253]</w:t>
      </w:r>
      <w:r>
        <w:rPr>
          <w:lang w:val="en"/>
        </w:rPr>
        <w:tab/>
        <w:t>Lightweight Directory Access Protocol (v3): UTF-8 String Representation of Distinguished Names. M. Wahl , S. Kille , T. Howes.December 1997.</w:t>
      </w:r>
    </w:p>
    <w:p w:rsidR="00DA42AE" w:rsidRDefault="007C3D5E">
      <w:pPr>
        <w:pStyle w:val="Reference"/>
        <w:rPr>
          <w:lang w:val="en"/>
        </w:rPr>
      </w:pPr>
      <w:r>
        <w:rPr>
          <w:lang w:val="en"/>
        </w:rPr>
        <w:t>[RFC2387]</w:t>
      </w:r>
      <w:r>
        <w:rPr>
          <w:lang w:val="en"/>
        </w:rPr>
        <w:tab/>
        <w:t>The MIME Multipart/Related Content-type. E. Levinson. August 1998.</w:t>
      </w:r>
    </w:p>
    <w:p w:rsidR="00DA42AE" w:rsidRDefault="007C3D5E">
      <w:pPr>
        <w:pStyle w:val="Reference"/>
        <w:rPr>
          <w:lang w:val="en"/>
        </w:rPr>
      </w:pPr>
      <w:r>
        <w:rPr>
          <w:lang w:val="en"/>
        </w:rPr>
        <w:t>[RFC2392]</w:t>
      </w:r>
      <w:r>
        <w:rPr>
          <w:lang w:val="en"/>
        </w:rPr>
        <w:tab/>
        <w:t>Content-ID and Message-ID Uniform Resource Locators. E. Levinson. August 1998.</w:t>
      </w:r>
    </w:p>
    <w:p w:rsidR="00DA42AE" w:rsidRDefault="007C3D5E">
      <w:pPr>
        <w:pStyle w:val="Reference"/>
        <w:rPr>
          <w:lang w:val="en"/>
        </w:rPr>
      </w:pPr>
      <w:r>
        <w:rPr>
          <w:lang w:val="en"/>
        </w:rPr>
        <w:t>[RFC2396]</w:t>
      </w:r>
      <w:r>
        <w:rPr>
          <w:lang w:val="en"/>
        </w:rPr>
        <w:tab/>
        <w:t>IUniform Resource Identifiers (URI): Generic Syntax.  T Berners-Lee, Published August 1998</w:t>
      </w:r>
    </w:p>
    <w:p w:rsidR="00DA42AE" w:rsidRDefault="007C3D5E">
      <w:pPr>
        <w:pStyle w:val="Reference"/>
        <w:rPr>
          <w:lang w:val="en"/>
        </w:rPr>
      </w:pPr>
      <w:r>
        <w:rPr>
          <w:lang w:val="en"/>
        </w:rPr>
        <w:t>[RFC2487]</w:t>
      </w:r>
      <w:r>
        <w:rPr>
          <w:lang w:val="en"/>
        </w:rPr>
        <w:tab/>
        <w:t>SMTP Service Extension for Secure SMTP over TLS. P. Hoffman. January 1999.</w:t>
      </w:r>
    </w:p>
    <w:p w:rsidR="00DA42AE" w:rsidRDefault="007C3D5E">
      <w:pPr>
        <w:pStyle w:val="Reference"/>
        <w:rPr>
          <w:lang w:val="en"/>
        </w:rPr>
      </w:pPr>
      <w:r>
        <w:rPr>
          <w:lang w:val="en"/>
        </w:rPr>
        <w:t>[RFC2554]</w:t>
      </w:r>
      <w:r>
        <w:rPr>
          <w:lang w:val="en"/>
        </w:rPr>
        <w:tab/>
        <w:t>SMTP Service Extension for Authentication. J. Myers. March 1999.</w:t>
      </w:r>
    </w:p>
    <w:p w:rsidR="00DA42AE" w:rsidRDefault="007C3D5E">
      <w:pPr>
        <w:pStyle w:val="Reference"/>
        <w:rPr>
          <w:lang w:val="en"/>
        </w:rPr>
      </w:pPr>
      <w:r>
        <w:rPr>
          <w:lang w:val="en"/>
        </w:rPr>
        <w:lastRenderedPageBreak/>
        <w:t xml:space="preserve">[RFC2616] </w:t>
      </w:r>
      <w:r>
        <w:rPr>
          <w:lang w:val="en"/>
        </w:rPr>
        <w:tab/>
        <w:t>Hypertext Transfer Protocol, HTTP/1.1. Fielding, R., Gettys, J., Mogul, J., Frystyk, H., Masinter, L., Leach, P. and T. Berners-Lee,  June 1999.</w:t>
      </w:r>
    </w:p>
    <w:p w:rsidR="00DA42AE" w:rsidRDefault="007C3D5E">
      <w:pPr>
        <w:pStyle w:val="Reference"/>
        <w:rPr>
          <w:lang w:val="en"/>
        </w:rPr>
      </w:pPr>
      <w:r>
        <w:rPr>
          <w:lang w:val="en"/>
        </w:rPr>
        <w:t>[RFC2617]</w:t>
      </w:r>
      <w:r>
        <w:rPr>
          <w:lang w:val="en"/>
        </w:rPr>
        <w:tab/>
        <w:t>HTTP Authentication: Basic and Digest Access Authentication. Franks, J., Hallam-Baker, P., Hostetler, J., Lawrence, S., Leach, P., Luotonen, A., Sink, E. and L. Stewart,  June 1999.</w:t>
      </w:r>
    </w:p>
    <w:p w:rsidR="00DA42AE" w:rsidRDefault="007C3D5E">
      <w:pPr>
        <w:pStyle w:val="Reference"/>
        <w:rPr>
          <w:lang w:val="en"/>
        </w:rPr>
      </w:pPr>
      <w:r>
        <w:rPr>
          <w:lang w:val="en"/>
        </w:rPr>
        <w:t xml:space="preserve">[RFC2817] </w:t>
      </w:r>
      <w:r>
        <w:rPr>
          <w:lang w:val="en"/>
        </w:rPr>
        <w:tab/>
        <w:t>Upgrading to TLS Within HTTP/1.1. Khare, R. and S. Lawrence. May 2000.</w:t>
      </w:r>
    </w:p>
    <w:p w:rsidR="00DA42AE" w:rsidRDefault="007C3D5E">
      <w:pPr>
        <w:pStyle w:val="Reference"/>
        <w:rPr>
          <w:lang w:val="en"/>
        </w:rPr>
      </w:pPr>
      <w:r>
        <w:rPr>
          <w:lang w:val="en"/>
        </w:rPr>
        <w:t>[RFC2818]</w:t>
      </w:r>
      <w:r>
        <w:rPr>
          <w:lang w:val="en"/>
        </w:rPr>
        <w:tab/>
        <w:t>HTTP Over TLS. E. Rescorla. May 2000.</w:t>
      </w:r>
    </w:p>
    <w:p w:rsidR="00DA42AE" w:rsidRDefault="007C3D5E">
      <w:pPr>
        <w:pStyle w:val="Reference"/>
        <w:rPr>
          <w:lang w:val="en"/>
        </w:rPr>
      </w:pPr>
      <w:r>
        <w:rPr>
          <w:lang w:val="en"/>
        </w:rPr>
        <w:t>[S/MIME]</w:t>
      </w:r>
      <w:r>
        <w:rPr>
          <w:lang w:val="en"/>
        </w:rPr>
        <w:tab/>
        <w:t xml:space="preserve">IETF RFC2311. S/MIME Version 2 Message Specification. </w:t>
      </w:r>
      <w:r>
        <w:rPr>
          <w:lang w:val="de-DE"/>
        </w:rPr>
        <w:t xml:space="preserve">S. Dusse, P. Hoffman, B. Ramsdell, L. Lundblade, L. Repka. </w:t>
      </w:r>
      <w:r>
        <w:rPr>
          <w:lang w:val="en"/>
        </w:rPr>
        <w:t>March 1998.</w:t>
      </w:r>
    </w:p>
    <w:p w:rsidR="00DA42AE" w:rsidRDefault="007C3D5E">
      <w:pPr>
        <w:pStyle w:val="Reference"/>
        <w:rPr>
          <w:lang w:val="en"/>
        </w:rPr>
      </w:pPr>
      <w:r>
        <w:rPr>
          <w:lang w:val="en"/>
        </w:rPr>
        <w:t>[S/MIMECH]</w:t>
      </w:r>
      <w:r>
        <w:rPr>
          <w:lang w:val="en"/>
        </w:rPr>
        <w:tab/>
        <w:t xml:space="preserve">IETF RFC 2312. S/MIME Version 2 Certificate Handling. </w:t>
      </w:r>
      <w:r>
        <w:rPr>
          <w:lang w:val="de-DE"/>
        </w:rPr>
        <w:t xml:space="preserve">S. Dusse, P. Hoffman, B. Ramsdell, J. Weinstein. </w:t>
      </w:r>
      <w:r>
        <w:rPr>
          <w:lang w:val="en"/>
        </w:rPr>
        <w:t>March 1998.</w:t>
      </w:r>
    </w:p>
    <w:p w:rsidR="00DA42AE" w:rsidRDefault="007C3D5E">
      <w:pPr>
        <w:pStyle w:val="Reference"/>
        <w:rPr>
          <w:lang w:val="en"/>
        </w:rPr>
      </w:pPr>
      <w:r>
        <w:rPr>
          <w:lang w:val="en"/>
        </w:rPr>
        <w:t>[S/MIMEV3]</w:t>
      </w:r>
      <w:r>
        <w:rPr>
          <w:lang w:val="en"/>
        </w:rPr>
        <w:tab/>
        <w:t>IETF RFC 2633. S/MIME Version 3 Message Specification. B. Ramsdell, Ed.. June 1999.</w:t>
      </w:r>
    </w:p>
    <w:p w:rsidR="00DA42AE" w:rsidRDefault="007C3D5E">
      <w:pPr>
        <w:pStyle w:val="Reference"/>
        <w:rPr>
          <w:lang w:val="en"/>
        </w:rPr>
      </w:pPr>
      <w:r>
        <w:rPr>
          <w:lang w:val="en"/>
        </w:rPr>
        <w:t>[SMTP]</w:t>
      </w:r>
      <w:r>
        <w:rPr>
          <w:lang w:val="en"/>
        </w:rPr>
        <w:tab/>
        <w:t>IETF RFC 822. Simple Mail Transfer Protocol, D Crocker, August 1982</w:t>
      </w:r>
    </w:p>
    <w:p w:rsidR="00DA42AE" w:rsidRDefault="007C3D5E">
      <w:pPr>
        <w:pStyle w:val="Reference"/>
        <w:rPr>
          <w:lang w:val="en"/>
        </w:rPr>
      </w:pPr>
      <w:r>
        <w:rPr>
          <w:lang w:val="en"/>
        </w:rPr>
        <w:t>[SOAP]</w:t>
      </w:r>
      <w:r>
        <w:rPr>
          <w:lang w:val="en"/>
        </w:rPr>
        <w:tab/>
        <w:t xml:space="preserve">W3C-Draft-Simple Object Access Protocol (SOAP) v1.1. Don Box, DevelopMentor; David Ehnebuske, IBM; Gopal Kakivaya, Andrew Layman, Henrik Frystyk Nielsen, Satish Thatte, Microsoft; Noah Mendelsohn, Lotus Development Corp.; Dave Winer, UserLand Software, Inc. May 2000, </w:t>
      </w:r>
      <w:r>
        <w:rPr>
          <w:rStyle w:val="Hipercze"/>
          <w:lang w:val="en"/>
        </w:rPr>
        <w:t>http://www.w3.org/TR/SOAP</w:t>
      </w:r>
      <w:r>
        <w:rPr>
          <w:lang w:val="en"/>
        </w:rPr>
        <w:t>.</w:t>
      </w:r>
    </w:p>
    <w:p w:rsidR="00DA42AE" w:rsidRDefault="007C3D5E">
      <w:pPr>
        <w:pStyle w:val="Reference"/>
        <w:rPr>
          <w:lang w:val="en"/>
        </w:rPr>
      </w:pPr>
      <w:r>
        <w:rPr>
          <w:lang w:val="en"/>
        </w:rPr>
        <w:t>[SOAPATTACH]</w:t>
      </w:r>
      <w:r>
        <w:rPr>
          <w:lang w:val="en"/>
        </w:rPr>
        <w:tab/>
        <w:t xml:space="preserve">SOAP Messages with Attachments, John J. Barton, Hewlett Packard Labs; Satish Thatte and Henrik Frystyk Nielsen, Microsoft.October 2000, </w:t>
      </w:r>
      <w:r>
        <w:rPr>
          <w:rStyle w:val="Hipercze"/>
          <w:lang w:val="en"/>
        </w:rPr>
        <w:t>http://www.w3.org/TR/SOAP-attachments.</w:t>
      </w:r>
    </w:p>
    <w:p w:rsidR="00DA42AE" w:rsidRDefault="007C3D5E">
      <w:pPr>
        <w:pStyle w:val="Reference"/>
        <w:rPr>
          <w:lang w:val="en"/>
        </w:rPr>
      </w:pPr>
      <w:r>
        <w:rPr>
          <w:lang w:val="en"/>
        </w:rPr>
        <w:t>[SSL3]</w:t>
      </w:r>
      <w:r>
        <w:rPr>
          <w:lang w:val="en"/>
        </w:rPr>
        <w:tab/>
        <w:t>The SSL 3.0 Protocol, Netscape Communications Corp. A. Frier, P. Karlton, and P. Kocher,, Nov 18, 1996,</w:t>
      </w:r>
      <w:r>
        <w:rPr>
          <w:rStyle w:val="Hipercze"/>
          <w:lang w:val="en"/>
        </w:rPr>
        <w:t xml:space="preserve"> </w:t>
      </w:r>
      <w:hyperlink r:id="rId100" w:history="1">
        <w:r>
          <w:rPr>
            <w:rStyle w:val="Hipercze"/>
            <w:lang w:val="en"/>
          </w:rPr>
          <w:t>http://home.netscape.com/eng/ssl3/draft302.txt</w:t>
        </w:r>
      </w:hyperlink>
      <w:r>
        <w:rPr>
          <w:lang w:val="en"/>
        </w:rPr>
        <w:t>.</w:t>
      </w:r>
    </w:p>
    <w:p w:rsidR="00DA42AE" w:rsidRDefault="007C3D5E">
      <w:pPr>
        <w:pStyle w:val="Reference"/>
        <w:rPr>
          <w:lang w:val="en"/>
        </w:rPr>
      </w:pPr>
      <w:r>
        <w:rPr>
          <w:lang w:val="en"/>
        </w:rPr>
        <w:t>[TLS]</w:t>
      </w:r>
      <w:r>
        <w:rPr>
          <w:lang w:val="en"/>
        </w:rPr>
        <w:tab/>
        <w:t xml:space="preserve">RFC2246. The TLS Protcol  Version 1.0. </w:t>
      </w:r>
      <w:r>
        <w:rPr>
          <w:lang w:val="de-DE"/>
        </w:rPr>
        <w:t xml:space="preserve">T. Dierks, C. Allen. </w:t>
      </w:r>
      <w:r>
        <w:rPr>
          <w:lang w:val="en"/>
        </w:rPr>
        <w:t>January 1999.</w:t>
      </w:r>
    </w:p>
    <w:p w:rsidR="00DA42AE" w:rsidRDefault="007C3D5E">
      <w:pPr>
        <w:pStyle w:val="Reference"/>
        <w:rPr>
          <w:lang w:val="en"/>
        </w:rPr>
      </w:pPr>
      <w:r>
        <w:rPr>
          <w:lang w:val="en"/>
        </w:rPr>
        <w:t>[XAdES]</w:t>
      </w:r>
      <w:r>
        <w:rPr>
          <w:lang w:val="en"/>
        </w:rPr>
        <w:tab/>
        <w:t xml:space="preserve">XML Advanced Electronic Signature. ETSI. February 2002, </w:t>
      </w:r>
      <w:r>
        <w:rPr>
          <w:rStyle w:val="Hipercze"/>
          <w:lang w:val="en"/>
        </w:rPr>
        <w:t>http://portal.etsi.org</w:t>
      </w:r>
      <w:r>
        <w:rPr>
          <w:lang w:val="en"/>
        </w:rPr>
        <w:t>.</w:t>
      </w:r>
      <w:r>
        <w:rPr>
          <w:lang w:val="en"/>
        </w:rPr>
        <w:tab/>
      </w:r>
    </w:p>
    <w:p w:rsidR="00DA42AE" w:rsidRDefault="007C3D5E">
      <w:pPr>
        <w:pStyle w:val="Reference"/>
        <w:rPr>
          <w:lang w:val="en"/>
        </w:rPr>
      </w:pPr>
      <w:r>
        <w:rPr>
          <w:lang w:val="en"/>
        </w:rPr>
        <w:t>[XLINK]</w:t>
      </w:r>
      <w:r>
        <w:rPr>
          <w:lang w:val="en"/>
        </w:rPr>
        <w:tab/>
        <w:t xml:space="preserve">W3C XML Linking Candidate Recommendation. June 2001, </w:t>
      </w:r>
      <w:r>
        <w:rPr>
          <w:rStyle w:val="Hipercze"/>
          <w:lang w:val="en"/>
        </w:rPr>
        <w:t>http://www.w3.org/TR/2001/REC-xlink-20010627/</w:t>
      </w:r>
      <w:r>
        <w:rPr>
          <w:lang w:val="en"/>
        </w:rPr>
        <w:t>.</w:t>
      </w:r>
    </w:p>
    <w:p w:rsidR="00DA42AE" w:rsidRDefault="007C3D5E">
      <w:pPr>
        <w:pStyle w:val="Reference"/>
        <w:rPr>
          <w:lang w:val="en"/>
        </w:rPr>
      </w:pPr>
      <w:r>
        <w:rPr>
          <w:lang w:val="en"/>
        </w:rPr>
        <w:t>[XML]</w:t>
      </w:r>
      <w:r>
        <w:rPr>
          <w:lang w:val="en"/>
        </w:rPr>
        <w:tab/>
        <w:t xml:space="preserve">W3C Recommendation: Extensible Markup Language (XML) 1.0 (Second Edition), October 2000, </w:t>
      </w:r>
      <w:r>
        <w:rPr>
          <w:rStyle w:val="Hipercze"/>
          <w:lang w:val="en"/>
        </w:rPr>
        <w:t>http://www.w3.org/TR/2000/REC-xml-20001006</w:t>
      </w:r>
    </w:p>
    <w:p w:rsidR="00DA42AE" w:rsidRDefault="007C3D5E">
      <w:pPr>
        <w:pStyle w:val="Reference"/>
        <w:rPr>
          <w:lang w:val="en"/>
        </w:rPr>
      </w:pPr>
      <w:r>
        <w:rPr>
          <w:lang w:val="en"/>
        </w:rPr>
        <w:t>[XML Namespace]</w:t>
      </w:r>
      <w:r>
        <w:rPr>
          <w:lang w:val="en"/>
        </w:rPr>
        <w:tab/>
        <w:t xml:space="preserve">W3C Recommendation for Namespaces in XML, World Wide Web Consortium. January 1999, </w:t>
      </w:r>
      <w:r>
        <w:rPr>
          <w:rStyle w:val="Hipercze"/>
          <w:lang w:val="en"/>
        </w:rPr>
        <w:t>http://www.w3.org/TR/REC-xml-names</w:t>
      </w:r>
      <w:r>
        <w:rPr>
          <w:lang w:val="en"/>
        </w:rPr>
        <w:t>.</w:t>
      </w:r>
    </w:p>
    <w:p w:rsidR="00DA42AE" w:rsidRDefault="007C3D5E">
      <w:pPr>
        <w:pStyle w:val="Reference"/>
        <w:rPr>
          <w:rStyle w:val="Hipercze"/>
          <w:lang w:val="en"/>
        </w:rPr>
      </w:pPr>
      <w:r>
        <w:rPr>
          <w:lang w:val="en"/>
        </w:rPr>
        <w:t>[XMLDSIG]</w:t>
      </w:r>
      <w:r>
        <w:rPr>
          <w:lang w:val="en"/>
        </w:rPr>
        <w:tab/>
        <w:t>RFC 3275. W3C/IETF XML-Signature Syntax and Processing specification, February 2002,</w:t>
      </w:r>
      <w:r>
        <w:rPr>
          <w:lang w:val="en"/>
        </w:rPr>
        <w:br/>
      </w:r>
      <w:hyperlink r:id="rId101" w:history="1">
        <w:r>
          <w:rPr>
            <w:rStyle w:val="Hipercze"/>
            <w:lang w:val="en"/>
          </w:rPr>
          <w:t>http://www.w3.org/TR/xmldsig-core/</w:t>
        </w:r>
      </w:hyperlink>
      <w:r>
        <w:rPr>
          <w:rStyle w:val="Hipercze"/>
          <w:lang w:val="en"/>
        </w:rPr>
        <w:t>.</w:t>
      </w:r>
    </w:p>
    <w:p w:rsidR="00DA42AE" w:rsidRDefault="007C3D5E">
      <w:pPr>
        <w:pStyle w:val="Reference"/>
        <w:rPr>
          <w:lang w:val="en"/>
        </w:rPr>
      </w:pPr>
      <w:r>
        <w:rPr>
          <w:lang w:val="en"/>
        </w:rPr>
        <w:t>[XMLMedia]</w:t>
      </w:r>
      <w:r>
        <w:rPr>
          <w:lang w:val="en"/>
        </w:rPr>
        <w:tab/>
        <w:t>IETF RFC 3023, XML Media Types. M. Murata, S. St.Laurent. January 2001</w:t>
      </w:r>
    </w:p>
    <w:p w:rsidR="00DA42AE" w:rsidRDefault="007C3D5E">
      <w:pPr>
        <w:pStyle w:val="Reference"/>
        <w:rPr>
          <w:lang w:val="en"/>
        </w:rPr>
      </w:pPr>
      <w:r>
        <w:rPr>
          <w:lang w:val="en"/>
        </w:rPr>
        <w:t>[XMLENC]</w:t>
      </w:r>
      <w:r>
        <w:rPr>
          <w:lang w:val="en"/>
        </w:rPr>
        <w:tab/>
        <w:t xml:space="preserve">XML Encryption Syntax and Processing. </w:t>
      </w:r>
      <w:r>
        <w:rPr>
          <w:color w:val="000000"/>
          <w:lang w:val="en"/>
        </w:rPr>
        <w:t xml:space="preserve">T. Imamura, B. Dillaway, E. Simon. October 2002, </w:t>
      </w:r>
      <w:r>
        <w:rPr>
          <w:rStyle w:val="Hipercze"/>
          <w:lang w:val="en"/>
        </w:rPr>
        <w:t>http://www.w3.org/TR/xmlenc-core</w:t>
      </w:r>
      <w:r>
        <w:rPr>
          <w:rStyle w:val="UyteHipercze"/>
          <w:lang w:val="en"/>
        </w:rPr>
        <w:t>/</w:t>
      </w:r>
      <w:r>
        <w:rPr>
          <w:color w:val="000000"/>
          <w:lang w:val="en"/>
        </w:rPr>
        <w:t>.</w:t>
      </w:r>
    </w:p>
    <w:p w:rsidR="00DA42AE" w:rsidRDefault="00DA42AE">
      <w:pPr>
        <w:rPr>
          <w:lang w:val="en"/>
        </w:rPr>
      </w:pPr>
    </w:p>
    <w:p w:rsidR="007C3D5E" w:rsidRDefault="007C3D5E">
      <w:pPr>
        <w:rPr>
          <w:lang w:val="en"/>
        </w:rPr>
      </w:pPr>
    </w:p>
    <w:sectPr w:rsidR="007C3D5E">
      <w:headerReference w:type="first" r:id="rId102"/>
      <w:footerReference w:type="first" r:id="rId103"/>
      <w:pgSz w:w="11907" w:h="16840" w:code="9"/>
      <w:pgMar w:top="1021" w:right="709" w:bottom="567" w:left="1134" w:header="454" w:footer="45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60B" w:rsidRDefault="00A2360B">
      <w:pPr>
        <w:spacing w:line="240" w:lineRule="auto"/>
      </w:pPr>
      <w:r>
        <w:separator/>
      </w:r>
    </w:p>
  </w:endnote>
  <w:endnote w:type="continuationSeparator" w:id="0">
    <w:p w:rsidR="00A2360B" w:rsidRDefault="00A236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34" w:rsidRDefault="0082743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2AE" w:rsidRDefault="007C3D5E">
    <w:pPr>
      <w:pStyle w:val="Stopka"/>
      <w:pBdr>
        <w:top w:val="single" w:sz="4" w:space="0" w:color="auto"/>
      </w:pBdr>
      <w:rPr>
        <w:rStyle w:val="Numerstrony"/>
      </w:rPr>
    </w:pPr>
    <w:r>
      <w:t>Standard RBE</w:t>
    </w:r>
    <w:r>
      <w:rPr>
        <w:i w:val="0"/>
      </w:rPr>
      <w:tab/>
    </w:r>
    <w:r>
      <w:rPr>
        <w:i w:val="0"/>
      </w:rPr>
      <w:tab/>
      <w:t xml:space="preserve">                                                                   </w:t>
    </w:r>
    <w:r>
      <w:t xml:space="preserve">strona -  </w:t>
    </w:r>
    <w:r>
      <w:rPr>
        <w:rStyle w:val="Numerstrony"/>
      </w:rPr>
      <w:fldChar w:fldCharType="begin"/>
    </w:r>
    <w:r>
      <w:rPr>
        <w:rStyle w:val="Numerstrony"/>
      </w:rPr>
      <w:instrText xml:space="preserve"> PAGE </w:instrText>
    </w:r>
    <w:r>
      <w:rPr>
        <w:rStyle w:val="Numerstrony"/>
      </w:rPr>
      <w:fldChar w:fldCharType="separate"/>
    </w:r>
    <w:r w:rsidR="00827434">
      <w:rPr>
        <w:rStyle w:val="Numerstrony"/>
        <w:noProof/>
      </w:rPr>
      <w:t>3</w:t>
    </w:r>
    <w:r>
      <w:rPr>
        <w:rStyle w:val="Numerstrony"/>
      </w:rPr>
      <w:fldChar w:fldCharType="end"/>
    </w:r>
    <w:r>
      <w:rPr>
        <w:rStyle w:val="Numerstrony"/>
      </w:rPr>
      <w:t xml:space="preserve"> / </w:t>
    </w:r>
    <w:r>
      <w:rPr>
        <w:rStyle w:val="Numerstrony"/>
      </w:rPr>
      <w:fldChar w:fldCharType="begin"/>
    </w:r>
    <w:r>
      <w:rPr>
        <w:rStyle w:val="Numerstrony"/>
      </w:rPr>
      <w:instrText xml:space="preserve"> NUMPAGES </w:instrText>
    </w:r>
    <w:r>
      <w:rPr>
        <w:rStyle w:val="Numerstrony"/>
      </w:rPr>
      <w:fldChar w:fldCharType="separate"/>
    </w:r>
    <w:r w:rsidR="00827434">
      <w:rPr>
        <w:rStyle w:val="Numerstrony"/>
        <w:noProof/>
      </w:rPr>
      <w:t>106</w:t>
    </w:r>
    <w:r>
      <w:rPr>
        <w:rStyle w:val="Numerstrony"/>
      </w:rPr>
      <w:fldChar w:fldCharType="end"/>
    </w:r>
  </w:p>
  <w:p w:rsidR="00DA42AE" w:rsidRDefault="007C3D5E">
    <w:pPr>
      <w:pStyle w:val="Stopka"/>
      <w:pBdr>
        <w:top w:val="single" w:sz="4" w:space="0" w:color="auto"/>
      </w:pBdr>
    </w:pPr>
    <w:r>
      <w:rPr>
        <w:rStyle w:val="Numerstrony"/>
      </w:rPr>
      <w:t>Część I: Specyfikacja warstwy komunikacyjnej – wersja 1.0</w:t>
    </w:r>
    <w:r>
      <w:rPr>
        <w:rStyle w:val="Numerstrony"/>
      </w:rPr>
      <w:tab/>
    </w:r>
    <w:r>
      <w:rPr>
        <w:rStyle w:val="Numerstrony"/>
        <w:i w:val="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34" w:rsidRDefault="00827434">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2AE" w:rsidRDefault="00DA42AE">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2AE" w:rsidRDefault="007C3D5E">
    <w:pPr>
      <w:pStyle w:val="Stopka"/>
      <w:pBdr>
        <w:top w:val="single" w:sz="4" w:space="0" w:color="auto"/>
      </w:pBdr>
      <w:rPr>
        <w:rStyle w:val="Numerstrony"/>
      </w:rPr>
    </w:pPr>
    <w:r>
      <w:t>Standard RBE</w:t>
    </w:r>
    <w:r>
      <w:rPr>
        <w:i w:val="0"/>
      </w:rPr>
      <w:tab/>
    </w:r>
    <w:r>
      <w:rPr>
        <w:i w:val="0"/>
      </w:rPr>
      <w:tab/>
      <w:t xml:space="preserve">                                                                     </w:t>
    </w:r>
    <w:r>
      <w:t xml:space="preserve">strona -  </w:t>
    </w:r>
    <w:r>
      <w:rPr>
        <w:rStyle w:val="Numerstrony"/>
      </w:rPr>
      <w:fldChar w:fldCharType="begin"/>
    </w:r>
    <w:r>
      <w:rPr>
        <w:rStyle w:val="Numerstrony"/>
      </w:rPr>
      <w:instrText xml:space="preserve"> PAGE </w:instrText>
    </w:r>
    <w:r>
      <w:rPr>
        <w:rStyle w:val="Numerstrony"/>
      </w:rPr>
      <w:fldChar w:fldCharType="separate"/>
    </w:r>
    <w:r w:rsidR="00827434">
      <w:rPr>
        <w:rStyle w:val="Numerstrony"/>
        <w:noProof/>
      </w:rPr>
      <w:t>28</w:t>
    </w:r>
    <w:r>
      <w:rPr>
        <w:rStyle w:val="Numerstrony"/>
      </w:rPr>
      <w:fldChar w:fldCharType="end"/>
    </w:r>
    <w:r>
      <w:rPr>
        <w:rStyle w:val="Numerstrony"/>
      </w:rPr>
      <w:t xml:space="preserve"> / </w:t>
    </w:r>
    <w:r>
      <w:rPr>
        <w:rStyle w:val="Numerstrony"/>
      </w:rPr>
      <w:fldChar w:fldCharType="begin"/>
    </w:r>
    <w:r>
      <w:rPr>
        <w:rStyle w:val="Numerstrony"/>
      </w:rPr>
      <w:instrText xml:space="preserve"> NUMPAGES </w:instrText>
    </w:r>
    <w:r>
      <w:rPr>
        <w:rStyle w:val="Numerstrony"/>
      </w:rPr>
      <w:fldChar w:fldCharType="separate"/>
    </w:r>
    <w:r w:rsidR="00827434">
      <w:rPr>
        <w:rStyle w:val="Numerstrony"/>
        <w:noProof/>
      </w:rPr>
      <w:t>106</w:t>
    </w:r>
    <w:r>
      <w:rPr>
        <w:rStyle w:val="Numerstrony"/>
      </w:rPr>
      <w:fldChar w:fldCharType="end"/>
    </w:r>
  </w:p>
  <w:p w:rsidR="00DA42AE" w:rsidRDefault="007C3D5E">
    <w:pPr>
      <w:pStyle w:val="Stopka"/>
    </w:pPr>
    <w:r>
      <w:rPr>
        <w:rStyle w:val="Numerstrony"/>
      </w:rPr>
      <w:t>Część I: Specyfikacja warstwy komunikacyjnej – wersja 1.0</w:t>
    </w:r>
    <w:r>
      <w:rPr>
        <w:rStyle w:val="Numerstrony"/>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2AE" w:rsidRDefault="00DA42AE">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2AE" w:rsidRDefault="007C3D5E">
    <w:pPr>
      <w:pStyle w:val="Stopka"/>
      <w:pBdr>
        <w:top w:val="single" w:sz="4" w:space="0" w:color="auto"/>
      </w:pBdr>
      <w:rPr>
        <w:rStyle w:val="Numerstrony"/>
      </w:rPr>
    </w:pPr>
    <w:r>
      <w:t>Standard RBE</w:t>
    </w:r>
    <w:r>
      <w:rPr>
        <w:i w:val="0"/>
      </w:rPr>
      <w:tab/>
    </w:r>
    <w:r>
      <w:rPr>
        <w:i w:val="0"/>
      </w:rPr>
      <w:tab/>
      <w:t xml:space="preserve">                                                                     </w:t>
    </w:r>
    <w:r>
      <w:t xml:space="preserve">strona -  </w:t>
    </w:r>
    <w:r>
      <w:rPr>
        <w:rStyle w:val="Numerstrony"/>
      </w:rPr>
      <w:fldChar w:fldCharType="begin"/>
    </w:r>
    <w:r>
      <w:rPr>
        <w:rStyle w:val="Numerstrony"/>
      </w:rPr>
      <w:instrText xml:space="preserve"> PAGE </w:instrText>
    </w:r>
    <w:r>
      <w:rPr>
        <w:rStyle w:val="Numerstrony"/>
      </w:rPr>
      <w:fldChar w:fldCharType="separate"/>
    </w:r>
    <w:r w:rsidR="00827434">
      <w:rPr>
        <w:rStyle w:val="Numerstrony"/>
        <w:noProof/>
      </w:rPr>
      <w:t>93</w:t>
    </w:r>
    <w:r>
      <w:rPr>
        <w:rStyle w:val="Numerstrony"/>
      </w:rPr>
      <w:fldChar w:fldCharType="end"/>
    </w:r>
    <w:r>
      <w:rPr>
        <w:rStyle w:val="Numerstrony"/>
      </w:rPr>
      <w:t xml:space="preserve"> / </w:t>
    </w:r>
    <w:r>
      <w:rPr>
        <w:rStyle w:val="Numerstrony"/>
      </w:rPr>
      <w:fldChar w:fldCharType="begin"/>
    </w:r>
    <w:r>
      <w:rPr>
        <w:rStyle w:val="Numerstrony"/>
      </w:rPr>
      <w:instrText xml:space="preserve"> NUMPAGES </w:instrText>
    </w:r>
    <w:r>
      <w:rPr>
        <w:rStyle w:val="Numerstrony"/>
      </w:rPr>
      <w:fldChar w:fldCharType="separate"/>
    </w:r>
    <w:r w:rsidR="00827434">
      <w:rPr>
        <w:rStyle w:val="Numerstrony"/>
        <w:noProof/>
      </w:rPr>
      <w:t>106</w:t>
    </w:r>
    <w:r>
      <w:rPr>
        <w:rStyle w:val="Numerstrony"/>
      </w:rPr>
      <w:fldChar w:fldCharType="end"/>
    </w:r>
  </w:p>
  <w:p w:rsidR="00DA42AE" w:rsidRDefault="007C3D5E">
    <w:pPr>
      <w:pStyle w:val="Stopka"/>
    </w:pPr>
    <w:r>
      <w:rPr>
        <w:rStyle w:val="Numerstrony"/>
      </w:rPr>
      <w:t>Część I: Specyfikacja warstwy komunikacyjnej – wersja 1.0</w:t>
    </w:r>
    <w:r>
      <w:rPr>
        <w:rStyle w:val="Numerstrony"/>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60B" w:rsidRDefault="00A2360B">
      <w:pPr>
        <w:spacing w:line="240" w:lineRule="auto"/>
      </w:pPr>
      <w:r>
        <w:separator/>
      </w:r>
    </w:p>
  </w:footnote>
  <w:footnote w:type="continuationSeparator" w:id="0">
    <w:p w:rsidR="00A2360B" w:rsidRDefault="00A236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34" w:rsidRDefault="0082743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2AE" w:rsidRDefault="007C3D5E">
    <w:pPr>
      <w:pStyle w:val="Nagwek"/>
    </w:pPr>
    <w:r>
      <w:t xml:space="preserve">Związek Banków Polskich </w:t>
    </w:r>
    <w:r>
      <w:tab/>
    </w:r>
    <w:r>
      <w:tab/>
      <w:t xml:space="preserve">                                          Bazy i Systemy Bankowe Sp. z o.o.</w:t>
    </w:r>
  </w:p>
  <w:p w:rsidR="00DA42AE" w:rsidRDefault="007C3D5E">
    <w:pPr>
      <w:pStyle w:val="Nagwek"/>
      <w:pBdr>
        <w:bottom w:val="single" w:sz="4" w:space="1" w:color="auto"/>
      </w:pBdr>
    </w:pPr>
    <w:r>
      <w:t xml:space="preserve">Rada Bankowości Elektronicznej </w:t>
    </w:r>
    <w:r>
      <w:tab/>
    </w:r>
    <w:r w:rsidR="00827434">
      <w:tab/>
    </w:r>
    <w:bookmarkStart w:id="0" w:name="_GoBack"/>
    <w:bookmarkEnd w:id="0"/>
    <w:r w:rsidR="00827434">
      <w:t>Narodowy Bank Polski</w:t>
    </w:r>
  </w:p>
  <w:p w:rsidR="00DA42AE" w:rsidRDefault="00DA42A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434" w:rsidRDefault="00827434">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2AE" w:rsidRDefault="00DA42AE">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2AE" w:rsidRDefault="007C3D5E">
    <w:pPr>
      <w:pStyle w:val="Nagwek"/>
    </w:pPr>
    <w:r>
      <w:t xml:space="preserve">Związek Banków Polskich </w:t>
    </w:r>
    <w:r>
      <w:tab/>
    </w:r>
    <w:r>
      <w:tab/>
      <w:t xml:space="preserve">                                          Bazy i Systemy Bankowe Sp. z o.o.</w:t>
    </w:r>
  </w:p>
  <w:p w:rsidR="00DA42AE" w:rsidRDefault="007C3D5E">
    <w:pPr>
      <w:pStyle w:val="Nagwek"/>
      <w:pBdr>
        <w:bottom w:val="single" w:sz="4" w:space="1" w:color="auto"/>
      </w:pBdr>
    </w:pPr>
    <w:r>
      <w:t xml:space="preserve">Rada Bankowości Elektronicznej </w:t>
    </w:r>
    <w:r>
      <w:tab/>
    </w:r>
  </w:p>
  <w:p w:rsidR="00DA42AE" w:rsidRDefault="00DA42AE">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2AE" w:rsidRDefault="00DA42AE">
    <w:pPr>
      <w:pStyle w:val="Nagwek"/>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2AE" w:rsidRDefault="007C3D5E">
    <w:pPr>
      <w:pStyle w:val="Nagwek"/>
    </w:pPr>
    <w:r>
      <w:t xml:space="preserve">Związek Banków Polskich </w:t>
    </w:r>
    <w:r>
      <w:tab/>
    </w:r>
    <w:r>
      <w:tab/>
      <w:t xml:space="preserve">                                          Bazy i Systemy Bankowe Sp. z o.o.</w:t>
    </w:r>
  </w:p>
  <w:p w:rsidR="00DA42AE" w:rsidRDefault="007C3D5E">
    <w:pPr>
      <w:pStyle w:val="Nagwek"/>
      <w:pBdr>
        <w:bottom w:val="single" w:sz="4" w:space="1" w:color="auto"/>
      </w:pBdr>
    </w:pPr>
    <w:r>
      <w:t xml:space="preserve">Rada Bankowości Elektronicznej </w:t>
    </w:r>
    <w:r>
      <w:tab/>
    </w:r>
  </w:p>
  <w:p w:rsidR="00DA42AE" w:rsidRDefault="00DA42A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142127C"/>
    <w:lvl w:ilvl="0">
      <w:start w:val="1"/>
      <w:numFmt w:val="decimal"/>
      <w:pStyle w:val="Number1"/>
      <w:lvlText w:val="%1."/>
      <w:lvlJc w:val="left"/>
      <w:pPr>
        <w:tabs>
          <w:tab w:val="num" w:pos="1800"/>
        </w:tabs>
        <w:ind w:left="1800" w:hanging="360"/>
      </w:pPr>
    </w:lvl>
  </w:abstractNum>
  <w:abstractNum w:abstractNumId="1">
    <w:nsid w:val="19870783"/>
    <w:multiLevelType w:val="multilevel"/>
    <w:tmpl w:val="A0AEDDD0"/>
    <w:lvl w:ilvl="0">
      <w:start w:val="1"/>
      <w:numFmt w:val="decimal"/>
      <w:lvlText w:val="%1."/>
      <w:lvlJc w:val="left"/>
      <w:pPr>
        <w:tabs>
          <w:tab w:val="num" w:pos="360"/>
        </w:tabs>
        <w:ind w:left="360" w:hanging="360"/>
      </w:pPr>
      <w:rPr>
        <w:rFonts w:hint="default"/>
      </w:rPr>
    </w:lvl>
    <w:lvl w:ilvl="1">
      <w:start w:val="1"/>
      <w:numFmt w:val="none"/>
      <w:lvlText w:val="%2- "/>
      <w:lvlJc w:val="left"/>
      <w:pPr>
        <w:tabs>
          <w:tab w:val="num" w:pos="720"/>
        </w:tabs>
        <w:ind w:left="720" w:hanging="360"/>
      </w:pPr>
      <w:rPr>
        <w:rFonts w:hint="default"/>
      </w:rPr>
    </w:lvl>
    <w:lvl w:ilvl="2">
      <w:start w:val="1"/>
      <w:numFmt w:val="none"/>
      <w:lvlText w:val="%3- "/>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nsid w:val="25707B0F"/>
    <w:multiLevelType w:val="multilevel"/>
    <w:tmpl w:val="9B4057B0"/>
    <w:lvl w:ilvl="0">
      <w:start w:val="1"/>
      <w:numFmt w:val="decimal"/>
      <w:pStyle w:val="Nagwek1"/>
      <w:lvlText w:val="%1."/>
      <w:lvlJc w:val="left"/>
      <w:pPr>
        <w:tabs>
          <w:tab w:val="num" w:pos="-720"/>
        </w:tabs>
        <w:ind w:left="-720" w:hanging="360"/>
      </w:pPr>
      <w:rPr>
        <w:rFonts w:hint="default"/>
      </w:rPr>
    </w:lvl>
    <w:lvl w:ilvl="1">
      <w:start w:val="1"/>
      <w:numFmt w:val="decimal"/>
      <w:pStyle w:val="Nagwek2"/>
      <w:lvlText w:val="%1.%2."/>
      <w:lvlJc w:val="left"/>
      <w:pPr>
        <w:tabs>
          <w:tab w:val="num" w:pos="0"/>
        </w:tabs>
        <w:ind w:left="-288" w:hanging="432"/>
      </w:pPr>
      <w:rPr>
        <w:rFonts w:hint="default"/>
      </w:rPr>
    </w:lvl>
    <w:lvl w:ilvl="2">
      <w:start w:val="1"/>
      <w:numFmt w:val="decimal"/>
      <w:pStyle w:val="Nagwek3"/>
      <w:lvlText w:val="%1.%2.%3."/>
      <w:lvlJc w:val="left"/>
      <w:pPr>
        <w:tabs>
          <w:tab w:val="num" w:pos="360"/>
        </w:tabs>
        <w:ind w:left="144" w:hanging="504"/>
      </w:pPr>
      <w:rPr>
        <w:rFonts w:hint="default"/>
      </w:rPr>
    </w:lvl>
    <w:lvl w:ilvl="3">
      <w:start w:val="1"/>
      <w:numFmt w:val="decimal"/>
      <w:pStyle w:val="Nagwek4"/>
      <w:lvlText w:val="%1.%2.%3.%4."/>
      <w:lvlJc w:val="left"/>
      <w:pPr>
        <w:tabs>
          <w:tab w:val="num" w:pos="1080"/>
        </w:tabs>
        <w:ind w:left="648" w:hanging="648"/>
      </w:pPr>
      <w:rPr>
        <w:rFonts w:ascii="Arial" w:hAnsi="Arial"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3">
    <w:nsid w:val="3D1B6FDE"/>
    <w:multiLevelType w:val="singleLevel"/>
    <w:tmpl w:val="ED6CCAD6"/>
    <w:lvl w:ilvl="0">
      <w:start w:val="1"/>
      <w:numFmt w:val="decimal"/>
      <w:pStyle w:val="Numeracja"/>
      <w:lvlText w:val="%1."/>
      <w:lvlJc w:val="left"/>
      <w:pPr>
        <w:tabs>
          <w:tab w:val="num" w:pos="1773"/>
        </w:tabs>
        <w:ind w:left="1773" w:hanging="360"/>
      </w:pPr>
      <w:rPr>
        <w:rFonts w:hint="default"/>
      </w:rPr>
    </w:lvl>
  </w:abstractNum>
  <w:abstractNum w:abstractNumId="4">
    <w:nsid w:val="40387104"/>
    <w:multiLevelType w:val="multilevel"/>
    <w:tmpl w:val="A0AEDDD0"/>
    <w:lvl w:ilvl="0">
      <w:start w:val="1"/>
      <w:numFmt w:val="decimal"/>
      <w:lvlText w:val="%1."/>
      <w:lvlJc w:val="left"/>
      <w:pPr>
        <w:tabs>
          <w:tab w:val="num" w:pos="360"/>
        </w:tabs>
        <w:ind w:left="360" w:hanging="360"/>
      </w:pPr>
      <w:rPr>
        <w:rFonts w:hint="default"/>
      </w:rPr>
    </w:lvl>
    <w:lvl w:ilvl="1">
      <w:start w:val="1"/>
      <w:numFmt w:val="none"/>
      <w:lvlText w:val="%2- "/>
      <w:lvlJc w:val="left"/>
      <w:pPr>
        <w:tabs>
          <w:tab w:val="num" w:pos="720"/>
        </w:tabs>
        <w:ind w:left="720" w:hanging="360"/>
      </w:pPr>
      <w:rPr>
        <w:rFonts w:hint="default"/>
      </w:rPr>
    </w:lvl>
    <w:lvl w:ilvl="2">
      <w:start w:val="1"/>
      <w:numFmt w:val="none"/>
      <w:lvlText w:val="%3- "/>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46600FA9"/>
    <w:multiLevelType w:val="hybridMultilevel"/>
    <w:tmpl w:val="CDD61FB0"/>
    <w:lvl w:ilvl="0" w:tplc="26249F5E">
      <w:start w:val="1"/>
      <w:numFmt w:val="decimal"/>
      <w:pStyle w:val="Numeracja1"/>
      <w:lvlText w:val="%1."/>
      <w:lvlJc w:val="left"/>
      <w:pPr>
        <w:tabs>
          <w:tab w:val="num" w:pos="720"/>
        </w:tabs>
        <w:ind w:left="720" w:hanging="360"/>
      </w:pPr>
      <w:rPr>
        <w:rFonts w:hint="default"/>
      </w:rPr>
    </w:lvl>
    <w:lvl w:ilvl="1" w:tplc="74C4E576" w:tentative="1">
      <w:start w:val="1"/>
      <w:numFmt w:val="lowerLetter"/>
      <w:lvlText w:val="%2."/>
      <w:lvlJc w:val="left"/>
      <w:pPr>
        <w:tabs>
          <w:tab w:val="num" w:pos="1440"/>
        </w:tabs>
        <w:ind w:left="1440" w:hanging="360"/>
      </w:pPr>
    </w:lvl>
    <w:lvl w:ilvl="2" w:tplc="823CD598" w:tentative="1">
      <w:start w:val="1"/>
      <w:numFmt w:val="lowerRoman"/>
      <w:lvlText w:val="%3."/>
      <w:lvlJc w:val="right"/>
      <w:pPr>
        <w:tabs>
          <w:tab w:val="num" w:pos="2160"/>
        </w:tabs>
        <w:ind w:left="2160" w:hanging="180"/>
      </w:pPr>
    </w:lvl>
    <w:lvl w:ilvl="3" w:tplc="D630AE20" w:tentative="1">
      <w:start w:val="1"/>
      <w:numFmt w:val="decimal"/>
      <w:lvlText w:val="%4."/>
      <w:lvlJc w:val="left"/>
      <w:pPr>
        <w:tabs>
          <w:tab w:val="num" w:pos="2880"/>
        </w:tabs>
        <w:ind w:left="2880" w:hanging="360"/>
      </w:pPr>
    </w:lvl>
    <w:lvl w:ilvl="4" w:tplc="954ADBDA" w:tentative="1">
      <w:start w:val="1"/>
      <w:numFmt w:val="lowerLetter"/>
      <w:lvlText w:val="%5."/>
      <w:lvlJc w:val="left"/>
      <w:pPr>
        <w:tabs>
          <w:tab w:val="num" w:pos="3600"/>
        </w:tabs>
        <w:ind w:left="3600" w:hanging="360"/>
      </w:pPr>
    </w:lvl>
    <w:lvl w:ilvl="5" w:tplc="ECAC4034" w:tentative="1">
      <w:start w:val="1"/>
      <w:numFmt w:val="lowerRoman"/>
      <w:lvlText w:val="%6."/>
      <w:lvlJc w:val="right"/>
      <w:pPr>
        <w:tabs>
          <w:tab w:val="num" w:pos="4320"/>
        </w:tabs>
        <w:ind w:left="4320" w:hanging="180"/>
      </w:pPr>
    </w:lvl>
    <w:lvl w:ilvl="6" w:tplc="64D0DC5E" w:tentative="1">
      <w:start w:val="1"/>
      <w:numFmt w:val="decimal"/>
      <w:lvlText w:val="%7."/>
      <w:lvlJc w:val="left"/>
      <w:pPr>
        <w:tabs>
          <w:tab w:val="num" w:pos="5040"/>
        </w:tabs>
        <w:ind w:left="5040" w:hanging="360"/>
      </w:pPr>
    </w:lvl>
    <w:lvl w:ilvl="7" w:tplc="C29C7416" w:tentative="1">
      <w:start w:val="1"/>
      <w:numFmt w:val="lowerLetter"/>
      <w:lvlText w:val="%8."/>
      <w:lvlJc w:val="left"/>
      <w:pPr>
        <w:tabs>
          <w:tab w:val="num" w:pos="5760"/>
        </w:tabs>
        <w:ind w:left="5760" w:hanging="360"/>
      </w:pPr>
    </w:lvl>
    <w:lvl w:ilvl="8" w:tplc="CC9AAAA2" w:tentative="1">
      <w:start w:val="1"/>
      <w:numFmt w:val="lowerRoman"/>
      <w:lvlText w:val="%9."/>
      <w:lvlJc w:val="right"/>
      <w:pPr>
        <w:tabs>
          <w:tab w:val="num" w:pos="6480"/>
        </w:tabs>
        <w:ind w:left="6480" w:hanging="180"/>
      </w:pPr>
    </w:lvl>
  </w:abstractNum>
  <w:abstractNum w:abstractNumId="6">
    <w:nsid w:val="474A1BEB"/>
    <w:multiLevelType w:val="singleLevel"/>
    <w:tmpl w:val="0409000F"/>
    <w:lvl w:ilvl="0">
      <w:start w:val="1"/>
      <w:numFmt w:val="decimal"/>
      <w:pStyle w:val="Number2"/>
      <w:lvlText w:val="%1."/>
      <w:lvlJc w:val="left"/>
      <w:pPr>
        <w:tabs>
          <w:tab w:val="num" w:pos="360"/>
        </w:tabs>
        <w:ind w:left="360" w:hanging="360"/>
      </w:pPr>
      <w:rPr>
        <w:rFonts w:hint="default"/>
      </w:rPr>
    </w:lvl>
  </w:abstractNum>
  <w:abstractNum w:abstractNumId="7">
    <w:nsid w:val="4C3A1F1A"/>
    <w:multiLevelType w:val="multilevel"/>
    <w:tmpl w:val="A0AEDDD0"/>
    <w:lvl w:ilvl="0">
      <w:start w:val="1"/>
      <w:numFmt w:val="decimal"/>
      <w:lvlText w:val="%1."/>
      <w:lvlJc w:val="left"/>
      <w:pPr>
        <w:tabs>
          <w:tab w:val="num" w:pos="360"/>
        </w:tabs>
        <w:ind w:left="360" w:hanging="360"/>
      </w:pPr>
      <w:rPr>
        <w:rFonts w:hint="default"/>
      </w:rPr>
    </w:lvl>
    <w:lvl w:ilvl="1">
      <w:start w:val="1"/>
      <w:numFmt w:val="none"/>
      <w:lvlText w:val="%2- "/>
      <w:lvlJc w:val="left"/>
      <w:pPr>
        <w:tabs>
          <w:tab w:val="num" w:pos="720"/>
        </w:tabs>
        <w:ind w:left="720" w:hanging="360"/>
      </w:pPr>
      <w:rPr>
        <w:rFonts w:hint="default"/>
      </w:rPr>
    </w:lvl>
    <w:lvl w:ilvl="2">
      <w:start w:val="1"/>
      <w:numFmt w:val="none"/>
      <w:lvlText w:val="%3- "/>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54353000"/>
    <w:multiLevelType w:val="singleLevel"/>
    <w:tmpl w:val="59629A76"/>
    <w:lvl w:ilvl="0">
      <w:start w:val="1"/>
      <w:numFmt w:val="decimal"/>
      <w:pStyle w:val="Wyliczanie"/>
      <w:lvlText w:val="%1."/>
      <w:lvlJc w:val="left"/>
      <w:pPr>
        <w:tabs>
          <w:tab w:val="num" w:pos="1773"/>
        </w:tabs>
        <w:ind w:left="1773" w:hanging="360"/>
      </w:pPr>
      <w:rPr>
        <w:rFonts w:hint="default"/>
      </w:rPr>
    </w:lvl>
  </w:abstractNum>
  <w:abstractNum w:abstractNumId="9">
    <w:nsid w:val="58335CB7"/>
    <w:multiLevelType w:val="multilevel"/>
    <w:tmpl w:val="A0AEDDD0"/>
    <w:lvl w:ilvl="0">
      <w:start w:val="1"/>
      <w:numFmt w:val="decimal"/>
      <w:lvlText w:val="%1."/>
      <w:lvlJc w:val="left"/>
      <w:pPr>
        <w:tabs>
          <w:tab w:val="num" w:pos="360"/>
        </w:tabs>
        <w:ind w:left="360" w:hanging="360"/>
      </w:pPr>
      <w:rPr>
        <w:rFonts w:hint="default"/>
      </w:rPr>
    </w:lvl>
    <w:lvl w:ilvl="1">
      <w:start w:val="1"/>
      <w:numFmt w:val="none"/>
      <w:lvlText w:val="%2- "/>
      <w:lvlJc w:val="left"/>
      <w:pPr>
        <w:tabs>
          <w:tab w:val="num" w:pos="720"/>
        </w:tabs>
        <w:ind w:left="720" w:hanging="360"/>
      </w:pPr>
      <w:rPr>
        <w:rFonts w:hint="default"/>
      </w:rPr>
    </w:lvl>
    <w:lvl w:ilvl="2">
      <w:start w:val="1"/>
      <w:numFmt w:val="none"/>
      <w:lvlText w:val="%3- "/>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5D2179B1"/>
    <w:multiLevelType w:val="multilevel"/>
    <w:tmpl w:val="83A83D12"/>
    <w:lvl w:ilvl="0">
      <w:start w:val="1"/>
      <w:numFmt w:val="decimal"/>
      <w:pStyle w:val="Diagram1"/>
      <w:lvlText w:val="Diagram %1."/>
      <w:lvlJc w:val="left"/>
      <w:pPr>
        <w:tabs>
          <w:tab w:val="num" w:pos="1474"/>
        </w:tabs>
        <w:ind w:left="1474" w:hanging="1474"/>
      </w:pPr>
      <w:rPr>
        <w:rFonts w:ascii="Times New Roman" w:hAnsi="Times New Roman"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DCD5AD9"/>
    <w:multiLevelType w:val="multilevel"/>
    <w:tmpl w:val="A0AEDDD0"/>
    <w:lvl w:ilvl="0">
      <w:start w:val="1"/>
      <w:numFmt w:val="decimal"/>
      <w:lvlText w:val="%1."/>
      <w:lvlJc w:val="left"/>
      <w:pPr>
        <w:tabs>
          <w:tab w:val="num" w:pos="360"/>
        </w:tabs>
        <w:ind w:left="360" w:hanging="360"/>
      </w:pPr>
      <w:rPr>
        <w:rFonts w:hint="default"/>
      </w:rPr>
    </w:lvl>
    <w:lvl w:ilvl="1">
      <w:start w:val="1"/>
      <w:numFmt w:val="none"/>
      <w:lvlText w:val="%2- "/>
      <w:lvlJc w:val="left"/>
      <w:pPr>
        <w:tabs>
          <w:tab w:val="num" w:pos="720"/>
        </w:tabs>
        <w:ind w:left="720" w:hanging="360"/>
      </w:pPr>
      <w:rPr>
        <w:rFonts w:hint="default"/>
      </w:rPr>
    </w:lvl>
    <w:lvl w:ilvl="2">
      <w:start w:val="1"/>
      <w:numFmt w:val="none"/>
      <w:lvlText w:val="%3- "/>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nsid w:val="5F09206F"/>
    <w:multiLevelType w:val="multilevel"/>
    <w:tmpl w:val="0B4CA6AA"/>
    <w:lvl w:ilvl="0">
      <w:start w:val="1"/>
      <w:numFmt w:val="decimal"/>
      <w:pStyle w:val="Przykad1"/>
      <w:lvlText w:val="%1."/>
      <w:lvlJc w:val="left"/>
      <w:pPr>
        <w:tabs>
          <w:tab w:val="num" w:pos="360"/>
        </w:tabs>
        <w:ind w:left="36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3">
    <w:nsid w:val="6AF75A65"/>
    <w:multiLevelType w:val="multilevel"/>
    <w:tmpl w:val="A0AEDDD0"/>
    <w:lvl w:ilvl="0">
      <w:start w:val="1"/>
      <w:numFmt w:val="decimal"/>
      <w:lvlText w:val="%1."/>
      <w:lvlJc w:val="left"/>
      <w:pPr>
        <w:tabs>
          <w:tab w:val="num" w:pos="360"/>
        </w:tabs>
        <w:ind w:left="360" w:hanging="360"/>
      </w:pPr>
      <w:rPr>
        <w:rFonts w:hint="default"/>
      </w:rPr>
    </w:lvl>
    <w:lvl w:ilvl="1">
      <w:start w:val="1"/>
      <w:numFmt w:val="none"/>
      <w:lvlText w:val="%2- "/>
      <w:lvlJc w:val="left"/>
      <w:pPr>
        <w:tabs>
          <w:tab w:val="num" w:pos="720"/>
        </w:tabs>
        <w:ind w:left="720" w:hanging="360"/>
      </w:pPr>
      <w:rPr>
        <w:rFonts w:hint="default"/>
      </w:rPr>
    </w:lvl>
    <w:lvl w:ilvl="2">
      <w:start w:val="1"/>
      <w:numFmt w:val="none"/>
      <w:lvlText w:val="%3- "/>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4">
    <w:nsid w:val="72FA32F0"/>
    <w:multiLevelType w:val="multilevel"/>
    <w:tmpl w:val="9EF83A88"/>
    <w:lvl w:ilvl="0">
      <w:numFmt w:val="bullet"/>
      <w:lvlText w:val="-"/>
      <w:lvlJc w:val="left"/>
      <w:pPr>
        <w:tabs>
          <w:tab w:val="num" w:pos="792"/>
        </w:tabs>
        <w:ind w:left="792" w:hanging="36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74AC39FA"/>
    <w:multiLevelType w:val="multilevel"/>
    <w:tmpl w:val="A0AEDDD0"/>
    <w:lvl w:ilvl="0">
      <w:start w:val="1"/>
      <w:numFmt w:val="decimal"/>
      <w:lvlText w:val="%1."/>
      <w:lvlJc w:val="left"/>
      <w:pPr>
        <w:tabs>
          <w:tab w:val="num" w:pos="360"/>
        </w:tabs>
        <w:ind w:left="360" w:hanging="360"/>
      </w:pPr>
      <w:rPr>
        <w:rFonts w:hint="default"/>
      </w:rPr>
    </w:lvl>
    <w:lvl w:ilvl="1">
      <w:start w:val="1"/>
      <w:numFmt w:val="none"/>
      <w:lvlText w:val="%2- "/>
      <w:lvlJc w:val="left"/>
      <w:pPr>
        <w:tabs>
          <w:tab w:val="num" w:pos="720"/>
        </w:tabs>
        <w:ind w:left="720" w:hanging="360"/>
      </w:pPr>
      <w:rPr>
        <w:rFonts w:hint="default"/>
      </w:rPr>
    </w:lvl>
    <w:lvl w:ilvl="2">
      <w:start w:val="1"/>
      <w:numFmt w:val="none"/>
      <w:lvlText w:val="%3- "/>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nsid w:val="75F759BA"/>
    <w:multiLevelType w:val="multilevel"/>
    <w:tmpl w:val="AADC45B0"/>
    <w:lvl w:ilvl="0">
      <w:start w:val="1"/>
      <w:numFmt w:val="decimal"/>
      <w:lvlText w:val="E.%1"/>
      <w:lvlJc w:val="left"/>
      <w:pPr>
        <w:tabs>
          <w:tab w:val="num" w:pos="431"/>
        </w:tabs>
        <w:ind w:left="431" w:hanging="431"/>
      </w:pPr>
      <w:rPr>
        <w:rFonts w:hint="default"/>
        <w:color w:val="auto"/>
      </w:rPr>
    </w:lvl>
    <w:lvl w:ilvl="1">
      <w:start w:val="1"/>
      <w:numFmt w:val="decimal"/>
      <w:lvlText w:val="%1.%2"/>
      <w:lvlJc w:val="left"/>
      <w:pPr>
        <w:tabs>
          <w:tab w:val="num" w:pos="576"/>
        </w:tabs>
        <w:ind w:left="576" w:hanging="576"/>
      </w:pPr>
      <w:rPr>
        <w:rFonts w:hint="default"/>
      </w:rPr>
    </w:lvl>
    <w:lvl w:ilvl="2">
      <w:start w:val="1"/>
      <w:numFmt w:val="decimal"/>
      <w:lvlText w:val="E.%1.%2.%3"/>
      <w:lvlJc w:val="left"/>
      <w:pPr>
        <w:tabs>
          <w:tab w:val="num" w:pos="1080"/>
        </w:tabs>
        <w:ind w:left="720" w:hanging="720"/>
      </w:pPr>
      <w:rPr>
        <w:rFonts w:hint="default"/>
      </w:rPr>
    </w:lvl>
    <w:lvl w:ilvl="3">
      <w:start w:val="1"/>
      <w:numFmt w:val="decimal"/>
      <w:lvlText w:val="E.%1.%2.%3.%4"/>
      <w:lvlJc w:val="left"/>
      <w:pPr>
        <w:tabs>
          <w:tab w:val="num" w:pos="1440"/>
        </w:tabs>
        <w:ind w:left="864" w:hanging="864"/>
      </w:pPr>
      <w:rPr>
        <w:rFonts w:hint="default"/>
      </w:rPr>
    </w:lvl>
    <w:lvl w:ilvl="4">
      <w:start w:val="1"/>
      <w:numFmt w:val="decimal"/>
      <w:pStyle w:val="Nagwek5"/>
      <w:lvlText w:val="%1.%2.%3.%4.%5"/>
      <w:lvlJc w:val="left"/>
      <w:pPr>
        <w:tabs>
          <w:tab w:val="num" w:pos="1440"/>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nsid w:val="77012B53"/>
    <w:multiLevelType w:val="multilevel"/>
    <w:tmpl w:val="2188C8BA"/>
    <w:lvl w:ilvl="0">
      <w:start w:val="1"/>
      <w:numFmt w:val="none"/>
      <w:pStyle w:val="Wyliczanie-"/>
      <w:lvlText w:val="%1- "/>
      <w:lvlJc w:val="left"/>
      <w:pPr>
        <w:tabs>
          <w:tab w:val="num" w:pos="786"/>
        </w:tabs>
        <w:ind w:left="786" w:hanging="360"/>
      </w:pPr>
      <w:rPr>
        <w:rFonts w:hint="default"/>
      </w:rPr>
    </w:lvl>
    <w:lvl w:ilvl="1">
      <w:start w:val="1"/>
      <w:numFmt w:val="none"/>
      <w:lvlText w:val="%2- "/>
      <w:lvlJc w:val="left"/>
      <w:pPr>
        <w:tabs>
          <w:tab w:val="num" w:pos="1146"/>
        </w:tabs>
        <w:ind w:left="1146" w:hanging="360"/>
      </w:pPr>
      <w:rPr>
        <w:rFonts w:hint="default"/>
      </w:rPr>
    </w:lvl>
    <w:lvl w:ilvl="2">
      <w:start w:val="1"/>
      <w:numFmt w:val="none"/>
      <w:lvlText w:val="%3- "/>
      <w:lvlJc w:val="left"/>
      <w:pPr>
        <w:tabs>
          <w:tab w:val="num" w:pos="1506"/>
        </w:tabs>
        <w:ind w:left="1506" w:hanging="360"/>
      </w:pPr>
      <w:rPr>
        <w:rFonts w:hint="default"/>
      </w:rPr>
    </w:lvl>
    <w:lvl w:ilvl="3">
      <w:start w:val="1"/>
      <w:numFmt w:val="none"/>
      <w:lvlText w:val="- "/>
      <w:lvlJc w:val="left"/>
      <w:pPr>
        <w:tabs>
          <w:tab w:val="num" w:pos="1866"/>
        </w:tabs>
        <w:ind w:left="1866" w:hanging="360"/>
      </w:pPr>
      <w:rPr>
        <w:rFonts w:hint="default"/>
      </w:rPr>
    </w:lvl>
    <w:lvl w:ilvl="4">
      <w:start w:val="1"/>
      <w:numFmt w:val="lowerLetter"/>
      <w:lvlText w:val="(%5)"/>
      <w:lvlJc w:val="left"/>
      <w:pPr>
        <w:tabs>
          <w:tab w:val="num" w:pos="2226"/>
        </w:tabs>
        <w:ind w:left="2226" w:hanging="360"/>
      </w:pPr>
      <w:rPr>
        <w:rFonts w:hint="default"/>
      </w:rPr>
    </w:lvl>
    <w:lvl w:ilvl="5">
      <w:start w:val="1"/>
      <w:numFmt w:val="lowerRoman"/>
      <w:lvlText w:val="(%6)"/>
      <w:lvlJc w:val="left"/>
      <w:pPr>
        <w:tabs>
          <w:tab w:val="num" w:pos="2586"/>
        </w:tabs>
        <w:ind w:left="2586" w:hanging="360"/>
      </w:pPr>
      <w:rPr>
        <w:rFonts w:hint="default"/>
      </w:rPr>
    </w:lvl>
    <w:lvl w:ilvl="6">
      <w:start w:val="1"/>
      <w:numFmt w:val="decimal"/>
      <w:lvlText w:val="%7."/>
      <w:lvlJc w:val="left"/>
      <w:pPr>
        <w:tabs>
          <w:tab w:val="num" w:pos="2946"/>
        </w:tabs>
        <w:ind w:left="2946" w:hanging="360"/>
      </w:pPr>
      <w:rPr>
        <w:rFonts w:hint="default"/>
      </w:rPr>
    </w:lvl>
    <w:lvl w:ilvl="7">
      <w:start w:val="1"/>
      <w:numFmt w:val="lowerLetter"/>
      <w:lvlText w:val="%8."/>
      <w:lvlJc w:val="left"/>
      <w:pPr>
        <w:tabs>
          <w:tab w:val="num" w:pos="3306"/>
        </w:tabs>
        <w:ind w:left="3306" w:hanging="360"/>
      </w:pPr>
      <w:rPr>
        <w:rFonts w:hint="default"/>
      </w:rPr>
    </w:lvl>
    <w:lvl w:ilvl="8">
      <w:start w:val="1"/>
      <w:numFmt w:val="lowerRoman"/>
      <w:lvlText w:val="%9."/>
      <w:lvlJc w:val="left"/>
      <w:pPr>
        <w:tabs>
          <w:tab w:val="num" w:pos="4026"/>
        </w:tabs>
        <w:ind w:left="3666" w:hanging="360"/>
      </w:pPr>
      <w:rPr>
        <w:rFonts w:hint="default"/>
      </w:rPr>
    </w:lvl>
  </w:abstractNum>
  <w:abstractNum w:abstractNumId="18">
    <w:nsid w:val="77C1699E"/>
    <w:multiLevelType w:val="multilevel"/>
    <w:tmpl w:val="A0AEDDD0"/>
    <w:lvl w:ilvl="0">
      <w:start w:val="1"/>
      <w:numFmt w:val="decimal"/>
      <w:lvlText w:val="%1."/>
      <w:lvlJc w:val="left"/>
      <w:pPr>
        <w:tabs>
          <w:tab w:val="num" w:pos="360"/>
        </w:tabs>
        <w:ind w:left="360" w:hanging="360"/>
      </w:pPr>
      <w:rPr>
        <w:rFonts w:hint="default"/>
      </w:rPr>
    </w:lvl>
    <w:lvl w:ilvl="1">
      <w:start w:val="1"/>
      <w:numFmt w:val="none"/>
      <w:lvlText w:val="%2- "/>
      <w:lvlJc w:val="left"/>
      <w:pPr>
        <w:tabs>
          <w:tab w:val="num" w:pos="720"/>
        </w:tabs>
        <w:ind w:left="720" w:hanging="360"/>
      </w:pPr>
      <w:rPr>
        <w:rFonts w:hint="default"/>
      </w:rPr>
    </w:lvl>
    <w:lvl w:ilvl="2">
      <w:start w:val="1"/>
      <w:numFmt w:val="none"/>
      <w:lvlText w:val="%3- "/>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7D9B7F88"/>
    <w:multiLevelType w:val="multilevel"/>
    <w:tmpl w:val="2188C8BA"/>
    <w:lvl w:ilvl="0">
      <w:start w:val="1"/>
      <w:numFmt w:val="bullet"/>
      <w:lvlText w:val=""/>
      <w:lvlJc w:val="left"/>
      <w:pPr>
        <w:tabs>
          <w:tab w:val="num" w:pos="360"/>
        </w:tabs>
        <w:ind w:left="360" w:hanging="360"/>
      </w:pPr>
      <w:rPr>
        <w:rFonts w:ascii="Symbol" w:hAnsi="Symbol" w:hint="default"/>
      </w:rPr>
    </w:lvl>
    <w:lvl w:ilvl="1">
      <w:start w:val="1"/>
      <w:numFmt w:val="none"/>
      <w:lvlText w:val="%2- "/>
      <w:lvlJc w:val="left"/>
      <w:pPr>
        <w:tabs>
          <w:tab w:val="num" w:pos="720"/>
        </w:tabs>
        <w:ind w:left="720" w:hanging="360"/>
      </w:pPr>
      <w:rPr>
        <w:rFonts w:hint="default"/>
      </w:rPr>
    </w:lvl>
    <w:lvl w:ilvl="2">
      <w:start w:val="1"/>
      <w:numFmt w:val="none"/>
      <w:lvlText w:val="%3- "/>
      <w:lvlJc w:val="left"/>
      <w:pPr>
        <w:tabs>
          <w:tab w:val="num" w:pos="1080"/>
        </w:tabs>
        <w:ind w:left="1080" w:hanging="360"/>
      </w:pPr>
      <w:rPr>
        <w:rFonts w:hint="default"/>
      </w:rPr>
    </w:lvl>
    <w:lvl w:ilvl="3">
      <w:start w:val="1"/>
      <w:numFmt w:val="none"/>
      <w:lvlText w:val="- "/>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0"/>
  </w:num>
  <w:num w:numId="5">
    <w:abstractNumId w:val="6"/>
  </w:num>
  <w:num w:numId="6">
    <w:abstractNumId w:val="16"/>
  </w:num>
  <w:num w:numId="7">
    <w:abstractNumId w:val="5"/>
  </w:num>
  <w:num w:numId="8">
    <w:abstractNumId w:val="2"/>
  </w:num>
  <w:num w:numId="9">
    <w:abstractNumId w:val="17"/>
  </w:num>
  <w:num w:numId="10">
    <w:abstractNumId w:val="9"/>
  </w:num>
  <w:num w:numId="11">
    <w:abstractNumId w:val="1"/>
  </w:num>
  <w:num w:numId="12">
    <w:abstractNumId w:val="11"/>
  </w:num>
  <w:num w:numId="13">
    <w:abstractNumId w:val="18"/>
  </w:num>
  <w:num w:numId="14">
    <w:abstractNumId w:val="4"/>
  </w:num>
  <w:num w:numId="15">
    <w:abstractNumId w:val="15"/>
  </w:num>
  <w:num w:numId="16">
    <w:abstractNumId w:val="13"/>
  </w:num>
  <w:num w:numId="17">
    <w:abstractNumId w:val="7"/>
  </w:num>
  <w:num w:numId="18">
    <w:abstractNumId w:val="10"/>
  </w:num>
  <w:num w:numId="19">
    <w:abstractNumId w:val="19"/>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hideSpellingErrors/>
  <w:hideGrammaticalErrors/>
  <w:activeWritingStyle w:appName="MSWord" w:lang="pl-PL" w:vendorID="12" w:dllVersion="512" w:checkStyle="1"/>
  <w:activeWritingStyle w:appName="MSWord" w:lang="de-DE" w:vendorID="9" w:dllVersion="512" w:checkStyle="1"/>
  <w:activeWritingStyle w:appName="MSWord" w:lang="en-US" w:vendorID="8" w:dllVersion="513" w:checkStyle="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DD3"/>
    <w:rsid w:val="00036DD3"/>
    <w:rsid w:val="007C3D5E"/>
    <w:rsid w:val="00827434"/>
    <w:rsid w:val="00A2360B"/>
    <w:rsid w:val="00DA42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spacing w:line="360" w:lineRule="auto"/>
      <w:jc w:val="both"/>
    </w:pPr>
    <w:rPr>
      <w:sz w:val="24"/>
    </w:rPr>
  </w:style>
  <w:style w:type="paragraph" w:styleId="Nagwek1">
    <w:name w:val="heading 1"/>
    <w:basedOn w:val="Normalny"/>
    <w:next w:val="Normalny"/>
    <w:qFormat/>
    <w:pPr>
      <w:keepNext/>
      <w:numPr>
        <w:numId w:val="8"/>
      </w:numPr>
      <w:tabs>
        <w:tab w:val="clear" w:pos="-720"/>
        <w:tab w:val="num" w:pos="0"/>
      </w:tabs>
      <w:spacing w:before="360" w:after="120"/>
      <w:ind w:left="0" w:firstLine="0"/>
      <w:jc w:val="left"/>
      <w:outlineLvl w:val="0"/>
    </w:pPr>
    <w:rPr>
      <w:rFonts w:ascii="Arial Narrow" w:hAnsi="Arial Narrow"/>
      <w:b/>
      <w:sz w:val="32"/>
    </w:rPr>
  </w:style>
  <w:style w:type="paragraph" w:styleId="Nagwek2">
    <w:name w:val="heading 2"/>
    <w:basedOn w:val="Normalny"/>
    <w:next w:val="Normalny"/>
    <w:qFormat/>
    <w:pPr>
      <w:numPr>
        <w:ilvl w:val="1"/>
        <w:numId w:val="8"/>
      </w:numPr>
      <w:spacing w:before="360" w:after="120"/>
      <w:ind w:left="0" w:firstLine="0"/>
      <w:outlineLvl w:val="1"/>
    </w:pPr>
    <w:rPr>
      <w:rFonts w:ascii="Arial Narrow" w:hAnsi="Arial Narrow"/>
      <w:b/>
      <w:sz w:val="28"/>
    </w:rPr>
  </w:style>
  <w:style w:type="paragraph" w:styleId="Nagwek3">
    <w:name w:val="heading 3"/>
    <w:basedOn w:val="Normalny"/>
    <w:next w:val="Normalny"/>
    <w:qFormat/>
    <w:pPr>
      <w:keepNext/>
      <w:numPr>
        <w:ilvl w:val="2"/>
        <w:numId w:val="8"/>
      </w:numPr>
      <w:spacing w:before="360" w:after="120"/>
      <w:ind w:left="0" w:firstLine="0"/>
      <w:outlineLvl w:val="2"/>
    </w:pPr>
    <w:rPr>
      <w:rFonts w:ascii="Arial Narrow" w:hAnsi="Arial Narrow"/>
      <w:b/>
      <w:bCs/>
      <w:i/>
      <w:sz w:val="26"/>
    </w:rPr>
  </w:style>
  <w:style w:type="paragraph" w:styleId="Nagwek4">
    <w:name w:val="heading 4"/>
    <w:basedOn w:val="Normalny"/>
    <w:next w:val="Normalny"/>
    <w:qFormat/>
    <w:pPr>
      <w:keepNext/>
      <w:numPr>
        <w:ilvl w:val="3"/>
        <w:numId w:val="8"/>
      </w:numPr>
      <w:tabs>
        <w:tab w:val="left" w:pos="851"/>
      </w:tabs>
      <w:spacing w:before="360" w:after="120"/>
      <w:ind w:left="0" w:firstLine="0"/>
      <w:outlineLvl w:val="3"/>
    </w:pPr>
    <w:rPr>
      <w:rFonts w:ascii="Arial" w:hAnsi="Arial"/>
      <w:b/>
      <w:bCs/>
      <w:sz w:val="22"/>
    </w:rPr>
  </w:style>
  <w:style w:type="paragraph" w:styleId="Nagwek5">
    <w:name w:val="heading 5"/>
    <w:basedOn w:val="Normalny"/>
    <w:next w:val="Normalny"/>
    <w:qFormat/>
    <w:pPr>
      <w:numPr>
        <w:ilvl w:val="4"/>
        <w:numId w:val="6"/>
      </w:numPr>
      <w:spacing w:before="240" w:after="60"/>
      <w:outlineLvl w:val="4"/>
    </w:pPr>
    <w:rPr>
      <w:sz w:val="22"/>
      <w:szCs w:val="24"/>
    </w:rPr>
  </w:style>
  <w:style w:type="paragraph" w:styleId="Nagwek6">
    <w:name w:val="heading 6"/>
    <w:basedOn w:val="Normalny"/>
    <w:next w:val="Normalny"/>
    <w:qFormat/>
    <w:pPr>
      <w:numPr>
        <w:ilvl w:val="5"/>
        <w:numId w:val="6"/>
      </w:numPr>
      <w:spacing w:before="240" w:after="60"/>
      <w:outlineLvl w:val="5"/>
    </w:pPr>
    <w:rPr>
      <w:i/>
      <w:sz w:val="22"/>
      <w:szCs w:val="24"/>
    </w:rPr>
  </w:style>
  <w:style w:type="paragraph" w:styleId="Nagwek7">
    <w:name w:val="heading 7"/>
    <w:basedOn w:val="Normalny"/>
    <w:next w:val="Normalny"/>
    <w:qFormat/>
    <w:pPr>
      <w:numPr>
        <w:ilvl w:val="6"/>
        <w:numId w:val="6"/>
      </w:numPr>
      <w:spacing w:before="240" w:after="60"/>
      <w:outlineLvl w:val="6"/>
    </w:pPr>
    <w:rPr>
      <w:rFonts w:ascii="Arial" w:hAnsi="Arial"/>
      <w:szCs w:val="24"/>
    </w:rPr>
  </w:style>
  <w:style w:type="paragraph" w:styleId="Nagwek8">
    <w:name w:val="heading 8"/>
    <w:basedOn w:val="Normalny"/>
    <w:next w:val="Normalny"/>
    <w:qFormat/>
    <w:pPr>
      <w:numPr>
        <w:ilvl w:val="7"/>
        <w:numId w:val="6"/>
      </w:numPr>
      <w:spacing w:before="240" w:after="60"/>
      <w:outlineLvl w:val="7"/>
    </w:pPr>
    <w:rPr>
      <w:rFonts w:ascii="Arial" w:hAnsi="Arial"/>
      <w:i/>
      <w:szCs w:val="24"/>
    </w:rPr>
  </w:style>
  <w:style w:type="paragraph" w:styleId="Nagwek9">
    <w:name w:val="heading 9"/>
    <w:basedOn w:val="Normalny"/>
    <w:next w:val="Normalny"/>
    <w:qFormat/>
    <w:pPr>
      <w:numPr>
        <w:ilvl w:val="8"/>
        <w:numId w:val="6"/>
      </w:numPr>
      <w:spacing w:before="240" w:after="60"/>
      <w:outlineLvl w:val="8"/>
    </w:pPr>
    <w:rPr>
      <w:rFonts w:ascii="Arial" w:hAnsi="Arial"/>
      <w:b/>
      <w:i/>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rPr>
      <w:color w:val="0000FF"/>
      <w:u w:val="single"/>
    </w:rPr>
  </w:style>
  <w:style w:type="character" w:styleId="Numerstrony">
    <w:name w:val="page number"/>
    <w:basedOn w:val="Domylnaczcionkaakapitu"/>
    <w:semiHidden/>
  </w:style>
  <w:style w:type="paragraph" w:customStyle="1" w:styleId="Number2">
    <w:name w:val="Number 2"/>
    <w:basedOn w:val="Normalny"/>
    <w:pPr>
      <w:numPr>
        <w:numId w:val="5"/>
      </w:numPr>
      <w:spacing w:after="60"/>
      <w:ind w:right="360"/>
    </w:pPr>
    <w:rPr>
      <w:lang w:val="en-US" w:eastAsia="en-US"/>
    </w:rPr>
  </w:style>
  <w:style w:type="paragraph" w:customStyle="1" w:styleId="Number1">
    <w:name w:val="Number 1"/>
    <w:basedOn w:val="Normalny"/>
    <w:pPr>
      <w:numPr>
        <w:numId w:val="4"/>
      </w:numPr>
      <w:spacing w:after="120"/>
    </w:pPr>
    <w:rPr>
      <w:sz w:val="20"/>
      <w:lang w:val="en-US" w:eastAsia="en-US"/>
    </w:rPr>
  </w:style>
  <w:style w:type="paragraph" w:styleId="Spistreci2">
    <w:name w:val="toc 2"/>
    <w:basedOn w:val="Normalny"/>
    <w:next w:val="Normalny"/>
    <w:autoRedefine/>
    <w:semiHidden/>
    <w:pPr>
      <w:spacing w:line="240" w:lineRule="auto"/>
      <w:ind w:left="238"/>
      <w:jc w:val="left"/>
    </w:pPr>
    <w:rPr>
      <w:smallCaps/>
      <w:szCs w:val="24"/>
    </w:rPr>
  </w:style>
  <w:style w:type="paragraph" w:styleId="Spistreci1">
    <w:name w:val="toc 1"/>
    <w:basedOn w:val="Normalny"/>
    <w:next w:val="Normalny"/>
    <w:autoRedefine/>
    <w:semiHidden/>
    <w:pPr>
      <w:spacing w:before="120" w:after="120" w:line="240" w:lineRule="auto"/>
      <w:jc w:val="left"/>
    </w:pPr>
    <w:rPr>
      <w:b/>
      <w:bCs/>
      <w:caps/>
      <w:szCs w:val="24"/>
    </w:rPr>
  </w:style>
  <w:style w:type="paragraph" w:styleId="Spistreci3">
    <w:name w:val="toc 3"/>
    <w:basedOn w:val="Normalny"/>
    <w:next w:val="Normalny"/>
    <w:autoRedefine/>
    <w:semiHidden/>
    <w:pPr>
      <w:spacing w:line="240" w:lineRule="auto"/>
      <w:ind w:left="482"/>
      <w:jc w:val="left"/>
    </w:pPr>
    <w:rPr>
      <w:i/>
      <w:iCs/>
      <w:szCs w:val="24"/>
    </w:rPr>
  </w:style>
  <w:style w:type="paragraph" w:styleId="Spistreci4">
    <w:name w:val="toc 4"/>
    <w:basedOn w:val="Normalny"/>
    <w:next w:val="Normalny"/>
    <w:autoRedefine/>
    <w:semiHidden/>
    <w:pPr>
      <w:spacing w:line="240" w:lineRule="auto"/>
      <w:ind w:left="720"/>
      <w:jc w:val="left"/>
    </w:pPr>
    <w:rPr>
      <w:szCs w:val="21"/>
    </w:rPr>
  </w:style>
  <w:style w:type="paragraph" w:styleId="Spistreci5">
    <w:name w:val="toc 5"/>
    <w:basedOn w:val="Normalny"/>
    <w:next w:val="Normalny"/>
    <w:autoRedefine/>
    <w:semiHidden/>
    <w:pPr>
      <w:spacing w:line="240" w:lineRule="auto"/>
      <w:ind w:left="958"/>
      <w:jc w:val="left"/>
    </w:pPr>
    <w:rPr>
      <w:szCs w:val="21"/>
    </w:rPr>
  </w:style>
  <w:style w:type="paragraph" w:styleId="Spistreci6">
    <w:name w:val="toc 6"/>
    <w:basedOn w:val="Normalny"/>
    <w:next w:val="Normalny"/>
    <w:autoRedefine/>
    <w:semiHidden/>
    <w:pPr>
      <w:ind w:left="1200"/>
      <w:jc w:val="left"/>
    </w:pPr>
    <w:rPr>
      <w:szCs w:val="21"/>
    </w:rPr>
  </w:style>
  <w:style w:type="paragraph" w:styleId="Spistreci7">
    <w:name w:val="toc 7"/>
    <w:basedOn w:val="Normalny"/>
    <w:next w:val="Normalny"/>
    <w:autoRedefine/>
    <w:semiHidden/>
    <w:pPr>
      <w:ind w:left="1440"/>
      <w:jc w:val="left"/>
    </w:pPr>
    <w:rPr>
      <w:szCs w:val="21"/>
    </w:rPr>
  </w:style>
  <w:style w:type="paragraph" w:styleId="Spistreci8">
    <w:name w:val="toc 8"/>
    <w:basedOn w:val="Normalny"/>
    <w:next w:val="Normalny"/>
    <w:autoRedefine/>
    <w:semiHidden/>
    <w:pPr>
      <w:ind w:left="1680"/>
      <w:jc w:val="left"/>
    </w:pPr>
    <w:rPr>
      <w:szCs w:val="21"/>
    </w:rPr>
  </w:style>
  <w:style w:type="paragraph" w:styleId="Spistreci9">
    <w:name w:val="toc 9"/>
    <w:basedOn w:val="Normalny"/>
    <w:next w:val="Normalny"/>
    <w:autoRedefine/>
    <w:semiHidden/>
    <w:pPr>
      <w:ind w:left="1920"/>
      <w:jc w:val="left"/>
    </w:pPr>
    <w:rPr>
      <w:szCs w:val="21"/>
    </w:rPr>
  </w:style>
  <w:style w:type="paragraph" w:styleId="Tekstpodstawowywcity">
    <w:name w:val="Body Text Indent"/>
    <w:basedOn w:val="Normalny"/>
    <w:semiHidden/>
    <w:pPr>
      <w:ind w:left="851"/>
    </w:pPr>
    <w:rPr>
      <w:lang w:eastAsia="en-US"/>
    </w:rPr>
  </w:style>
  <w:style w:type="paragraph" w:customStyle="1" w:styleId="Tabelanagwek1">
    <w:name w:val="Tabela nagłówek1"/>
    <w:basedOn w:val="Normalny"/>
    <w:pPr>
      <w:spacing w:before="120" w:line="240" w:lineRule="auto"/>
    </w:pPr>
    <w:rPr>
      <w:rFonts w:ascii="Arial" w:hAnsi="Arial" w:cs="Arial"/>
      <w:b/>
      <w:bCs/>
      <w:i/>
      <w:iCs/>
      <w:sz w:val="20"/>
    </w:rPr>
  </w:style>
  <w:style w:type="paragraph" w:customStyle="1" w:styleId="Tabelazawarto">
    <w:name w:val="Tabela zawartość"/>
    <w:basedOn w:val="Normalny"/>
    <w:pPr>
      <w:spacing w:before="120"/>
      <w:jc w:val="left"/>
    </w:pPr>
    <w:rPr>
      <w:rFonts w:ascii="Arial" w:hAnsi="Arial" w:cs="Arial"/>
      <w:sz w:val="16"/>
    </w:rPr>
  </w:style>
  <w:style w:type="paragraph" w:customStyle="1" w:styleId="Tabelazawarto-kursywa">
    <w:name w:val="Tabela zawartość-kursywa"/>
    <w:basedOn w:val="Normalny"/>
    <w:pPr>
      <w:spacing w:before="120"/>
      <w:jc w:val="left"/>
    </w:pPr>
    <w:rPr>
      <w:rFonts w:ascii="Arial" w:hAnsi="Arial" w:cs="Arial"/>
      <w:i/>
      <w:iCs/>
      <w:sz w:val="16"/>
    </w:rPr>
  </w:style>
  <w:style w:type="paragraph" w:customStyle="1" w:styleId="Struktura-nagwek1">
    <w:name w:val="Struktura - nagłówek1"/>
    <w:basedOn w:val="Normalny"/>
    <w:pPr>
      <w:spacing w:before="60" w:after="60" w:line="240" w:lineRule="auto"/>
    </w:pPr>
    <w:rPr>
      <w:rFonts w:ascii="Arial Narrow" w:hAnsi="Arial Narrow" w:cs="Arial"/>
      <w:b/>
      <w:color w:val="FFFFFF"/>
      <w:sz w:val="22"/>
      <w:lang w:val="en"/>
    </w:rPr>
  </w:style>
  <w:style w:type="paragraph" w:customStyle="1" w:styleId="Struktura-nagwek2">
    <w:name w:val="Struktura - nagłówek2"/>
    <w:basedOn w:val="Normalny"/>
    <w:pPr>
      <w:spacing w:before="60" w:after="60" w:line="240" w:lineRule="auto"/>
      <w:jc w:val="left"/>
    </w:pPr>
    <w:rPr>
      <w:rFonts w:ascii="Arial Narrow" w:hAnsi="Arial Narrow" w:cs="Arial"/>
      <w:b/>
      <w:bCs/>
      <w:sz w:val="22"/>
      <w:lang w:val="en"/>
    </w:rPr>
  </w:style>
  <w:style w:type="paragraph" w:customStyle="1" w:styleId="Struktura-nagwek3">
    <w:name w:val="Struktura - nagłówek3"/>
    <w:basedOn w:val="Normalny"/>
    <w:pPr>
      <w:spacing w:before="60" w:after="60" w:line="240" w:lineRule="auto"/>
    </w:pPr>
    <w:rPr>
      <w:rFonts w:ascii="Arial Narrow" w:hAnsi="Arial Narrow" w:cs="Arial"/>
      <w:sz w:val="22"/>
      <w:lang w:val="en"/>
    </w:rPr>
  </w:style>
  <w:style w:type="paragraph" w:customStyle="1" w:styleId="PrzykadXML">
    <w:name w:val="Przykład XML"/>
    <w:basedOn w:val="Normalny"/>
    <w:pPr>
      <w:tabs>
        <w:tab w:val="left" w:pos="0"/>
        <w:tab w:val="left" w:pos="959"/>
        <w:tab w:val="left" w:pos="1918"/>
        <w:tab w:val="left" w:pos="2877"/>
        <w:tab w:val="left" w:pos="3836"/>
        <w:tab w:val="left" w:pos="4795"/>
        <w:tab w:val="left" w:pos="5754"/>
        <w:tab w:val="left" w:pos="6713"/>
        <w:tab w:val="left" w:pos="7672"/>
        <w:tab w:val="left" w:pos="8631"/>
      </w:tabs>
      <w:spacing w:line="240" w:lineRule="auto"/>
    </w:pPr>
    <w:rPr>
      <w:rFonts w:ascii="Courier New" w:hAnsi="Courier New"/>
      <w:snapToGrid w:val="0"/>
      <w:sz w:val="20"/>
      <w:lang w:val="en-US"/>
    </w:rPr>
  </w:style>
  <w:style w:type="paragraph" w:customStyle="1" w:styleId="Numeracja1">
    <w:name w:val="Numeracja 1"/>
    <w:aliases w:val="2,3..."/>
    <w:basedOn w:val="Normalny"/>
    <w:autoRedefine/>
    <w:pPr>
      <w:numPr>
        <w:numId w:val="7"/>
      </w:numPr>
    </w:pPr>
  </w:style>
  <w:style w:type="paragraph" w:customStyle="1" w:styleId="Tabela-hipercze">
    <w:name w:val="Tabela - hiperłącze"/>
    <w:basedOn w:val="Normalny"/>
    <w:pPr>
      <w:spacing w:before="120"/>
    </w:pPr>
    <w:rPr>
      <w:rFonts w:ascii="Arial" w:hAnsi="Arial" w:cs="Arial"/>
      <w:sz w:val="16"/>
    </w:rPr>
  </w:style>
  <w:style w:type="paragraph" w:customStyle="1" w:styleId="Wyliczanie-">
    <w:name w:val="Wyliczanie -"/>
    <w:basedOn w:val="Normalny"/>
    <w:pPr>
      <w:numPr>
        <w:numId w:val="9"/>
      </w:numPr>
    </w:pPr>
    <w:rPr>
      <w:noProof/>
      <w:lang w:eastAsia="en-US"/>
    </w:rPr>
  </w:style>
  <w:style w:type="paragraph" w:styleId="Stopka">
    <w:name w:val="footer"/>
    <w:basedOn w:val="Normalny"/>
    <w:semiHidden/>
    <w:pPr>
      <w:tabs>
        <w:tab w:val="center" w:pos="4703"/>
        <w:tab w:val="right" w:pos="9406"/>
      </w:tabs>
      <w:spacing w:line="240" w:lineRule="auto"/>
    </w:pPr>
    <w:rPr>
      <w:rFonts w:ascii="Arial" w:hAnsi="Arial"/>
      <w:i/>
      <w:sz w:val="20"/>
    </w:rPr>
  </w:style>
  <w:style w:type="paragraph" w:styleId="Nagwek">
    <w:name w:val="header"/>
    <w:basedOn w:val="Normalny"/>
    <w:semiHidden/>
    <w:pPr>
      <w:tabs>
        <w:tab w:val="center" w:pos="4536"/>
        <w:tab w:val="right" w:pos="9072"/>
      </w:tabs>
      <w:spacing w:line="240" w:lineRule="auto"/>
    </w:pPr>
    <w:rPr>
      <w:rFonts w:ascii="Arial" w:hAnsi="Arial"/>
      <w:i/>
      <w:sz w:val="20"/>
    </w:rPr>
  </w:style>
  <w:style w:type="character" w:styleId="UyteHipercze">
    <w:name w:val="FollowedHyperlink"/>
    <w:basedOn w:val="Domylnaczcionkaakapitu"/>
    <w:semiHidden/>
    <w:rPr>
      <w:color w:val="800080"/>
      <w:u w:val="single"/>
    </w:rPr>
  </w:style>
  <w:style w:type="paragraph" w:customStyle="1" w:styleId="Numeracja">
    <w:name w:val="Numeracja"/>
    <w:basedOn w:val="Numeracja1"/>
    <w:pPr>
      <w:widowControl/>
      <w:numPr>
        <w:numId w:val="2"/>
      </w:numPr>
      <w:tabs>
        <w:tab w:val="num" w:pos="360"/>
      </w:tabs>
      <w:ind w:left="360"/>
    </w:pPr>
    <w:rPr>
      <w:iCs/>
    </w:rPr>
  </w:style>
  <w:style w:type="paragraph" w:styleId="Tekstprzypisukocowego">
    <w:name w:val="endnote text"/>
    <w:basedOn w:val="Normalny"/>
    <w:semiHidden/>
    <w:pPr>
      <w:widowControl/>
      <w:spacing w:line="240" w:lineRule="auto"/>
    </w:pPr>
  </w:style>
  <w:style w:type="paragraph" w:customStyle="1" w:styleId="Struktura-zawarto">
    <w:name w:val="Struktura-zawartość"/>
    <w:basedOn w:val="Struktura-nagwek2"/>
    <w:rPr>
      <w:b w:val="0"/>
      <w:sz w:val="20"/>
    </w:rPr>
  </w:style>
  <w:style w:type="paragraph" w:customStyle="1" w:styleId="Przykad">
    <w:name w:val="Przykład"/>
    <w:basedOn w:val="Normalny"/>
    <w:pPr>
      <w:widowControl/>
      <w:spacing w:line="240" w:lineRule="auto"/>
    </w:pPr>
    <w:rPr>
      <w:sz w:val="20"/>
    </w:rPr>
  </w:style>
  <w:style w:type="paragraph" w:customStyle="1" w:styleId="Sownik-sowo">
    <w:name w:val="Słownik-słowo"/>
    <w:basedOn w:val="Normalny"/>
    <w:pPr>
      <w:spacing w:line="240" w:lineRule="auto"/>
      <w:jc w:val="left"/>
    </w:pPr>
    <w:rPr>
      <w:rFonts w:ascii="Arial Narrow" w:hAnsi="Arial Narrow"/>
      <w:b/>
      <w:sz w:val="22"/>
    </w:rPr>
  </w:style>
  <w:style w:type="paragraph" w:customStyle="1" w:styleId="Sownik-tumaczenie">
    <w:name w:val="Słownik-tłumaczenie"/>
    <w:basedOn w:val="Normalny"/>
    <w:pPr>
      <w:widowControl/>
      <w:spacing w:line="240" w:lineRule="auto"/>
    </w:pPr>
    <w:rPr>
      <w:sz w:val="22"/>
    </w:rPr>
  </w:style>
  <w:style w:type="paragraph" w:styleId="HTML-wstpniesformatowany">
    <w:name w:val="HTML Preformatted"/>
    <w:basedOn w:val="Normalny"/>
    <w:semiHidden/>
    <w:pPr>
      <w:widowControl/>
      <w:spacing w:line="240" w:lineRule="auto"/>
    </w:pPr>
    <w:rPr>
      <w:rFonts w:ascii="Courier New" w:hAnsi="Courier New" w:cs="Courier New"/>
      <w:sz w:val="20"/>
    </w:rPr>
  </w:style>
  <w:style w:type="paragraph" w:customStyle="1" w:styleId="Tabela-zawarto">
    <w:name w:val="Tabela - zawartość"/>
    <w:basedOn w:val="Normalny"/>
    <w:pPr>
      <w:widowControl/>
      <w:spacing w:before="60" w:after="60" w:line="240" w:lineRule="auto"/>
      <w:jc w:val="left"/>
    </w:pPr>
    <w:rPr>
      <w:rFonts w:ascii="Arial" w:hAnsi="Arial"/>
      <w:bCs/>
      <w:sz w:val="16"/>
    </w:rPr>
  </w:style>
  <w:style w:type="paragraph" w:customStyle="1" w:styleId="Sownik-nagwek">
    <w:name w:val="Słownik-nagłówek"/>
    <w:basedOn w:val="Normalny"/>
    <w:pPr>
      <w:jc w:val="center"/>
    </w:pPr>
    <w:rPr>
      <w:rFonts w:ascii="Arial" w:hAnsi="Arial" w:cs="Arial"/>
      <w:b/>
      <w:bCs/>
    </w:rPr>
  </w:style>
  <w:style w:type="paragraph" w:customStyle="1" w:styleId="Przykad1">
    <w:name w:val="Przykład 1"/>
    <w:basedOn w:val="Normalny"/>
    <w:autoRedefine/>
    <w:pPr>
      <w:widowControl/>
      <w:numPr>
        <w:numId w:val="1"/>
      </w:numPr>
    </w:pPr>
  </w:style>
  <w:style w:type="paragraph" w:styleId="Tekstpodstawowy">
    <w:name w:val="Body Text"/>
    <w:basedOn w:val="Normalny"/>
    <w:semiHidden/>
    <w:pPr>
      <w:widowControl/>
      <w:spacing w:line="240" w:lineRule="auto"/>
      <w:jc w:val="left"/>
    </w:pPr>
    <w:rPr>
      <w:rFonts w:ascii="Arial" w:hAnsi="Arial" w:cs="Arial"/>
      <w:sz w:val="20"/>
      <w:szCs w:val="24"/>
    </w:rPr>
  </w:style>
  <w:style w:type="paragraph" w:customStyle="1" w:styleId="Wyliczanie">
    <w:name w:val="Wyliczanie"/>
    <w:basedOn w:val="Wyliczanie-"/>
    <w:pPr>
      <w:numPr>
        <w:numId w:val="3"/>
      </w:numPr>
      <w:tabs>
        <w:tab w:val="num" w:pos="360"/>
      </w:tabs>
      <w:ind w:left="360"/>
    </w:pPr>
    <w:rPr>
      <w:iCs/>
    </w:rPr>
  </w:style>
  <w:style w:type="paragraph" w:styleId="Tekstprzypisudolnego">
    <w:name w:val="footnote text"/>
    <w:basedOn w:val="Normalny"/>
    <w:semiHidden/>
    <w:pPr>
      <w:widowControl/>
      <w:spacing w:line="240" w:lineRule="auto"/>
      <w:jc w:val="left"/>
    </w:pPr>
    <w:rPr>
      <w:sz w:val="20"/>
    </w:rPr>
  </w:style>
  <w:style w:type="paragraph" w:customStyle="1" w:styleId="Diagram1">
    <w:name w:val="Diagram 1"/>
    <w:basedOn w:val="Normalny"/>
    <w:next w:val="Normalny"/>
    <w:autoRedefine/>
    <w:pPr>
      <w:widowControl/>
      <w:numPr>
        <w:numId w:val="18"/>
      </w:numPr>
      <w:spacing w:line="240" w:lineRule="auto"/>
    </w:pPr>
    <w:rPr>
      <w:b/>
    </w:rPr>
  </w:style>
  <w:style w:type="paragraph" w:styleId="Legenda">
    <w:name w:val="caption"/>
    <w:basedOn w:val="Normalny"/>
    <w:next w:val="Normalny"/>
    <w:qFormat/>
    <w:pPr>
      <w:spacing w:before="120" w:after="120"/>
    </w:pPr>
    <w:rPr>
      <w:b/>
      <w:bCs/>
      <w:sz w:val="20"/>
    </w:rPr>
  </w:style>
  <w:style w:type="paragraph" w:customStyle="1" w:styleId="Reference">
    <w:name w:val="Reference"/>
    <w:basedOn w:val="Normalny"/>
    <w:pPr>
      <w:keepLines/>
      <w:tabs>
        <w:tab w:val="left" w:pos="1800"/>
      </w:tabs>
      <w:spacing w:before="120" w:line="240" w:lineRule="auto"/>
      <w:ind w:left="1800" w:hanging="1800"/>
      <w:jc w:val="left"/>
    </w:pPr>
    <w:rPr>
      <w:rFonts w:ascii="Arial" w:hAnsi="Arial"/>
      <w:sz w:val="20"/>
      <w:lang w:val="en-US" w:eastAsia="en-US"/>
    </w:rPr>
  </w:style>
  <w:style w:type="paragraph" w:styleId="Tekstdymka">
    <w:name w:val="Balloon Text"/>
    <w:basedOn w:val="Normalny"/>
    <w:link w:val="TekstdymkaZnak"/>
    <w:uiPriority w:val="99"/>
    <w:semiHidden/>
    <w:unhideWhenUsed/>
    <w:rsid w:val="0082743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74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spacing w:line="360" w:lineRule="auto"/>
      <w:jc w:val="both"/>
    </w:pPr>
    <w:rPr>
      <w:sz w:val="24"/>
    </w:rPr>
  </w:style>
  <w:style w:type="paragraph" w:styleId="Nagwek1">
    <w:name w:val="heading 1"/>
    <w:basedOn w:val="Normalny"/>
    <w:next w:val="Normalny"/>
    <w:qFormat/>
    <w:pPr>
      <w:keepNext/>
      <w:numPr>
        <w:numId w:val="8"/>
      </w:numPr>
      <w:tabs>
        <w:tab w:val="clear" w:pos="-720"/>
        <w:tab w:val="num" w:pos="0"/>
      </w:tabs>
      <w:spacing w:before="360" w:after="120"/>
      <w:ind w:left="0" w:firstLine="0"/>
      <w:jc w:val="left"/>
      <w:outlineLvl w:val="0"/>
    </w:pPr>
    <w:rPr>
      <w:rFonts w:ascii="Arial Narrow" w:hAnsi="Arial Narrow"/>
      <w:b/>
      <w:sz w:val="32"/>
    </w:rPr>
  </w:style>
  <w:style w:type="paragraph" w:styleId="Nagwek2">
    <w:name w:val="heading 2"/>
    <w:basedOn w:val="Normalny"/>
    <w:next w:val="Normalny"/>
    <w:qFormat/>
    <w:pPr>
      <w:numPr>
        <w:ilvl w:val="1"/>
        <w:numId w:val="8"/>
      </w:numPr>
      <w:spacing w:before="360" w:after="120"/>
      <w:ind w:left="0" w:firstLine="0"/>
      <w:outlineLvl w:val="1"/>
    </w:pPr>
    <w:rPr>
      <w:rFonts w:ascii="Arial Narrow" w:hAnsi="Arial Narrow"/>
      <w:b/>
      <w:sz w:val="28"/>
    </w:rPr>
  </w:style>
  <w:style w:type="paragraph" w:styleId="Nagwek3">
    <w:name w:val="heading 3"/>
    <w:basedOn w:val="Normalny"/>
    <w:next w:val="Normalny"/>
    <w:qFormat/>
    <w:pPr>
      <w:keepNext/>
      <w:numPr>
        <w:ilvl w:val="2"/>
        <w:numId w:val="8"/>
      </w:numPr>
      <w:spacing w:before="360" w:after="120"/>
      <w:ind w:left="0" w:firstLine="0"/>
      <w:outlineLvl w:val="2"/>
    </w:pPr>
    <w:rPr>
      <w:rFonts w:ascii="Arial Narrow" w:hAnsi="Arial Narrow"/>
      <w:b/>
      <w:bCs/>
      <w:i/>
      <w:sz w:val="26"/>
    </w:rPr>
  </w:style>
  <w:style w:type="paragraph" w:styleId="Nagwek4">
    <w:name w:val="heading 4"/>
    <w:basedOn w:val="Normalny"/>
    <w:next w:val="Normalny"/>
    <w:qFormat/>
    <w:pPr>
      <w:keepNext/>
      <w:numPr>
        <w:ilvl w:val="3"/>
        <w:numId w:val="8"/>
      </w:numPr>
      <w:tabs>
        <w:tab w:val="left" w:pos="851"/>
      </w:tabs>
      <w:spacing w:before="360" w:after="120"/>
      <w:ind w:left="0" w:firstLine="0"/>
      <w:outlineLvl w:val="3"/>
    </w:pPr>
    <w:rPr>
      <w:rFonts w:ascii="Arial" w:hAnsi="Arial"/>
      <w:b/>
      <w:bCs/>
      <w:sz w:val="22"/>
    </w:rPr>
  </w:style>
  <w:style w:type="paragraph" w:styleId="Nagwek5">
    <w:name w:val="heading 5"/>
    <w:basedOn w:val="Normalny"/>
    <w:next w:val="Normalny"/>
    <w:qFormat/>
    <w:pPr>
      <w:numPr>
        <w:ilvl w:val="4"/>
        <w:numId w:val="6"/>
      </w:numPr>
      <w:spacing w:before="240" w:after="60"/>
      <w:outlineLvl w:val="4"/>
    </w:pPr>
    <w:rPr>
      <w:sz w:val="22"/>
      <w:szCs w:val="24"/>
    </w:rPr>
  </w:style>
  <w:style w:type="paragraph" w:styleId="Nagwek6">
    <w:name w:val="heading 6"/>
    <w:basedOn w:val="Normalny"/>
    <w:next w:val="Normalny"/>
    <w:qFormat/>
    <w:pPr>
      <w:numPr>
        <w:ilvl w:val="5"/>
        <w:numId w:val="6"/>
      </w:numPr>
      <w:spacing w:before="240" w:after="60"/>
      <w:outlineLvl w:val="5"/>
    </w:pPr>
    <w:rPr>
      <w:i/>
      <w:sz w:val="22"/>
      <w:szCs w:val="24"/>
    </w:rPr>
  </w:style>
  <w:style w:type="paragraph" w:styleId="Nagwek7">
    <w:name w:val="heading 7"/>
    <w:basedOn w:val="Normalny"/>
    <w:next w:val="Normalny"/>
    <w:qFormat/>
    <w:pPr>
      <w:numPr>
        <w:ilvl w:val="6"/>
        <w:numId w:val="6"/>
      </w:numPr>
      <w:spacing w:before="240" w:after="60"/>
      <w:outlineLvl w:val="6"/>
    </w:pPr>
    <w:rPr>
      <w:rFonts w:ascii="Arial" w:hAnsi="Arial"/>
      <w:szCs w:val="24"/>
    </w:rPr>
  </w:style>
  <w:style w:type="paragraph" w:styleId="Nagwek8">
    <w:name w:val="heading 8"/>
    <w:basedOn w:val="Normalny"/>
    <w:next w:val="Normalny"/>
    <w:qFormat/>
    <w:pPr>
      <w:numPr>
        <w:ilvl w:val="7"/>
        <w:numId w:val="6"/>
      </w:numPr>
      <w:spacing w:before="240" w:after="60"/>
      <w:outlineLvl w:val="7"/>
    </w:pPr>
    <w:rPr>
      <w:rFonts w:ascii="Arial" w:hAnsi="Arial"/>
      <w:i/>
      <w:szCs w:val="24"/>
    </w:rPr>
  </w:style>
  <w:style w:type="paragraph" w:styleId="Nagwek9">
    <w:name w:val="heading 9"/>
    <w:basedOn w:val="Normalny"/>
    <w:next w:val="Normalny"/>
    <w:qFormat/>
    <w:pPr>
      <w:numPr>
        <w:ilvl w:val="8"/>
        <w:numId w:val="6"/>
      </w:numPr>
      <w:spacing w:before="240" w:after="60"/>
      <w:outlineLvl w:val="8"/>
    </w:pPr>
    <w:rPr>
      <w:rFonts w:ascii="Arial" w:hAnsi="Arial"/>
      <w:b/>
      <w:i/>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rPr>
      <w:color w:val="0000FF"/>
      <w:u w:val="single"/>
    </w:rPr>
  </w:style>
  <w:style w:type="character" w:styleId="Numerstrony">
    <w:name w:val="page number"/>
    <w:basedOn w:val="Domylnaczcionkaakapitu"/>
    <w:semiHidden/>
  </w:style>
  <w:style w:type="paragraph" w:customStyle="1" w:styleId="Number2">
    <w:name w:val="Number 2"/>
    <w:basedOn w:val="Normalny"/>
    <w:pPr>
      <w:numPr>
        <w:numId w:val="5"/>
      </w:numPr>
      <w:spacing w:after="60"/>
      <w:ind w:right="360"/>
    </w:pPr>
    <w:rPr>
      <w:lang w:val="en-US" w:eastAsia="en-US"/>
    </w:rPr>
  </w:style>
  <w:style w:type="paragraph" w:customStyle="1" w:styleId="Number1">
    <w:name w:val="Number 1"/>
    <w:basedOn w:val="Normalny"/>
    <w:pPr>
      <w:numPr>
        <w:numId w:val="4"/>
      </w:numPr>
      <w:spacing w:after="120"/>
    </w:pPr>
    <w:rPr>
      <w:sz w:val="20"/>
      <w:lang w:val="en-US" w:eastAsia="en-US"/>
    </w:rPr>
  </w:style>
  <w:style w:type="paragraph" w:styleId="Spistreci2">
    <w:name w:val="toc 2"/>
    <w:basedOn w:val="Normalny"/>
    <w:next w:val="Normalny"/>
    <w:autoRedefine/>
    <w:semiHidden/>
    <w:pPr>
      <w:spacing w:line="240" w:lineRule="auto"/>
      <w:ind w:left="238"/>
      <w:jc w:val="left"/>
    </w:pPr>
    <w:rPr>
      <w:smallCaps/>
      <w:szCs w:val="24"/>
    </w:rPr>
  </w:style>
  <w:style w:type="paragraph" w:styleId="Spistreci1">
    <w:name w:val="toc 1"/>
    <w:basedOn w:val="Normalny"/>
    <w:next w:val="Normalny"/>
    <w:autoRedefine/>
    <w:semiHidden/>
    <w:pPr>
      <w:spacing w:before="120" w:after="120" w:line="240" w:lineRule="auto"/>
      <w:jc w:val="left"/>
    </w:pPr>
    <w:rPr>
      <w:b/>
      <w:bCs/>
      <w:caps/>
      <w:szCs w:val="24"/>
    </w:rPr>
  </w:style>
  <w:style w:type="paragraph" w:styleId="Spistreci3">
    <w:name w:val="toc 3"/>
    <w:basedOn w:val="Normalny"/>
    <w:next w:val="Normalny"/>
    <w:autoRedefine/>
    <w:semiHidden/>
    <w:pPr>
      <w:spacing w:line="240" w:lineRule="auto"/>
      <w:ind w:left="482"/>
      <w:jc w:val="left"/>
    </w:pPr>
    <w:rPr>
      <w:i/>
      <w:iCs/>
      <w:szCs w:val="24"/>
    </w:rPr>
  </w:style>
  <w:style w:type="paragraph" w:styleId="Spistreci4">
    <w:name w:val="toc 4"/>
    <w:basedOn w:val="Normalny"/>
    <w:next w:val="Normalny"/>
    <w:autoRedefine/>
    <w:semiHidden/>
    <w:pPr>
      <w:spacing w:line="240" w:lineRule="auto"/>
      <w:ind w:left="720"/>
      <w:jc w:val="left"/>
    </w:pPr>
    <w:rPr>
      <w:szCs w:val="21"/>
    </w:rPr>
  </w:style>
  <w:style w:type="paragraph" w:styleId="Spistreci5">
    <w:name w:val="toc 5"/>
    <w:basedOn w:val="Normalny"/>
    <w:next w:val="Normalny"/>
    <w:autoRedefine/>
    <w:semiHidden/>
    <w:pPr>
      <w:spacing w:line="240" w:lineRule="auto"/>
      <w:ind w:left="958"/>
      <w:jc w:val="left"/>
    </w:pPr>
    <w:rPr>
      <w:szCs w:val="21"/>
    </w:rPr>
  </w:style>
  <w:style w:type="paragraph" w:styleId="Spistreci6">
    <w:name w:val="toc 6"/>
    <w:basedOn w:val="Normalny"/>
    <w:next w:val="Normalny"/>
    <w:autoRedefine/>
    <w:semiHidden/>
    <w:pPr>
      <w:ind w:left="1200"/>
      <w:jc w:val="left"/>
    </w:pPr>
    <w:rPr>
      <w:szCs w:val="21"/>
    </w:rPr>
  </w:style>
  <w:style w:type="paragraph" w:styleId="Spistreci7">
    <w:name w:val="toc 7"/>
    <w:basedOn w:val="Normalny"/>
    <w:next w:val="Normalny"/>
    <w:autoRedefine/>
    <w:semiHidden/>
    <w:pPr>
      <w:ind w:left="1440"/>
      <w:jc w:val="left"/>
    </w:pPr>
    <w:rPr>
      <w:szCs w:val="21"/>
    </w:rPr>
  </w:style>
  <w:style w:type="paragraph" w:styleId="Spistreci8">
    <w:name w:val="toc 8"/>
    <w:basedOn w:val="Normalny"/>
    <w:next w:val="Normalny"/>
    <w:autoRedefine/>
    <w:semiHidden/>
    <w:pPr>
      <w:ind w:left="1680"/>
      <w:jc w:val="left"/>
    </w:pPr>
    <w:rPr>
      <w:szCs w:val="21"/>
    </w:rPr>
  </w:style>
  <w:style w:type="paragraph" w:styleId="Spistreci9">
    <w:name w:val="toc 9"/>
    <w:basedOn w:val="Normalny"/>
    <w:next w:val="Normalny"/>
    <w:autoRedefine/>
    <w:semiHidden/>
    <w:pPr>
      <w:ind w:left="1920"/>
      <w:jc w:val="left"/>
    </w:pPr>
    <w:rPr>
      <w:szCs w:val="21"/>
    </w:rPr>
  </w:style>
  <w:style w:type="paragraph" w:styleId="Tekstpodstawowywcity">
    <w:name w:val="Body Text Indent"/>
    <w:basedOn w:val="Normalny"/>
    <w:semiHidden/>
    <w:pPr>
      <w:ind w:left="851"/>
    </w:pPr>
    <w:rPr>
      <w:lang w:eastAsia="en-US"/>
    </w:rPr>
  </w:style>
  <w:style w:type="paragraph" w:customStyle="1" w:styleId="Tabelanagwek1">
    <w:name w:val="Tabela nagłówek1"/>
    <w:basedOn w:val="Normalny"/>
    <w:pPr>
      <w:spacing w:before="120" w:line="240" w:lineRule="auto"/>
    </w:pPr>
    <w:rPr>
      <w:rFonts w:ascii="Arial" w:hAnsi="Arial" w:cs="Arial"/>
      <w:b/>
      <w:bCs/>
      <w:i/>
      <w:iCs/>
      <w:sz w:val="20"/>
    </w:rPr>
  </w:style>
  <w:style w:type="paragraph" w:customStyle="1" w:styleId="Tabelazawarto">
    <w:name w:val="Tabela zawartość"/>
    <w:basedOn w:val="Normalny"/>
    <w:pPr>
      <w:spacing w:before="120"/>
      <w:jc w:val="left"/>
    </w:pPr>
    <w:rPr>
      <w:rFonts w:ascii="Arial" w:hAnsi="Arial" w:cs="Arial"/>
      <w:sz w:val="16"/>
    </w:rPr>
  </w:style>
  <w:style w:type="paragraph" w:customStyle="1" w:styleId="Tabelazawarto-kursywa">
    <w:name w:val="Tabela zawartość-kursywa"/>
    <w:basedOn w:val="Normalny"/>
    <w:pPr>
      <w:spacing w:before="120"/>
      <w:jc w:val="left"/>
    </w:pPr>
    <w:rPr>
      <w:rFonts w:ascii="Arial" w:hAnsi="Arial" w:cs="Arial"/>
      <w:i/>
      <w:iCs/>
      <w:sz w:val="16"/>
    </w:rPr>
  </w:style>
  <w:style w:type="paragraph" w:customStyle="1" w:styleId="Struktura-nagwek1">
    <w:name w:val="Struktura - nagłówek1"/>
    <w:basedOn w:val="Normalny"/>
    <w:pPr>
      <w:spacing w:before="60" w:after="60" w:line="240" w:lineRule="auto"/>
    </w:pPr>
    <w:rPr>
      <w:rFonts w:ascii="Arial Narrow" w:hAnsi="Arial Narrow" w:cs="Arial"/>
      <w:b/>
      <w:color w:val="FFFFFF"/>
      <w:sz w:val="22"/>
      <w:lang w:val="en"/>
    </w:rPr>
  </w:style>
  <w:style w:type="paragraph" w:customStyle="1" w:styleId="Struktura-nagwek2">
    <w:name w:val="Struktura - nagłówek2"/>
    <w:basedOn w:val="Normalny"/>
    <w:pPr>
      <w:spacing w:before="60" w:after="60" w:line="240" w:lineRule="auto"/>
      <w:jc w:val="left"/>
    </w:pPr>
    <w:rPr>
      <w:rFonts w:ascii="Arial Narrow" w:hAnsi="Arial Narrow" w:cs="Arial"/>
      <w:b/>
      <w:bCs/>
      <w:sz w:val="22"/>
      <w:lang w:val="en"/>
    </w:rPr>
  </w:style>
  <w:style w:type="paragraph" w:customStyle="1" w:styleId="Struktura-nagwek3">
    <w:name w:val="Struktura - nagłówek3"/>
    <w:basedOn w:val="Normalny"/>
    <w:pPr>
      <w:spacing w:before="60" w:after="60" w:line="240" w:lineRule="auto"/>
    </w:pPr>
    <w:rPr>
      <w:rFonts w:ascii="Arial Narrow" w:hAnsi="Arial Narrow" w:cs="Arial"/>
      <w:sz w:val="22"/>
      <w:lang w:val="en"/>
    </w:rPr>
  </w:style>
  <w:style w:type="paragraph" w:customStyle="1" w:styleId="PrzykadXML">
    <w:name w:val="Przykład XML"/>
    <w:basedOn w:val="Normalny"/>
    <w:pPr>
      <w:tabs>
        <w:tab w:val="left" w:pos="0"/>
        <w:tab w:val="left" w:pos="959"/>
        <w:tab w:val="left" w:pos="1918"/>
        <w:tab w:val="left" w:pos="2877"/>
        <w:tab w:val="left" w:pos="3836"/>
        <w:tab w:val="left" w:pos="4795"/>
        <w:tab w:val="left" w:pos="5754"/>
        <w:tab w:val="left" w:pos="6713"/>
        <w:tab w:val="left" w:pos="7672"/>
        <w:tab w:val="left" w:pos="8631"/>
      </w:tabs>
      <w:spacing w:line="240" w:lineRule="auto"/>
    </w:pPr>
    <w:rPr>
      <w:rFonts w:ascii="Courier New" w:hAnsi="Courier New"/>
      <w:snapToGrid w:val="0"/>
      <w:sz w:val="20"/>
      <w:lang w:val="en-US"/>
    </w:rPr>
  </w:style>
  <w:style w:type="paragraph" w:customStyle="1" w:styleId="Numeracja1">
    <w:name w:val="Numeracja 1"/>
    <w:aliases w:val="2,3..."/>
    <w:basedOn w:val="Normalny"/>
    <w:autoRedefine/>
    <w:pPr>
      <w:numPr>
        <w:numId w:val="7"/>
      </w:numPr>
    </w:pPr>
  </w:style>
  <w:style w:type="paragraph" w:customStyle="1" w:styleId="Tabela-hipercze">
    <w:name w:val="Tabela - hiperłącze"/>
    <w:basedOn w:val="Normalny"/>
    <w:pPr>
      <w:spacing w:before="120"/>
    </w:pPr>
    <w:rPr>
      <w:rFonts w:ascii="Arial" w:hAnsi="Arial" w:cs="Arial"/>
      <w:sz w:val="16"/>
    </w:rPr>
  </w:style>
  <w:style w:type="paragraph" w:customStyle="1" w:styleId="Wyliczanie-">
    <w:name w:val="Wyliczanie -"/>
    <w:basedOn w:val="Normalny"/>
    <w:pPr>
      <w:numPr>
        <w:numId w:val="9"/>
      </w:numPr>
    </w:pPr>
    <w:rPr>
      <w:noProof/>
      <w:lang w:eastAsia="en-US"/>
    </w:rPr>
  </w:style>
  <w:style w:type="paragraph" w:styleId="Stopka">
    <w:name w:val="footer"/>
    <w:basedOn w:val="Normalny"/>
    <w:semiHidden/>
    <w:pPr>
      <w:tabs>
        <w:tab w:val="center" w:pos="4703"/>
        <w:tab w:val="right" w:pos="9406"/>
      </w:tabs>
      <w:spacing w:line="240" w:lineRule="auto"/>
    </w:pPr>
    <w:rPr>
      <w:rFonts w:ascii="Arial" w:hAnsi="Arial"/>
      <w:i/>
      <w:sz w:val="20"/>
    </w:rPr>
  </w:style>
  <w:style w:type="paragraph" w:styleId="Nagwek">
    <w:name w:val="header"/>
    <w:basedOn w:val="Normalny"/>
    <w:semiHidden/>
    <w:pPr>
      <w:tabs>
        <w:tab w:val="center" w:pos="4536"/>
        <w:tab w:val="right" w:pos="9072"/>
      </w:tabs>
      <w:spacing w:line="240" w:lineRule="auto"/>
    </w:pPr>
    <w:rPr>
      <w:rFonts w:ascii="Arial" w:hAnsi="Arial"/>
      <w:i/>
      <w:sz w:val="20"/>
    </w:rPr>
  </w:style>
  <w:style w:type="character" w:styleId="UyteHipercze">
    <w:name w:val="FollowedHyperlink"/>
    <w:basedOn w:val="Domylnaczcionkaakapitu"/>
    <w:semiHidden/>
    <w:rPr>
      <w:color w:val="800080"/>
      <w:u w:val="single"/>
    </w:rPr>
  </w:style>
  <w:style w:type="paragraph" w:customStyle="1" w:styleId="Numeracja">
    <w:name w:val="Numeracja"/>
    <w:basedOn w:val="Numeracja1"/>
    <w:pPr>
      <w:widowControl/>
      <w:numPr>
        <w:numId w:val="2"/>
      </w:numPr>
      <w:tabs>
        <w:tab w:val="num" w:pos="360"/>
      </w:tabs>
      <w:ind w:left="360"/>
    </w:pPr>
    <w:rPr>
      <w:iCs/>
    </w:rPr>
  </w:style>
  <w:style w:type="paragraph" w:styleId="Tekstprzypisukocowego">
    <w:name w:val="endnote text"/>
    <w:basedOn w:val="Normalny"/>
    <w:semiHidden/>
    <w:pPr>
      <w:widowControl/>
      <w:spacing w:line="240" w:lineRule="auto"/>
    </w:pPr>
  </w:style>
  <w:style w:type="paragraph" w:customStyle="1" w:styleId="Struktura-zawarto">
    <w:name w:val="Struktura-zawartość"/>
    <w:basedOn w:val="Struktura-nagwek2"/>
    <w:rPr>
      <w:b w:val="0"/>
      <w:sz w:val="20"/>
    </w:rPr>
  </w:style>
  <w:style w:type="paragraph" w:customStyle="1" w:styleId="Przykad">
    <w:name w:val="Przykład"/>
    <w:basedOn w:val="Normalny"/>
    <w:pPr>
      <w:widowControl/>
      <w:spacing w:line="240" w:lineRule="auto"/>
    </w:pPr>
    <w:rPr>
      <w:sz w:val="20"/>
    </w:rPr>
  </w:style>
  <w:style w:type="paragraph" w:customStyle="1" w:styleId="Sownik-sowo">
    <w:name w:val="Słownik-słowo"/>
    <w:basedOn w:val="Normalny"/>
    <w:pPr>
      <w:spacing w:line="240" w:lineRule="auto"/>
      <w:jc w:val="left"/>
    </w:pPr>
    <w:rPr>
      <w:rFonts w:ascii="Arial Narrow" w:hAnsi="Arial Narrow"/>
      <w:b/>
      <w:sz w:val="22"/>
    </w:rPr>
  </w:style>
  <w:style w:type="paragraph" w:customStyle="1" w:styleId="Sownik-tumaczenie">
    <w:name w:val="Słownik-tłumaczenie"/>
    <w:basedOn w:val="Normalny"/>
    <w:pPr>
      <w:widowControl/>
      <w:spacing w:line="240" w:lineRule="auto"/>
    </w:pPr>
    <w:rPr>
      <w:sz w:val="22"/>
    </w:rPr>
  </w:style>
  <w:style w:type="paragraph" w:styleId="HTML-wstpniesformatowany">
    <w:name w:val="HTML Preformatted"/>
    <w:basedOn w:val="Normalny"/>
    <w:semiHidden/>
    <w:pPr>
      <w:widowControl/>
      <w:spacing w:line="240" w:lineRule="auto"/>
    </w:pPr>
    <w:rPr>
      <w:rFonts w:ascii="Courier New" w:hAnsi="Courier New" w:cs="Courier New"/>
      <w:sz w:val="20"/>
    </w:rPr>
  </w:style>
  <w:style w:type="paragraph" w:customStyle="1" w:styleId="Tabela-zawarto">
    <w:name w:val="Tabela - zawartość"/>
    <w:basedOn w:val="Normalny"/>
    <w:pPr>
      <w:widowControl/>
      <w:spacing w:before="60" w:after="60" w:line="240" w:lineRule="auto"/>
      <w:jc w:val="left"/>
    </w:pPr>
    <w:rPr>
      <w:rFonts w:ascii="Arial" w:hAnsi="Arial"/>
      <w:bCs/>
      <w:sz w:val="16"/>
    </w:rPr>
  </w:style>
  <w:style w:type="paragraph" w:customStyle="1" w:styleId="Sownik-nagwek">
    <w:name w:val="Słownik-nagłówek"/>
    <w:basedOn w:val="Normalny"/>
    <w:pPr>
      <w:jc w:val="center"/>
    </w:pPr>
    <w:rPr>
      <w:rFonts w:ascii="Arial" w:hAnsi="Arial" w:cs="Arial"/>
      <w:b/>
      <w:bCs/>
    </w:rPr>
  </w:style>
  <w:style w:type="paragraph" w:customStyle="1" w:styleId="Przykad1">
    <w:name w:val="Przykład 1"/>
    <w:basedOn w:val="Normalny"/>
    <w:autoRedefine/>
    <w:pPr>
      <w:widowControl/>
      <w:numPr>
        <w:numId w:val="1"/>
      </w:numPr>
    </w:pPr>
  </w:style>
  <w:style w:type="paragraph" w:styleId="Tekstpodstawowy">
    <w:name w:val="Body Text"/>
    <w:basedOn w:val="Normalny"/>
    <w:semiHidden/>
    <w:pPr>
      <w:widowControl/>
      <w:spacing w:line="240" w:lineRule="auto"/>
      <w:jc w:val="left"/>
    </w:pPr>
    <w:rPr>
      <w:rFonts w:ascii="Arial" w:hAnsi="Arial" w:cs="Arial"/>
      <w:sz w:val="20"/>
      <w:szCs w:val="24"/>
    </w:rPr>
  </w:style>
  <w:style w:type="paragraph" w:customStyle="1" w:styleId="Wyliczanie">
    <w:name w:val="Wyliczanie"/>
    <w:basedOn w:val="Wyliczanie-"/>
    <w:pPr>
      <w:numPr>
        <w:numId w:val="3"/>
      </w:numPr>
      <w:tabs>
        <w:tab w:val="num" w:pos="360"/>
      </w:tabs>
      <w:ind w:left="360"/>
    </w:pPr>
    <w:rPr>
      <w:iCs/>
    </w:rPr>
  </w:style>
  <w:style w:type="paragraph" w:styleId="Tekstprzypisudolnego">
    <w:name w:val="footnote text"/>
    <w:basedOn w:val="Normalny"/>
    <w:semiHidden/>
    <w:pPr>
      <w:widowControl/>
      <w:spacing w:line="240" w:lineRule="auto"/>
      <w:jc w:val="left"/>
    </w:pPr>
    <w:rPr>
      <w:sz w:val="20"/>
    </w:rPr>
  </w:style>
  <w:style w:type="paragraph" w:customStyle="1" w:styleId="Diagram1">
    <w:name w:val="Diagram 1"/>
    <w:basedOn w:val="Normalny"/>
    <w:next w:val="Normalny"/>
    <w:autoRedefine/>
    <w:pPr>
      <w:widowControl/>
      <w:numPr>
        <w:numId w:val="18"/>
      </w:numPr>
      <w:spacing w:line="240" w:lineRule="auto"/>
    </w:pPr>
    <w:rPr>
      <w:b/>
    </w:rPr>
  </w:style>
  <w:style w:type="paragraph" w:styleId="Legenda">
    <w:name w:val="caption"/>
    <w:basedOn w:val="Normalny"/>
    <w:next w:val="Normalny"/>
    <w:qFormat/>
    <w:pPr>
      <w:spacing w:before="120" w:after="120"/>
    </w:pPr>
    <w:rPr>
      <w:b/>
      <w:bCs/>
      <w:sz w:val="20"/>
    </w:rPr>
  </w:style>
  <w:style w:type="paragraph" w:customStyle="1" w:styleId="Reference">
    <w:name w:val="Reference"/>
    <w:basedOn w:val="Normalny"/>
    <w:pPr>
      <w:keepLines/>
      <w:tabs>
        <w:tab w:val="left" w:pos="1800"/>
      </w:tabs>
      <w:spacing w:before="120" w:line="240" w:lineRule="auto"/>
      <w:ind w:left="1800" w:hanging="1800"/>
      <w:jc w:val="left"/>
    </w:pPr>
    <w:rPr>
      <w:rFonts w:ascii="Arial" w:hAnsi="Arial"/>
      <w:sz w:val="20"/>
      <w:lang w:val="en-US" w:eastAsia="en-US"/>
    </w:rPr>
  </w:style>
  <w:style w:type="paragraph" w:styleId="Tekstdymka">
    <w:name w:val="Balloon Text"/>
    <w:basedOn w:val="Normalny"/>
    <w:link w:val="TekstdymkaZnak"/>
    <w:uiPriority w:val="99"/>
    <w:semiHidden/>
    <w:unhideWhenUsed/>
    <w:rsid w:val="0082743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74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etf.org/html.charters/spki-charter.html" TargetMode="External"/><Relationship Id="rId21" Type="http://schemas.openxmlformats.org/officeDocument/2006/relationships/hyperlink" Target="http://www.ietf.org/html.charters/ipsec-charter.html" TargetMode="External"/><Relationship Id="rId42" Type="http://schemas.openxmlformats.org/officeDocument/2006/relationships/image" Target="media/image9.emf"/><Relationship Id="rId47" Type="http://schemas.openxmlformats.org/officeDocument/2006/relationships/image" Target="media/image12.emf"/><Relationship Id="rId63" Type="http://schemas.openxmlformats.org/officeDocument/2006/relationships/hyperlink" Target="http://www.w3.org/TR/1999/REC-xpath-19991116" TargetMode="External"/><Relationship Id="rId68" Type="http://schemas.openxmlformats.org/officeDocument/2006/relationships/hyperlink" Target="http://www.w3.org/200/09/xmldisg" TargetMode="External"/><Relationship Id="rId84" Type="http://schemas.openxmlformats.org/officeDocument/2006/relationships/hyperlink" Target="http://www.example2.com" TargetMode="External"/><Relationship Id="rId89" Type="http://schemas.openxmlformats.org/officeDocument/2006/relationships/hyperlink" Target="cid:ebxmlpayload111@example.com" TargetMode="External"/><Relationship Id="rId7" Type="http://schemas.microsoft.com/office/2007/relationships/stylesWithEffects" Target="stylesWithEffects.xml"/><Relationship Id="rId71" Type="http://schemas.openxmlformats.org/officeDocument/2006/relationships/hyperlink" Target="http://www.w3.org/200/09/xmldisg" TargetMode="External"/><Relationship Id="rId92" Type="http://schemas.openxmlformats.org/officeDocument/2006/relationships/hyperlink" Target="mailto:ebXMLhandler@example2.com" TargetMode="Externa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ietf.org/rfc/rfc2396.txt" TargetMode="External"/><Relationship Id="rId11" Type="http://schemas.openxmlformats.org/officeDocument/2006/relationships/endnotes" Target="endnotes.xml"/><Relationship Id="rId24" Type="http://schemas.openxmlformats.org/officeDocument/2006/relationships/hyperlink" Target="http://www.ietf.org/rfc/rfc2206.txt" TargetMode="External"/><Relationship Id="rId32" Type="http://schemas.openxmlformats.org/officeDocument/2006/relationships/hyperlink" Target="http://www.w3.org/XML/xpath" TargetMode="External"/><Relationship Id="rId37" Type="http://schemas.openxmlformats.org/officeDocument/2006/relationships/image" Target="media/image4.png"/><Relationship Id="rId40" Type="http://schemas.openxmlformats.org/officeDocument/2006/relationships/image" Target="media/image7.png"/><Relationship Id="rId45" Type="http://schemas.openxmlformats.org/officeDocument/2006/relationships/image" Target="media/image10.png"/><Relationship Id="rId53" Type="http://schemas.openxmlformats.org/officeDocument/2006/relationships/hyperlink" Target="http://schemas.xmlsoap.org/soap/envelope" TargetMode="External"/><Relationship Id="rId58" Type="http://schemas.openxmlformats.org/officeDocument/2006/relationships/hyperlink" Target="http://www.w3.org/2000/09/xmldsig" TargetMode="External"/><Relationship Id="rId66" Type="http://schemas.openxmlformats.org/officeDocument/2006/relationships/hyperlink" Target="http://ww.w3.org/2000/09/xmldsig" TargetMode="External"/><Relationship Id="rId74" Type="http://schemas.openxmlformats.org/officeDocument/2006/relationships/hyperlink" Target="http://ww.w3.org/2000/09/xmldsig" TargetMode="External"/><Relationship Id="rId79" Type="http://schemas.openxmlformats.org/officeDocument/2006/relationships/header" Target="header6.xml"/><Relationship Id="rId87" Type="http://schemas.openxmlformats.org/officeDocument/2006/relationships/hyperlink" Target="mailto:ebxmlpayload111@example.com" TargetMode="External"/><Relationship Id="rId102" Type="http://schemas.openxmlformats.org/officeDocument/2006/relationships/header" Target="header7.xml"/><Relationship Id="rId5" Type="http://schemas.openxmlformats.org/officeDocument/2006/relationships/numbering" Target="numbering.xml"/><Relationship Id="rId61" Type="http://schemas.openxmlformats.org/officeDocument/2006/relationships/hyperlink" Target="http://www.w3.org/TR/2001/REC-xml-c14n-20010315" TargetMode="External"/><Relationship Id="rId82" Type="http://schemas.openxmlformats.org/officeDocument/2006/relationships/image" Target="media/image14.wmf"/><Relationship Id="rId90" Type="http://schemas.openxmlformats.org/officeDocument/2006/relationships/hyperlink" Target="mailto:ebxmlpayload111@example.com" TargetMode="External"/><Relationship Id="rId95" Type="http://schemas.openxmlformats.org/officeDocument/2006/relationships/hyperlink" Target="http://www.oasis-open.org/committees/ebxml-msg/schema/msg-header-2.0.xsd" TargetMode="External"/><Relationship Id="rId19" Type="http://schemas.openxmlformats.org/officeDocument/2006/relationships/hyperlink" Target="http://www.ietf.org/rfc/rfc2104.txt" TargetMode="External"/><Relationship Id="rId14" Type="http://schemas.openxmlformats.org/officeDocument/2006/relationships/footer" Target="footer1.xml"/><Relationship Id="rId22" Type="http://schemas.openxmlformats.org/officeDocument/2006/relationships/hyperlink" Target="http://www.ietf.org/rfc/rfc2045.txt" TargetMode="External"/><Relationship Id="rId27" Type="http://schemas.openxmlformats.org/officeDocument/2006/relationships/hyperlink" Target="http://wp.netscape.com/eng/ssl3/draft302.txt" TargetMode="External"/><Relationship Id="rId30" Type="http://schemas.openxmlformats.org/officeDocument/2006/relationships/hyperlink" Target="http://www.ietf.org/rfc/rfc2279.txt" TargetMode="External"/><Relationship Id="rId35" Type="http://schemas.openxmlformats.org/officeDocument/2006/relationships/image" Target="media/image2.png"/><Relationship Id="rId43" Type="http://schemas.openxmlformats.org/officeDocument/2006/relationships/header" Target="header4.xml"/><Relationship Id="rId48" Type="http://schemas.openxmlformats.org/officeDocument/2006/relationships/hyperlink" Target="http://schemas.xmlsoap.org/soap/envelope" TargetMode="External"/><Relationship Id="rId56" Type="http://schemas.openxmlformats.org/officeDocument/2006/relationships/hyperlink" Target="http://www.w3.org/200/09/xmldsig" TargetMode="External"/><Relationship Id="rId64" Type="http://schemas.openxmlformats.org/officeDocument/2006/relationships/hyperlink" Target="http://www.w3.org/TR/2000/09/xmldsig%20" TargetMode="External"/><Relationship Id="rId69" Type="http://schemas.openxmlformats.org/officeDocument/2006/relationships/hyperlink" Target="http://www.w3.org/200/09/xmldisg" TargetMode="External"/><Relationship Id="rId77" Type="http://schemas.openxmlformats.org/officeDocument/2006/relationships/header" Target="header5.xml"/><Relationship Id="rId100" Type="http://schemas.openxmlformats.org/officeDocument/2006/relationships/hyperlink" Target="http://home.netscape.com/eng/ssl3/draft302.txt" TargetMode="External"/><Relationship Id="rId105"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w3.org/2000/09/xmldsig" TargetMode="External"/><Relationship Id="rId72" Type="http://schemas.openxmlformats.org/officeDocument/2006/relationships/hyperlink" Target="http://www.w3.org/200/09/xmldisg" TargetMode="External"/><Relationship Id="rId80" Type="http://schemas.openxmlformats.org/officeDocument/2006/relationships/footer" Target="footer6.xml"/><Relationship Id="rId85" Type="http://schemas.openxmlformats.org/officeDocument/2006/relationships/hyperlink" Target="http://www.w3.org/2001/XMLSchema-instance" TargetMode="External"/><Relationship Id="rId93" Type="http://schemas.openxmlformats.org/officeDocument/2006/relationships/hyperlink" Target="http://www.w3.org/2001/XMLSchema-instance" TargetMode="External"/><Relationship Id="rId98" Type="http://schemas.openxmlformats.org/officeDocument/2006/relationships/hyperlink" Target="http://www.ietf.org/glossary.html"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w3.org/TR/SOAP" TargetMode="External"/><Relationship Id="rId33" Type="http://schemas.openxmlformats.org/officeDocument/2006/relationships/hyperlink" Target="http://www.w3.org/XML/Linking" TargetMode="External"/><Relationship Id="rId38" Type="http://schemas.openxmlformats.org/officeDocument/2006/relationships/image" Target="media/image5.png"/><Relationship Id="rId46" Type="http://schemas.openxmlformats.org/officeDocument/2006/relationships/image" Target="media/image11.png"/><Relationship Id="rId59" Type="http://schemas.openxmlformats.org/officeDocument/2006/relationships/hyperlink" Target="http://www.w3.org/2000/09/xmldsig" TargetMode="External"/><Relationship Id="rId67" Type="http://schemas.openxmlformats.org/officeDocument/2006/relationships/hyperlink" Target="http://www.w3.org/2000/09/xmldsig" TargetMode="External"/><Relationship Id="rId103" Type="http://schemas.openxmlformats.org/officeDocument/2006/relationships/footer" Target="footer7.xml"/><Relationship Id="rId20" Type="http://schemas.openxmlformats.org/officeDocument/2006/relationships/hyperlink" Target="http://www.ietf.org/rfc/rfc2616.txt" TargetMode="External"/><Relationship Id="rId41" Type="http://schemas.openxmlformats.org/officeDocument/2006/relationships/image" Target="media/image8.emf"/><Relationship Id="rId54" Type="http://schemas.openxmlformats.org/officeDocument/2006/relationships/hyperlink" Target="http://www.w3.org/TR/2001/REC-xml-c14n-20010315" TargetMode="External"/><Relationship Id="rId62" Type="http://schemas.openxmlformats.org/officeDocument/2006/relationships/hyperlink" Target="http://www.w3.org/TR/1999/REC-xslt-19991116" TargetMode="External"/><Relationship Id="rId70" Type="http://schemas.openxmlformats.org/officeDocument/2006/relationships/hyperlink" Target="http://www.w3.org/200/09/xmldisg" TargetMode="External"/><Relationship Id="rId75" Type="http://schemas.openxmlformats.org/officeDocument/2006/relationships/hyperlink" Target="http://ww.w3.org/2000/09/xmldsig" TargetMode="External"/><Relationship Id="rId83" Type="http://schemas.openxmlformats.org/officeDocument/2006/relationships/image" Target="media/image15.wmf"/><Relationship Id="rId88" Type="http://schemas.openxmlformats.org/officeDocument/2006/relationships/hyperlink" Target="http://www.w3.org/2001/XMLSchema-instance" TargetMode="External"/><Relationship Id="rId91" Type="http://schemas.openxmlformats.org/officeDocument/2006/relationships/hyperlink" Target="mailto:ebXMLhandler@example.com" TargetMode="External"/><Relationship Id="rId96" Type="http://schemas.openxmlformats.org/officeDocument/2006/relationships/hyperlink" Target="cid:ebxmlpayload111@example.co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www.ietf.org/rfc/rfc2440.txt" TargetMode="External"/><Relationship Id="rId28" Type="http://schemas.openxmlformats.org/officeDocument/2006/relationships/hyperlink" Target="http://www.ietf.org/rfc/rfc2246.txt" TargetMode="External"/><Relationship Id="rId36" Type="http://schemas.openxmlformats.org/officeDocument/2006/relationships/image" Target="media/image3.png"/><Relationship Id="rId49" Type="http://schemas.openxmlformats.org/officeDocument/2006/relationships/hyperlink" Target="http://www.w3.org/2000/09/xmldsig" TargetMode="External"/><Relationship Id="rId57" Type="http://schemas.openxmlformats.org/officeDocument/2006/relationships/hyperlink" Target="http://www.w3.org/2000/09/xmldsig" TargetMode="External"/><Relationship Id="rId10" Type="http://schemas.openxmlformats.org/officeDocument/2006/relationships/footnotes" Target="footnotes.xml"/><Relationship Id="rId31" Type="http://schemas.openxmlformats.org/officeDocument/2006/relationships/hyperlink" Target="http://www.w3.org/XML/Schema" TargetMode="External"/><Relationship Id="rId44" Type="http://schemas.openxmlformats.org/officeDocument/2006/relationships/footer" Target="footer4.xml"/><Relationship Id="rId52" Type="http://schemas.openxmlformats.org/officeDocument/2006/relationships/hyperlink" Target="http://www.w3.org/TR/xmldsig-core/xmldsig-core-schema.xsd" TargetMode="External"/><Relationship Id="rId60" Type="http://schemas.openxmlformats.org/officeDocument/2006/relationships/hyperlink" Target="http://www.w3.org/2000/09/xmldsig" TargetMode="External"/><Relationship Id="rId65" Type="http://schemas.openxmlformats.org/officeDocument/2006/relationships/hyperlink" Target="http://ww.w3.org/2000/09/xmldsig" TargetMode="External"/><Relationship Id="rId73" Type="http://schemas.openxmlformats.org/officeDocument/2006/relationships/hyperlink" Target="http://ww.w3.org/2000/09/xmldsig" TargetMode="External"/><Relationship Id="rId78" Type="http://schemas.openxmlformats.org/officeDocument/2006/relationships/footer" Target="footer5.xml"/><Relationship Id="rId81" Type="http://schemas.openxmlformats.org/officeDocument/2006/relationships/image" Target="media/image13.emf"/><Relationship Id="rId86" Type="http://schemas.openxmlformats.org/officeDocument/2006/relationships/hyperlink" Target="cid:ebxmlpayload111@example.com" TargetMode="External"/><Relationship Id="rId94" Type="http://schemas.openxmlformats.org/officeDocument/2006/relationships/hyperlink" Target="http://www.oasis-open.org/committees/ebxml-msg/schema/msg-header-2.0.xsd" TargetMode="External"/><Relationship Id="rId99" Type="http://schemas.openxmlformats.org/officeDocument/2006/relationships/hyperlink" Target="http://www.ietf.org/rfc/" TargetMode="External"/><Relationship Id="rId101" Type="http://schemas.openxmlformats.org/officeDocument/2006/relationships/hyperlink" Target="http://www.w3.org/TR/xmldsig-core/"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oss.com/asn1/" TargetMode="External"/><Relationship Id="rId39" Type="http://schemas.openxmlformats.org/officeDocument/2006/relationships/image" Target="media/image6.png"/><Relationship Id="rId34" Type="http://schemas.openxmlformats.org/officeDocument/2006/relationships/image" Target="media/image1.png"/><Relationship Id="rId50" Type="http://schemas.openxmlformats.org/officeDocument/2006/relationships/hyperlink" Target="http://schemas.xmlsoap.org/soap/actor/next" TargetMode="External"/><Relationship Id="rId55" Type="http://schemas.openxmlformats.org/officeDocument/2006/relationships/hyperlink" Target="http://www.w3.org/TR/2001/REC-xml-c14n-20010315" TargetMode="External"/><Relationship Id="rId76" Type="http://schemas.openxmlformats.org/officeDocument/2006/relationships/hyperlink" Target="http://www.w3.org/200/09/xmldsig" TargetMode="External"/><Relationship Id="rId97" Type="http://schemas.openxmlformats.org/officeDocument/2006/relationships/hyperlink" Target="mailto:ebxmlpayload111@example.com" TargetMode="External"/><Relationship Id="rId10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1366DF04C96A24796DCAE3474B6D93E" ma:contentTypeVersion="1" ma:contentTypeDescription="Utwórz nowy dokument." ma:contentTypeScope="" ma:versionID="79b177db451315197beeca4cbef5c60a">
  <xsd:schema xmlns:xsd="http://www.w3.org/2001/XMLSchema" xmlns:xs="http://www.w3.org/2001/XMLSchema" xmlns:p="http://schemas.microsoft.com/office/2006/metadata/properties" xmlns:ns2="0fc42e3a-1b92-4c8a-aaea-79b80f773735" targetNamespace="http://schemas.microsoft.com/office/2006/metadata/properties" ma:root="true" ma:fieldsID="db1137e26743f52ece744605b7187724" ns2:_="">
    <xsd:import namespace="0fc42e3a-1b92-4c8a-aaea-79b80f773735"/>
    <xsd:element name="properties">
      <xsd:complexType>
        <xsd:sequence>
          <xsd:element name="documentManagement">
            <xsd:complexType>
              <xsd:all>
                <xsd:element ref="ns2:DokumentTechnicz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c42e3a-1b92-4c8a-aaea-79b80f773735" elementFormDefault="qualified">
    <xsd:import namespace="http://schemas.microsoft.com/office/2006/documentManagement/types"/>
    <xsd:import namespace="http://schemas.microsoft.com/office/infopath/2007/PartnerControls"/>
    <xsd:element name="DokumentTechniczny" ma:index="8" nillable="true" ma:displayName="DokumentTechniczny" ma:list="{348e7282-1a3d-4f18-9d6a-ae06743fbbeb}" ma:internalName="DokumentTechniczny">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kumentTechniczny xmlns="0fc42e3a-1b92-4c8a-aaea-79b80f773735" xsi:nil="true"/>
  </documentManagement>
</p:properties>
</file>

<file path=customXml/itemProps1.xml><?xml version="1.0" encoding="utf-8"?>
<ds:datastoreItem xmlns:ds="http://schemas.openxmlformats.org/officeDocument/2006/customXml" ds:itemID="{394B0174-45A5-48CB-BE04-C0B52F8C402E}">
  <ds:schemaRefs>
    <ds:schemaRef ds:uri="http://schemas.microsoft.com/office/2006/metadata/longProperties"/>
  </ds:schemaRefs>
</ds:datastoreItem>
</file>

<file path=customXml/itemProps2.xml><?xml version="1.0" encoding="utf-8"?>
<ds:datastoreItem xmlns:ds="http://schemas.openxmlformats.org/officeDocument/2006/customXml" ds:itemID="{99EE1CB7-1696-4B29-A2A2-D3B0E7E057F0}">
  <ds:schemaRefs>
    <ds:schemaRef ds:uri="http://schemas.microsoft.com/sharepoint/v3/contenttype/forms"/>
  </ds:schemaRefs>
</ds:datastoreItem>
</file>

<file path=customXml/itemProps3.xml><?xml version="1.0" encoding="utf-8"?>
<ds:datastoreItem xmlns:ds="http://schemas.openxmlformats.org/officeDocument/2006/customXml" ds:itemID="{29962C6D-280A-43BA-A843-15B6D6D5AE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c42e3a-1b92-4c8a-aaea-79b80f7737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14DBBE-664B-4D2B-A104-50CDB191A4B3}">
  <ds:schemaRefs>
    <ds:schemaRef ds:uri="http://schemas.microsoft.com/office/2006/metadata/properties"/>
    <ds:schemaRef ds:uri="http://schemas.microsoft.com/office/infopath/2007/PartnerControls"/>
    <ds:schemaRef ds:uri="0fc42e3a-1b92-4c8a-aaea-79b80f77373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106</Pages>
  <Words>28268</Words>
  <Characters>169611</Characters>
  <Application>Microsoft Office Word</Application>
  <DocSecurity>0</DocSecurity>
  <Lines>1413</Lines>
  <Paragraphs>394</Paragraphs>
  <ScaleCrop>false</ScaleCrop>
  <HeadingPairs>
    <vt:vector size="2" baseType="variant">
      <vt:variant>
        <vt:lpstr>Tytuł</vt:lpstr>
      </vt:variant>
      <vt:variant>
        <vt:i4>1</vt:i4>
      </vt:variant>
    </vt:vector>
  </HeadingPairs>
  <TitlesOfParts>
    <vt:vector size="1" baseType="lpstr">
      <vt:lpstr>Standard RBE - Specyfikacja warstwy komunikacyjnej</vt:lpstr>
    </vt:vector>
  </TitlesOfParts>
  <Company>Bazy i Systemy Bankowe Sp. z o.o.</Company>
  <LinksUpToDate>false</LinksUpToDate>
  <CharactersWithSpaces>197485</CharactersWithSpaces>
  <SharedDoc>false</SharedDoc>
  <HLinks>
    <vt:vector size="1302" baseType="variant">
      <vt:variant>
        <vt:i4>6488183</vt:i4>
      </vt:variant>
      <vt:variant>
        <vt:i4>1044</vt:i4>
      </vt:variant>
      <vt:variant>
        <vt:i4>0</vt:i4>
      </vt:variant>
      <vt:variant>
        <vt:i4>5</vt:i4>
      </vt:variant>
      <vt:variant>
        <vt:lpwstr>http://www.w3.org/TR/xmldsig-core/</vt:lpwstr>
      </vt:variant>
      <vt:variant>
        <vt:lpwstr/>
      </vt:variant>
      <vt:variant>
        <vt:i4>3866738</vt:i4>
      </vt:variant>
      <vt:variant>
        <vt:i4>1041</vt:i4>
      </vt:variant>
      <vt:variant>
        <vt:i4>0</vt:i4>
      </vt:variant>
      <vt:variant>
        <vt:i4>5</vt:i4>
      </vt:variant>
      <vt:variant>
        <vt:lpwstr>http://home.netscape.com/eng/ssl3/draft302.txt</vt:lpwstr>
      </vt:variant>
      <vt:variant>
        <vt:lpwstr/>
      </vt:variant>
      <vt:variant>
        <vt:i4>786506</vt:i4>
      </vt:variant>
      <vt:variant>
        <vt:i4>1038</vt:i4>
      </vt:variant>
      <vt:variant>
        <vt:i4>0</vt:i4>
      </vt:variant>
      <vt:variant>
        <vt:i4>5</vt:i4>
      </vt:variant>
      <vt:variant>
        <vt:lpwstr>http://www.ietf.org/rfc/</vt:lpwstr>
      </vt:variant>
      <vt:variant>
        <vt:lpwstr/>
      </vt:variant>
      <vt:variant>
        <vt:i4>4456469</vt:i4>
      </vt:variant>
      <vt:variant>
        <vt:i4>1035</vt:i4>
      </vt:variant>
      <vt:variant>
        <vt:i4>0</vt:i4>
      </vt:variant>
      <vt:variant>
        <vt:i4>5</vt:i4>
      </vt:variant>
      <vt:variant>
        <vt:lpwstr>http://www.ietf.org/glossary.html</vt:lpwstr>
      </vt:variant>
      <vt:variant>
        <vt:lpwstr>IETF</vt:lpwstr>
      </vt:variant>
      <vt:variant>
        <vt:i4>6291470</vt:i4>
      </vt:variant>
      <vt:variant>
        <vt:i4>1032</vt:i4>
      </vt:variant>
      <vt:variant>
        <vt:i4>0</vt:i4>
      </vt:variant>
      <vt:variant>
        <vt:i4>5</vt:i4>
      </vt:variant>
      <vt:variant>
        <vt:lpwstr>mailto:ebxmlpayload111@example.com</vt:lpwstr>
      </vt:variant>
      <vt:variant>
        <vt:lpwstr/>
      </vt:variant>
      <vt:variant>
        <vt:i4>1507432</vt:i4>
      </vt:variant>
      <vt:variant>
        <vt:i4>1029</vt:i4>
      </vt:variant>
      <vt:variant>
        <vt:i4>0</vt:i4>
      </vt:variant>
      <vt:variant>
        <vt:i4>5</vt:i4>
      </vt:variant>
      <vt:variant>
        <vt:lpwstr>cid:ebxmlpayload111@example.com</vt:lpwstr>
      </vt:variant>
      <vt:variant>
        <vt:lpwstr/>
      </vt:variant>
      <vt:variant>
        <vt:i4>4980763</vt:i4>
      </vt:variant>
      <vt:variant>
        <vt:i4>1026</vt:i4>
      </vt:variant>
      <vt:variant>
        <vt:i4>0</vt:i4>
      </vt:variant>
      <vt:variant>
        <vt:i4>5</vt:i4>
      </vt:variant>
      <vt:variant>
        <vt:lpwstr>http://www.oasis-open.org/committees/ebxml-msg/schema/msg-header-2.0.xsd</vt:lpwstr>
      </vt:variant>
      <vt:variant>
        <vt:lpwstr/>
      </vt:variant>
      <vt:variant>
        <vt:i4>4980763</vt:i4>
      </vt:variant>
      <vt:variant>
        <vt:i4>1023</vt:i4>
      </vt:variant>
      <vt:variant>
        <vt:i4>0</vt:i4>
      </vt:variant>
      <vt:variant>
        <vt:i4>5</vt:i4>
      </vt:variant>
      <vt:variant>
        <vt:lpwstr>http://www.oasis-open.org/committees/ebxml-msg/schema/msg-header-2.0.xsd</vt:lpwstr>
      </vt:variant>
      <vt:variant>
        <vt:lpwstr/>
      </vt:variant>
      <vt:variant>
        <vt:i4>4521988</vt:i4>
      </vt:variant>
      <vt:variant>
        <vt:i4>1020</vt:i4>
      </vt:variant>
      <vt:variant>
        <vt:i4>0</vt:i4>
      </vt:variant>
      <vt:variant>
        <vt:i4>5</vt:i4>
      </vt:variant>
      <vt:variant>
        <vt:lpwstr>http://www.w3.org/2001/XMLSchema-instance</vt:lpwstr>
      </vt:variant>
      <vt:variant>
        <vt:lpwstr/>
      </vt:variant>
      <vt:variant>
        <vt:i4>7733261</vt:i4>
      </vt:variant>
      <vt:variant>
        <vt:i4>1017</vt:i4>
      </vt:variant>
      <vt:variant>
        <vt:i4>0</vt:i4>
      </vt:variant>
      <vt:variant>
        <vt:i4>5</vt:i4>
      </vt:variant>
      <vt:variant>
        <vt:lpwstr>mailto:ebXMLhandler@example2.com</vt:lpwstr>
      </vt:variant>
      <vt:variant>
        <vt:lpwstr/>
      </vt:variant>
      <vt:variant>
        <vt:i4>720943</vt:i4>
      </vt:variant>
      <vt:variant>
        <vt:i4>1014</vt:i4>
      </vt:variant>
      <vt:variant>
        <vt:i4>0</vt:i4>
      </vt:variant>
      <vt:variant>
        <vt:i4>5</vt:i4>
      </vt:variant>
      <vt:variant>
        <vt:lpwstr>mailto:ebXMLhandler@example.com</vt:lpwstr>
      </vt:variant>
      <vt:variant>
        <vt:lpwstr/>
      </vt:variant>
      <vt:variant>
        <vt:i4>6291470</vt:i4>
      </vt:variant>
      <vt:variant>
        <vt:i4>1011</vt:i4>
      </vt:variant>
      <vt:variant>
        <vt:i4>0</vt:i4>
      </vt:variant>
      <vt:variant>
        <vt:i4>5</vt:i4>
      </vt:variant>
      <vt:variant>
        <vt:lpwstr>mailto:ebxmlpayload111@example.com</vt:lpwstr>
      </vt:variant>
      <vt:variant>
        <vt:lpwstr/>
      </vt:variant>
      <vt:variant>
        <vt:i4>1507432</vt:i4>
      </vt:variant>
      <vt:variant>
        <vt:i4>1008</vt:i4>
      </vt:variant>
      <vt:variant>
        <vt:i4>0</vt:i4>
      </vt:variant>
      <vt:variant>
        <vt:i4>5</vt:i4>
      </vt:variant>
      <vt:variant>
        <vt:lpwstr>cid:ebxmlpayload111@example.com</vt:lpwstr>
      </vt:variant>
      <vt:variant>
        <vt:lpwstr/>
      </vt:variant>
      <vt:variant>
        <vt:i4>4521988</vt:i4>
      </vt:variant>
      <vt:variant>
        <vt:i4>1005</vt:i4>
      </vt:variant>
      <vt:variant>
        <vt:i4>0</vt:i4>
      </vt:variant>
      <vt:variant>
        <vt:i4>5</vt:i4>
      </vt:variant>
      <vt:variant>
        <vt:lpwstr>http://www.w3.org/2001/XMLSchema-instance</vt:lpwstr>
      </vt:variant>
      <vt:variant>
        <vt:lpwstr/>
      </vt:variant>
      <vt:variant>
        <vt:i4>6291470</vt:i4>
      </vt:variant>
      <vt:variant>
        <vt:i4>1002</vt:i4>
      </vt:variant>
      <vt:variant>
        <vt:i4>0</vt:i4>
      </vt:variant>
      <vt:variant>
        <vt:i4>5</vt:i4>
      </vt:variant>
      <vt:variant>
        <vt:lpwstr>mailto:ebxmlpayload111@example.com</vt:lpwstr>
      </vt:variant>
      <vt:variant>
        <vt:lpwstr/>
      </vt:variant>
      <vt:variant>
        <vt:i4>1507432</vt:i4>
      </vt:variant>
      <vt:variant>
        <vt:i4>999</vt:i4>
      </vt:variant>
      <vt:variant>
        <vt:i4>0</vt:i4>
      </vt:variant>
      <vt:variant>
        <vt:i4>5</vt:i4>
      </vt:variant>
      <vt:variant>
        <vt:lpwstr>cid:ebxmlpayload111@example.com</vt:lpwstr>
      </vt:variant>
      <vt:variant>
        <vt:lpwstr/>
      </vt:variant>
      <vt:variant>
        <vt:i4>4521988</vt:i4>
      </vt:variant>
      <vt:variant>
        <vt:i4>996</vt:i4>
      </vt:variant>
      <vt:variant>
        <vt:i4>0</vt:i4>
      </vt:variant>
      <vt:variant>
        <vt:i4>5</vt:i4>
      </vt:variant>
      <vt:variant>
        <vt:lpwstr>http://www.w3.org/2001/XMLSchema-instance</vt:lpwstr>
      </vt:variant>
      <vt:variant>
        <vt:lpwstr/>
      </vt:variant>
      <vt:variant>
        <vt:i4>5505045</vt:i4>
      </vt:variant>
      <vt:variant>
        <vt:i4>993</vt:i4>
      </vt:variant>
      <vt:variant>
        <vt:i4>0</vt:i4>
      </vt:variant>
      <vt:variant>
        <vt:i4>5</vt:i4>
      </vt:variant>
      <vt:variant>
        <vt:lpwstr>http://www.example2.com/</vt:lpwstr>
      </vt:variant>
      <vt:variant>
        <vt:lpwstr/>
      </vt:variant>
      <vt:variant>
        <vt:i4>3735608</vt:i4>
      </vt:variant>
      <vt:variant>
        <vt:i4>990</vt:i4>
      </vt:variant>
      <vt:variant>
        <vt:i4>0</vt:i4>
      </vt:variant>
      <vt:variant>
        <vt:i4>5</vt:i4>
      </vt:variant>
      <vt:variant>
        <vt:lpwstr>http://www.w3.org/200/09/xmldsig</vt:lpwstr>
      </vt:variant>
      <vt:variant>
        <vt:lpwstr>baze64</vt:lpwstr>
      </vt:variant>
      <vt:variant>
        <vt:i4>2621545</vt:i4>
      </vt:variant>
      <vt:variant>
        <vt:i4>987</vt:i4>
      </vt:variant>
      <vt:variant>
        <vt:i4>0</vt:i4>
      </vt:variant>
      <vt:variant>
        <vt:i4>5</vt:i4>
      </vt:variant>
      <vt:variant>
        <vt:lpwstr>http://ww.w3.org/2000/09/xmldsig</vt:lpwstr>
      </vt:variant>
      <vt:variant>
        <vt:lpwstr>RSAKeyValue</vt:lpwstr>
      </vt:variant>
      <vt:variant>
        <vt:i4>2621545</vt:i4>
      </vt:variant>
      <vt:variant>
        <vt:i4>984</vt:i4>
      </vt:variant>
      <vt:variant>
        <vt:i4>0</vt:i4>
      </vt:variant>
      <vt:variant>
        <vt:i4>5</vt:i4>
      </vt:variant>
      <vt:variant>
        <vt:lpwstr>http://ww.w3.org/2000/09/xmldsig</vt:lpwstr>
      </vt:variant>
      <vt:variant>
        <vt:lpwstr>RSAKeyValue</vt:lpwstr>
      </vt:variant>
      <vt:variant>
        <vt:i4>1572951</vt:i4>
      </vt:variant>
      <vt:variant>
        <vt:i4>981</vt:i4>
      </vt:variant>
      <vt:variant>
        <vt:i4>0</vt:i4>
      </vt:variant>
      <vt:variant>
        <vt:i4>5</vt:i4>
      </vt:variant>
      <vt:variant>
        <vt:lpwstr/>
      </vt:variant>
      <vt:variant>
        <vt:lpwstr>X509IssuerSerial</vt:lpwstr>
      </vt:variant>
      <vt:variant>
        <vt:i4>2621545</vt:i4>
      </vt:variant>
      <vt:variant>
        <vt:i4>978</vt:i4>
      </vt:variant>
      <vt:variant>
        <vt:i4>0</vt:i4>
      </vt:variant>
      <vt:variant>
        <vt:i4>5</vt:i4>
      </vt:variant>
      <vt:variant>
        <vt:lpwstr>http://ww.w3.org/2000/09/xmldsig</vt:lpwstr>
      </vt:variant>
      <vt:variant>
        <vt:lpwstr>RSAKeyValue</vt:lpwstr>
      </vt:variant>
      <vt:variant>
        <vt:i4>524297</vt:i4>
      </vt:variant>
      <vt:variant>
        <vt:i4>975</vt:i4>
      </vt:variant>
      <vt:variant>
        <vt:i4>0</vt:i4>
      </vt:variant>
      <vt:variant>
        <vt:i4>5</vt:i4>
      </vt:variant>
      <vt:variant>
        <vt:lpwstr/>
      </vt:variant>
      <vt:variant>
        <vt:lpwstr>Transform</vt:lpwstr>
      </vt:variant>
      <vt:variant>
        <vt:i4>3080293</vt:i4>
      </vt:variant>
      <vt:variant>
        <vt:i4>972</vt:i4>
      </vt:variant>
      <vt:variant>
        <vt:i4>0</vt:i4>
      </vt:variant>
      <vt:variant>
        <vt:i4>5</vt:i4>
      </vt:variant>
      <vt:variant>
        <vt:lpwstr>http://www.w3.org/200/09/xmldisg</vt:lpwstr>
      </vt:variant>
      <vt:variant>
        <vt:lpwstr>rawX509Certificate</vt:lpwstr>
      </vt:variant>
      <vt:variant>
        <vt:i4>655364</vt:i4>
      </vt:variant>
      <vt:variant>
        <vt:i4>969</vt:i4>
      </vt:variant>
      <vt:variant>
        <vt:i4>0</vt:i4>
      </vt:variant>
      <vt:variant>
        <vt:i4>5</vt:i4>
      </vt:variant>
      <vt:variant>
        <vt:lpwstr>http://www.w3.org/200/09/xmldisg</vt:lpwstr>
      </vt:variant>
      <vt:variant>
        <vt:lpwstr>SPKIData</vt:lpwstr>
      </vt:variant>
      <vt:variant>
        <vt:i4>6488172</vt:i4>
      </vt:variant>
      <vt:variant>
        <vt:i4>966</vt:i4>
      </vt:variant>
      <vt:variant>
        <vt:i4>0</vt:i4>
      </vt:variant>
      <vt:variant>
        <vt:i4>5</vt:i4>
      </vt:variant>
      <vt:variant>
        <vt:lpwstr>http://www.w3.org/200/09/xmldisg</vt:lpwstr>
      </vt:variant>
      <vt:variant>
        <vt:lpwstr>PPData</vt:lpwstr>
      </vt:variant>
      <vt:variant>
        <vt:i4>2031700</vt:i4>
      </vt:variant>
      <vt:variant>
        <vt:i4>963</vt:i4>
      </vt:variant>
      <vt:variant>
        <vt:i4>0</vt:i4>
      </vt:variant>
      <vt:variant>
        <vt:i4>5</vt:i4>
      </vt:variant>
      <vt:variant>
        <vt:lpwstr>http://www.w3.org/200/09/xmldisg</vt:lpwstr>
      </vt:variant>
      <vt:variant>
        <vt:lpwstr>X509Data</vt:lpwstr>
      </vt:variant>
      <vt:variant>
        <vt:i4>6684768</vt:i4>
      </vt:variant>
      <vt:variant>
        <vt:i4>960</vt:i4>
      </vt:variant>
      <vt:variant>
        <vt:i4>0</vt:i4>
      </vt:variant>
      <vt:variant>
        <vt:i4>5</vt:i4>
      </vt:variant>
      <vt:variant>
        <vt:lpwstr>http://www.w3.org/200/09/xmldisg</vt:lpwstr>
      </vt:variant>
      <vt:variant>
        <vt:lpwstr>RSAKeyValue</vt:lpwstr>
      </vt:variant>
      <vt:variant>
        <vt:i4>2424930</vt:i4>
      </vt:variant>
      <vt:variant>
        <vt:i4>957</vt:i4>
      </vt:variant>
      <vt:variant>
        <vt:i4>0</vt:i4>
      </vt:variant>
      <vt:variant>
        <vt:i4>5</vt:i4>
      </vt:variant>
      <vt:variant>
        <vt:lpwstr>http://www.w3.org/2000/09/xmldsig</vt:lpwstr>
      </vt:variant>
      <vt:variant>
        <vt:lpwstr>DSAKeyValue</vt:lpwstr>
      </vt:variant>
      <vt:variant>
        <vt:i4>2621545</vt:i4>
      </vt:variant>
      <vt:variant>
        <vt:i4>954</vt:i4>
      </vt:variant>
      <vt:variant>
        <vt:i4>0</vt:i4>
      </vt:variant>
      <vt:variant>
        <vt:i4>5</vt:i4>
      </vt:variant>
      <vt:variant>
        <vt:lpwstr>http://ww.w3.org/2000/09/xmldsig</vt:lpwstr>
      </vt:variant>
      <vt:variant>
        <vt:lpwstr>RSAKeyValue</vt:lpwstr>
      </vt:variant>
      <vt:variant>
        <vt:i4>2621545</vt:i4>
      </vt:variant>
      <vt:variant>
        <vt:i4>951</vt:i4>
      </vt:variant>
      <vt:variant>
        <vt:i4>0</vt:i4>
      </vt:variant>
      <vt:variant>
        <vt:i4>5</vt:i4>
      </vt:variant>
      <vt:variant>
        <vt:lpwstr>http://ww.w3.org/2000/09/xmldsig</vt:lpwstr>
      </vt:variant>
      <vt:variant>
        <vt:lpwstr>RSAKeyValue</vt:lpwstr>
      </vt:variant>
      <vt:variant>
        <vt:i4>7667820</vt:i4>
      </vt:variant>
      <vt:variant>
        <vt:i4>948</vt:i4>
      </vt:variant>
      <vt:variant>
        <vt:i4>0</vt:i4>
      </vt:variant>
      <vt:variant>
        <vt:i4>5</vt:i4>
      </vt:variant>
      <vt:variant>
        <vt:lpwstr/>
      </vt:variant>
      <vt:variant>
        <vt:lpwstr>RSAKeyValue</vt:lpwstr>
      </vt:variant>
      <vt:variant>
        <vt:i4>7667834</vt:i4>
      </vt:variant>
      <vt:variant>
        <vt:i4>945</vt:i4>
      </vt:variant>
      <vt:variant>
        <vt:i4>0</vt:i4>
      </vt:variant>
      <vt:variant>
        <vt:i4>5</vt:i4>
      </vt:variant>
      <vt:variant>
        <vt:lpwstr/>
      </vt:variant>
      <vt:variant>
        <vt:lpwstr>DSAKeyValue</vt:lpwstr>
      </vt:variant>
      <vt:variant>
        <vt:i4>6553636</vt:i4>
      </vt:variant>
      <vt:variant>
        <vt:i4>942</vt:i4>
      </vt:variant>
      <vt:variant>
        <vt:i4>0</vt:i4>
      </vt:variant>
      <vt:variant>
        <vt:i4>5</vt:i4>
      </vt:variant>
      <vt:variant>
        <vt:lpwstr>http://www.w3.org/TR/2000/09/xmldsig</vt:lpwstr>
      </vt:variant>
      <vt:variant>
        <vt:lpwstr>enveloped-signature</vt:lpwstr>
      </vt:variant>
      <vt:variant>
        <vt:i4>1835096</vt:i4>
      </vt:variant>
      <vt:variant>
        <vt:i4>939</vt:i4>
      </vt:variant>
      <vt:variant>
        <vt:i4>0</vt:i4>
      </vt:variant>
      <vt:variant>
        <vt:i4>5</vt:i4>
      </vt:variant>
      <vt:variant>
        <vt:lpwstr>http://www.w3.org/TR/1999/REC-xpath-19991116</vt:lpwstr>
      </vt:variant>
      <vt:variant>
        <vt:lpwstr/>
      </vt:variant>
      <vt:variant>
        <vt:i4>3997737</vt:i4>
      </vt:variant>
      <vt:variant>
        <vt:i4>936</vt:i4>
      </vt:variant>
      <vt:variant>
        <vt:i4>0</vt:i4>
      </vt:variant>
      <vt:variant>
        <vt:i4>5</vt:i4>
      </vt:variant>
      <vt:variant>
        <vt:lpwstr>http://www.w3.org/TR/1999/REC-xslt-19991116</vt:lpwstr>
      </vt:variant>
      <vt:variant>
        <vt:lpwstr/>
      </vt:variant>
      <vt:variant>
        <vt:i4>2359420</vt:i4>
      </vt:variant>
      <vt:variant>
        <vt:i4>933</vt:i4>
      </vt:variant>
      <vt:variant>
        <vt:i4>0</vt:i4>
      </vt:variant>
      <vt:variant>
        <vt:i4>5</vt:i4>
      </vt:variant>
      <vt:variant>
        <vt:lpwstr>http://www.w3.org/TR/2001/REC-xml-c14n-20010315</vt:lpwstr>
      </vt:variant>
      <vt:variant>
        <vt:lpwstr/>
      </vt:variant>
      <vt:variant>
        <vt:i4>1376266</vt:i4>
      </vt:variant>
      <vt:variant>
        <vt:i4>930</vt:i4>
      </vt:variant>
      <vt:variant>
        <vt:i4>0</vt:i4>
      </vt:variant>
      <vt:variant>
        <vt:i4>5</vt:i4>
      </vt:variant>
      <vt:variant>
        <vt:lpwstr>http://www.w3.org/2000/09/xmldsig</vt:lpwstr>
      </vt:variant>
      <vt:variant>
        <vt:lpwstr>sha-1</vt:lpwstr>
      </vt:variant>
      <vt:variant>
        <vt:i4>524297</vt:i4>
      </vt:variant>
      <vt:variant>
        <vt:i4>927</vt:i4>
      </vt:variant>
      <vt:variant>
        <vt:i4>0</vt:i4>
      </vt:variant>
      <vt:variant>
        <vt:i4>5</vt:i4>
      </vt:variant>
      <vt:variant>
        <vt:lpwstr/>
      </vt:variant>
      <vt:variant>
        <vt:lpwstr>Transform</vt:lpwstr>
      </vt:variant>
      <vt:variant>
        <vt:i4>2293886</vt:i4>
      </vt:variant>
      <vt:variant>
        <vt:i4>924</vt:i4>
      </vt:variant>
      <vt:variant>
        <vt:i4>0</vt:i4>
      </vt:variant>
      <vt:variant>
        <vt:i4>5</vt:i4>
      </vt:variant>
      <vt:variant>
        <vt:lpwstr>http://www.w3.org/2000/09/xmldsig</vt:lpwstr>
      </vt:variant>
      <vt:variant>
        <vt:lpwstr>Object</vt:lpwstr>
      </vt:variant>
      <vt:variant>
        <vt:i4>4980820</vt:i4>
      </vt:variant>
      <vt:variant>
        <vt:i4>921</vt:i4>
      </vt:variant>
      <vt:variant>
        <vt:i4>0</vt:i4>
      </vt:variant>
      <vt:variant>
        <vt:i4>5</vt:i4>
      </vt:variant>
      <vt:variant>
        <vt:lpwstr>http://www.w3.org/2000/09/xmldsig</vt:lpwstr>
      </vt:variant>
      <vt:variant>
        <vt:lpwstr>hmac-sha1</vt:lpwstr>
      </vt:variant>
      <vt:variant>
        <vt:i4>5701657</vt:i4>
      </vt:variant>
      <vt:variant>
        <vt:i4>918</vt:i4>
      </vt:variant>
      <vt:variant>
        <vt:i4>0</vt:i4>
      </vt:variant>
      <vt:variant>
        <vt:i4>5</vt:i4>
      </vt:variant>
      <vt:variant>
        <vt:lpwstr>http://www.w3.org/2000/09/xmldsig</vt:lpwstr>
      </vt:variant>
      <vt:variant>
        <vt:lpwstr>rsa-sha1</vt:lpwstr>
      </vt:variant>
      <vt:variant>
        <vt:i4>917505</vt:i4>
      </vt:variant>
      <vt:variant>
        <vt:i4>915</vt:i4>
      </vt:variant>
      <vt:variant>
        <vt:i4>0</vt:i4>
      </vt:variant>
      <vt:variant>
        <vt:i4>5</vt:i4>
      </vt:variant>
      <vt:variant>
        <vt:lpwstr>http://www.w3.org/200/09/xmldsig</vt:lpwstr>
      </vt:variant>
      <vt:variant>
        <vt:lpwstr>dsa-sha1</vt:lpwstr>
      </vt:variant>
      <vt:variant>
        <vt:i4>393224</vt:i4>
      </vt:variant>
      <vt:variant>
        <vt:i4>912</vt:i4>
      </vt:variant>
      <vt:variant>
        <vt:i4>0</vt:i4>
      </vt:variant>
      <vt:variant>
        <vt:i4>5</vt:i4>
      </vt:variant>
      <vt:variant>
        <vt:lpwstr/>
      </vt:variant>
      <vt:variant>
        <vt:lpwstr>Reference</vt:lpwstr>
      </vt:variant>
      <vt:variant>
        <vt:i4>7798888</vt:i4>
      </vt:variant>
      <vt:variant>
        <vt:i4>909</vt:i4>
      </vt:variant>
      <vt:variant>
        <vt:i4>0</vt:i4>
      </vt:variant>
      <vt:variant>
        <vt:i4>5</vt:i4>
      </vt:variant>
      <vt:variant>
        <vt:lpwstr/>
      </vt:variant>
      <vt:variant>
        <vt:lpwstr>SignatureMethod</vt:lpwstr>
      </vt:variant>
      <vt:variant>
        <vt:i4>2359420</vt:i4>
      </vt:variant>
      <vt:variant>
        <vt:i4>906</vt:i4>
      </vt:variant>
      <vt:variant>
        <vt:i4>0</vt:i4>
      </vt:variant>
      <vt:variant>
        <vt:i4>5</vt:i4>
      </vt:variant>
      <vt:variant>
        <vt:lpwstr>http://www.w3.org/TR/2001/REC-xml-c14n-20010315</vt:lpwstr>
      </vt:variant>
      <vt:variant>
        <vt:lpwstr/>
      </vt:variant>
      <vt:variant>
        <vt:i4>2359420</vt:i4>
      </vt:variant>
      <vt:variant>
        <vt:i4>903</vt:i4>
      </vt:variant>
      <vt:variant>
        <vt:i4>0</vt:i4>
      </vt:variant>
      <vt:variant>
        <vt:i4>5</vt:i4>
      </vt:variant>
      <vt:variant>
        <vt:lpwstr>http://www.w3.org/TR/2001/REC-xml-c14n-20010315</vt:lpwstr>
      </vt:variant>
      <vt:variant>
        <vt:lpwstr/>
      </vt:variant>
      <vt:variant>
        <vt:i4>393224</vt:i4>
      </vt:variant>
      <vt:variant>
        <vt:i4>900</vt:i4>
      </vt:variant>
      <vt:variant>
        <vt:i4>0</vt:i4>
      </vt:variant>
      <vt:variant>
        <vt:i4>5</vt:i4>
      </vt:variant>
      <vt:variant>
        <vt:lpwstr/>
      </vt:variant>
      <vt:variant>
        <vt:lpwstr>Reference</vt:lpwstr>
      </vt:variant>
      <vt:variant>
        <vt:i4>7143546</vt:i4>
      </vt:variant>
      <vt:variant>
        <vt:i4>897</vt:i4>
      </vt:variant>
      <vt:variant>
        <vt:i4>0</vt:i4>
      </vt:variant>
      <vt:variant>
        <vt:i4>5</vt:i4>
      </vt:variant>
      <vt:variant>
        <vt:lpwstr/>
      </vt:variant>
      <vt:variant>
        <vt:lpwstr>StatusResponse</vt:lpwstr>
      </vt:variant>
      <vt:variant>
        <vt:i4>1048577</vt:i4>
      </vt:variant>
      <vt:variant>
        <vt:i4>894</vt:i4>
      </vt:variant>
      <vt:variant>
        <vt:i4>0</vt:i4>
      </vt:variant>
      <vt:variant>
        <vt:i4>5</vt:i4>
      </vt:variant>
      <vt:variant>
        <vt:lpwstr/>
      </vt:variant>
      <vt:variant>
        <vt:lpwstr>StatusRequest</vt:lpwstr>
      </vt:variant>
      <vt:variant>
        <vt:i4>1638422</vt:i4>
      </vt:variant>
      <vt:variant>
        <vt:i4>891</vt:i4>
      </vt:variant>
      <vt:variant>
        <vt:i4>0</vt:i4>
      </vt:variant>
      <vt:variant>
        <vt:i4>5</vt:i4>
      </vt:variant>
      <vt:variant>
        <vt:lpwstr/>
      </vt:variant>
      <vt:variant>
        <vt:lpwstr>Manifest</vt:lpwstr>
      </vt:variant>
      <vt:variant>
        <vt:i4>1114204</vt:i4>
      </vt:variant>
      <vt:variant>
        <vt:i4>888</vt:i4>
      </vt:variant>
      <vt:variant>
        <vt:i4>0</vt:i4>
      </vt:variant>
      <vt:variant>
        <vt:i4>5</vt:i4>
      </vt:variant>
      <vt:variant>
        <vt:lpwstr>http://schemas.xmlsoap.org/soap/envelope</vt:lpwstr>
      </vt:variant>
      <vt:variant>
        <vt:lpwstr/>
      </vt:variant>
      <vt:variant>
        <vt:i4>983124</vt:i4>
      </vt:variant>
      <vt:variant>
        <vt:i4>885</vt:i4>
      </vt:variant>
      <vt:variant>
        <vt:i4>0</vt:i4>
      </vt:variant>
      <vt:variant>
        <vt:i4>5</vt:i4>
      </vt:variant>
      <vt:variant>
        <vt:lpwstr>http://www.w3.org/TR/xmldsig-core/xmldsig-core-schema.xsd</vt:lpwstr>
      </vt:variant>
      <vt:variant>
        <vt:lpwstr/>
      </vt:variant>
      <vt:variant>
        <vt:i4>5242904</vt:i4>
      </vt:variant>
      <vt:variant>
        <vt:i4>882</vt:i4>
      </vt:variant>
      <vt:variant>
        <vt:i4>0</vt:i4>
      </vt:variant>
      <vt:variant>
        <vt:i4>5</vt:i4>
      </vt:variant>
      <vt:variant>
        <vt:lpwstr>http://www.w3.org/2000/09/xmldsig</vt:lpwstr>
      </vt:variant>
      <vt:variant>
        <vt:lpwstr/>
      </vt:variant>
      <vt:variant>
        <vt:i4>6422654</vt:i4>
      </vt:variant>
      <vt:variant>
        <vt:i4>879</vt:i4>
      </vt:variant>
      <vt:variant>
        <vt:i4>0</vt:i4>
      </vt:variant>
      <vt:variant>
        <vt:i4>5</vt:i4>
      </vt:variant>
      <vt:variant>
        <vt:lpwstr/>
      </vt:variant>
      <vt:variant>
        <vt:lpwstr>SignedInfo</vt:lpwstr>
      </vt:variant>
      <vt:variant>
        <vt:i4>1900567</vt:i4>
      </vt:variant>
      <vt:variant>
        <vt:i4>876</vt:i4>
      </vt:variant>
      <vt:variant>
        <vt:i4>0</vt:i4>
      </vt:variant>
      <vt:variant>
        <vt:i4>5</vt:i4>
      </vt:variant>
      <vt:variant>
        <vt:lpwstr/>
      </vt:variant>
      <vt:variant>
        <vt:lpwstr>Error</vt:lpwstr>
      </vt:variant>
      <vt:variant>
        <vt:i4>393224</vt:i4>
      </vt:variant>
      <vt:variant>
        <vt:i4>873</vt:i4>
      </vt:variant>
      <vt:variant>
        <vt:i4>0</vt:i4>
      </vt:variant>
      <vt:variant>
        <vt:i4>5</vt:i4>
      </vt:variant>
      <vt:variant>
        <vt:lpwstr/>
      </vt:variant>
      <vt:variant>
        <vt:lpwstr>Reference</vt:lpwstr>
      </vt:variant>
      <vt:variant>
        <vt:i4>7340157</vt:i4>
      </vt:variant>
      <vt:variant>
        <vt:i4>870</vt:i4>
      </vt:variant>
      <vt:variant>
        <vt:i4>0</vt:i4>
      </vt:variant>
      <vt:variant>
        <vt:i4>5</vt:i4>
      </vt:variant>
      <vt:variant>
        <vt:lpwstr/>
      </vt:variant>
      <vt:variant>
        <vt:lpwstr>FromTo</vt:lpwstr>
      </vt:variant>
      <vt:variant>
        <vt:i4>2228258</vt:i4>
      </vt:variant>
      <vt:variant>
        <vt:i4>867</vt:i4>
      </vt:variant>
      <vt:variant>
        <vt:i4>0</vt:i4>
      </vt:variant>
      <vt:variant>
        <vt:i4>5</vt:i4>
      </vt:variant>
      <vt:variant>
        <vt:lpwstr>http://schemas.xmlsoap.org/soap/actor/next</vt:lpwstr>
      </vt:variant>
      <vt:variant>
        <vt:lpwstr/>
      </vt:variant>
      <vt:variant>
        <vt:i4>6357115</vt:i4>
      </vt:variant>
      <vt:variant>
        <vt:i4>864</vt:i4>
      </vt:variant>
      <vt:variant>
        <vt:i4>0</vt:i4>
      </vt:variant>
      <vt:variant>
        <vt:i4>5</vt:i4>
      </vt:variant>
      <vt:variant>
        <vt:lpwstr/>
      </vt:variant>
      <vt:variant>
        <vt:lpwstr>MessageData</vt:lpwstr>
      </vt:variant>
      <vt:variant>
        <vt:i4>7340157</vt:i4>
      </vt:variant>
      <vt:variant>
        <vt:i4>861</vt:i4>
      </vt:variant>
      <vt:variant>
        <vt:i4>0</vt:i4>
      </vt:variant>
      <vt:variant>
        <vt:i4>5</vt:i4>
      </vt:variant>
      <vt:variant>
        <vt:lpwstr/>
      </vt:variant>
      <vt:variant>
        <vt:lpwstr>FromTo</vt:lpwstr>
      </vt:variant>
      <vt:variant>
        <vt:i4>7340157</vt:i4>
      </vt:variant>
      <vt:variant>
        <vt:i4>858</vt:i4>
      </vt:variant>
      <vt:variant>
        <vt:i4>0</vt:i4>
      </vt:variant>
      <vt:variant>
        <vt:i4>5</vt:i4>
      </vt:variant>
      <vt:variant>
        <vt:lpwstr/>
      </vt:variant>
      <vt:variant>
        <vt:lpwstr>FromTo</vt:lpwstr>
      </vt:variant>
      <vt:variant>
        <vt:i4>65536</vt:i4>
      </vt:variant>
      <vt:variant>
        <vt:i4>855</vt:i4>
      </vt:variant>
      <vt:variant>
        <vt:i4>0</vt:i4>
      </vt:variant>
      <vt:variant>
        <vt:i4>5</vt:i4>
      </vt:variant>
      <vt:variant>
        <vt:lpwstr/>
      </vt:variant>
      <vt:variant>
        <vt:lpwstr>Signature</vt:lpwstr>
      </vt:variant>
      <vt:variant>
        <vt:i4>131084</vt:i4>
      </vt:variant>
      <vt:variant>
        <vt:i4>852</vt:i4>
      </vt:variant>
      <vt:variant>
        <vt:i4>0</vt:i4>
      </vt:variant>
      <vt:variant>
        <vt:i4>5</vt:i4>
      </vt:variant>
      <vt:variant>
        <vt:lpwstr/>
      </vt:variant>
      <vt:variant>
        <vt:lpwstr>ErrorList</vt:lpwstr>
      </vt:variant>
      <vt:variant>
        <vt:i4>6881390</vt:i4>
      </vt:variant>
      <vt:variant>
        <vt:i4>849</vt:i4>
      </vt:variant>
      <vt:variant>
        <vt:i4>0</vt:i4>
      </vt:variant>
      <vt:variant>
        <vt:i4>5</vt:i4>
      </vt:variant>
      <vt:variant>
        <vt:lpwstr/>
      </vt:variant>
      <vt:variant>
        <vt:lpwstr>Acknowledgment</vt:lpwstr>
      </vt:variant>
      <vt:variant>
        <vt:i4>524301</vt:i4>
      </vt:variant>
      <vt:variant>
        <vt:i4>846</vt:i4>
      </vt:variant>
      <vt:variant>
        <vt:i4>0</vt:i4>
      </vt:variant>
      <vt:variant>
        <vt:i4>5</vt:i4>
      </vt:variant>
      <vt:variant>
        <vt:lpwstr/>
      </vt:variant>
      <vt:variant>
        <vt:lpwstr>MessageOrder</vt:lpwstr>
      </vt:variant>
      <vt:variant>
        <vt:i4>1900571</vt:i4>
      </vt:variant>
      <vt:variant>
        <vt:i4>843</vt:i4>
      </vt:variant>
      <vt:variant>
        <vt:i4>0</vt:i4>
      </vt:variant>
      <vt:variant>
        <vt:i4>5</vt:i4>
      </vt:variant>
      <vt:variant>
        <vt:lpwstr/>
      </vt:variant>
      <vt:variant>
        <vt:lpwstr>MessageHeader</vt:lpwstr>
      </vt:variant>
      <vt:variant>
        <vt:i4>5242904</vt:i4>
      </vt:variant>
      <vt:variant>
        <vt:i4>840</vt:i4>
      </vt:variant>
      <vt:variant>
        <vt:i4>0</vt:i4>
      </vt:variant>
      <vt:variant>
        <vt:i4>5</vt:i4>
      </vt:variant>
      <vt:variant>
        <vt:lpwstr>http://www.w3.org/2000/09/xmldsig</vt:lpwstr>
      </vt:variant>
      <vt:variant>
        <vt:lpwstr/>
      </vt:variant>
      <vt:variant>
        <vt:i4>1114204</vt:i4>
      </vt:variant>
      <vt:variant>
        <vt:i4>837</vt:i4>
      </vt:variant>
      <vt:variant>
        <vt:i4>0</vt:i4>
      </vt:variant>
      <vt:variant>
        <vt:i4>5</vt:i4>
      </vt:variant>
      <vt:variant>
        <vt:lpwstr>http://schemas.xmlsoap.org/soap/envelope</vt:lpwstr>
      </vt:variant>
      <vt:variant>
        <vt:lpwstr/>
      </vt:variant>
      <vt:variant>
        <vt:i4>65556</vt:i4>
      </vt:variant>
      <vt:variant>
        <vt:i4>834</vt:i4>
      </vt:variant>
      <vt:variant>
        <vt:i4>0</vt:i4>
      </vt:variant>
      <vt:variant>
        <vt:i4>5</vt:i4>
      </vt:variant>
      <vt:variant>
        <vt:lpwstr>http://www.w3.org/XML/Linking</vt:lpwstr>
      </vt:variant>
      <vt:variant>
        <vt:lpwstr/>
      </vt:variant>
      <vt:variant>
        <vt:i4>6881382</vt:i4>
      </vt:variant>
      <vt:variant>
        <vt:i4>831</vt:i4>
      </vt:variant>
      <vt:variant>
        <vt:i4>0</vt:i4>
      </vt:variant>
      <vt:variant>
        <vt:i4>5</vt:i4>
      </vt:variant>
      <vt:variant>
        <vt:lpwstr>http://www.w3.org/XML/xpath</vt:lpwstr>
      </vt:variant>
      <vt:variant>
        <vt:lpwstr/>
      </vt:variant>
      <vt:variant>
        <vt:i4>655369</vt:i4>
      </vt:variant>
      <vt:variant>
        <vt:i4>828</vt:i4>
      </vt:variant>
      <vt:variant>
        <vt:i4>0</vt:i4>
      </vt:variant>
      <vt:variant>
        <vt:i4>5</vt:i4>
      </vt:variant>
      <vt:variant>
        <vt:lpwstr>http://www.w3.org/XML/Schema</vt:lpwstr>
      </vt:variant>
      <vt:variant>
        <vt:lpwstr/>
      </vt:variant>
      <vt:variant>
        <vt:i4>3735588</vt:i4>
      </vt:variant>
      <vt:variant>
        <vt:i4>825</vt:i4>
      </vt:variant>
      <vt:variant>
        <vt:i4>0</vt:i4>
      </vt:variant>
      <vt:variant>
        <vt:i4>5</vt:i4>
      </vt:variant>
      <vt:variant>
        <vt:lpwstr>http://www.ietf.org/rfc/rfc2279.txt</vt:lpwstr>
      </vt:variant>
      <vt:variant>
        <vt:lpwstr/>
      </vt:variant>
      <vt:variant>
        <vt:i4>3604522</vt:i4>
      </vt:variant>
      <vt:variant>
        <vt:i4>822</vt:i4>
      </vt:variant>
      <vt:variant>
        <vt:i4>0</vt:i4>
      </vt:variant>
      <vt:variant>
        <vt:i4>5</vt:i4>
      </vt:variant>
      <vt:variant>
        <vt:lpwstr>http://www.ietf.org/rfc/rfc2396.txt</vt:lpwstr>
      </vt:variant>
      <vt:variant>
        <vt:lpwstr/>
      </vt:variant>
      <vt:variant>
        <vt:i4>3801131</vt:i4>
      </vt:variant>
      <vt:variant>
        <vt:i4>819</vt:i4>
      </vt:variant>
      <vt:variant>
        <vt:i4>0</vt:i4>
      </vt:variant>
      <vt:variant>
        <vt:i4>5</vt:i4>
      </vt:variant>
      <vt:variant>
        <vt:lpwstr>http://www.ietf.org/rfc/rfc2246.txt</vt:lpwstr>
      </vt:variant>
      <vt:variant>
        <vt:lpwstr/>
      </vt:variant>
      <vt:variant>
        <vt:i4>4784136</vt:i4>
      </vt:variant>
      <vt:variant>
        <vt:i4>816</vt:i4>
      </vt:variant>
      <vt:variant>
        <vt:i4>0</vt:i4>
      </vt:variant>
      <vt:variant>
        <vt:i4>5</vt:i4>
      </vt:variant>
      <vt:variant>
        <vt:lpwstr>http://wp.netscape.com/eng/ssl3/draft302.txt</vt:lpwstr>
      </vt:variant>
      <vt:variant>
        <vt:lpwstr/>
      </vt:variant>
      <vt:variant>
        <vt:i4>7209068</vt:i4>
      </vt:variant>
      <vt:variant>
        <vt:i4>813</vt:i4>
      </vt:variant>
      <vt:variant>
        <vt:i4>0</vt:i4>
      </vt:variant>
      <vt:variant>
        <vt:i4>5</vt:i4>
      </vt:variant>
      <vt:variant>
        <vt:lpwstr>http://www.ietf.org/html.charters/spki-charter.html</vt:lpwstr>
      </vt:variant>
      <vt:variant>
        <vt:lpwstr/>
      </vt:variant>
      <vt:variant>
        <vt:i4>5177439</vt:i4>
      </vt:variant>
      <vt:variant>
        <vt:i4>810</vt:i4>
      </vt:variant>
      <vt:variant>
        <vt:i4>0</vt:i4>
      </vt:variant>
      <vt:variant>
        <vt:i4>5</vt:i4>
      </vt:variant>
      <vt:variant>
        <vt:lpwstr>http://www.w3.org/TR/SOAP</vt:lpwstr>
      </vt:variant>
      <vt:variant>
        <vt:lpwstr/>
      </vt:variant>
      <vt:variant>
        <vt:i4>4063275</vt:i4>
      </vt:variant>
      <vt:variant>
        <vt:i4>807</vt:i4>
      </vt:variant>
      <vt:variant>
        <vt:i4>0</vt:i4>
      </vt:variant>
      <vt:variant>
        <vt:i4>5</vt:i4>
      </vt:variant>
      <vt:variant>
        <vt:lpwstr>http://www.ietf.org/rfc/rfc2206.txt</vt:lpwstr>
      </vt:variant>
      <vt:variant>
        <vt:lpwstr/>
      </vt:variant>
      <vt:variant>
        <vt:i4>3801131</vt:i4>
      </vt:variant>
      <vt:variant>
        <vt:i4>804</vt:i4>
      </vt:variant>
      <vt:variant>
        <vt:i4>0</vt:i4>
      </vt:variant>
      <vt:variant>
        <vt:i4>5</vt:i4>
      </vt:variant>
      <vt:variant>
        <vt:lpwstr>http://www.ietf.org/rfc/rfc2440.txt</vt:lpwstr>
      </vt:variant>
      <vt:variant>
        <vt:lpwstr/>
      </vt:variant>
      <vt:variant>
        <vt:i4>3801130</vt:i4>
      </vt:variant>
      <vt:variant>
        <vt:i4>801</vt:i4>
      </vt:variant>
      <vt:variant>
        <vt:i4>0</vt:i4>
      </vt:variant>
      <vt:variant>
        <vt:i4>5</vt:i4>
      </vt:variant>
      <vt:variant>
        <vt:lpwstr>http://www.ietf.org/rfc/rfc2045.txt</vt:lpwstr>
      </vt:variant>
      <vt:variant>
        <vt:lpwstr/>
      </vt:variant>
      <vt:variant>
        <vt:i4>458756</vt:i4>
      </vt:variant>
      <vt:variant>
        <vt:i4>798</vt:i4>
      </vt:variant>
      <vt:variant>
        <vt:i4>0</vt:i4>
      </vt:variant>
      <vt:variant>
        <vt:i4>5</vt:i4>
      </vt:variant>
      <vt:variant>
        <vt:lpwstr>http://www.ietf.org/html.charters/ipsec-charter.html</vt:lpwstr>
      </vt:variant>
      <vt:variant>
        <vt:lpwstr/>
      </vt:variant>
      <vt:variant>
        <vt:i4>4128815</vt:i4>
      </vt:variant>
      <vt:variant>
        <vt:i4>795</vt:i4>
      </vt:variant>
      <vt:variant>
        <vt:i4>0</vt:i4>
      </vt:variant>
      <vt:variant>
        <vt:i4>5</vt:i4>
      </vt:variant>
      <vt:variant>
        <vt:lpwstr>http://www.ietf.org/rfc/rfc2616.txt</vt:lpwstr>
      </vt:variant>
      <vt:variant>
        <vt:lpwstr/>
      </vt:variant>
      <vt:variant>
        <vt:i4>4063274</vt:i4>
      </vt:variant>
      <vt:variant>
        <vt:i4>792</vt:i4>
      </vt:variant>
      <vt:variant>
        <vt:i4>0</vt:i4>
      </vt:variant>
      <vt:variant>
        <vt:i4>5</vt:i4>
      </vt:variant>
      <vt:variant>
        <vt:lpwstr>http://www.ietf.org/rfc/rfc2104.txt</vt:lpwstr>
      </vt:variant>
      <vt:variant>
        <vt:lpwstr/>
      </vt:variant>
      <vt:variant>
        <vt:i4>1638415</vt:i4>
      </vt:variant>
      <vt:variant>
        <vt:i4>789</vt:i4>
      </vt:variant>
      <vt:variant>
        <vt:i4>0</vt:i4>
      </vt:variant>
      <vt:variant>
        <vt:i4>5</vt:i4>
      </vt:variant>
      <vt:variant>
        <vt:lpwstr>http://www.oss.com/asn1/</vt:lpwstr>
      </vt:variant>
      <vt:variant>
        <vt:lpwstr/>
      </vt:variant>
      <vt:variant>
        <vt:i4>1966134</vt:i4>
      </vt:variant>
      <vt:variant>
        <vt:i4>782</vt:i4>
      </vt:variant>
      <vt:variant>
        <vt:i4>0</vt:i4>
      </vt:variant>
      <vt:variant>
        <vt:i4>5</vt:i4>
      </vt:variant>
      <vt:variant>
        <vt:lpwstr/>
      </vt:variant>
      <vt:variant>
        <vt:lpwstr>_Toc36366900</vt:lpwstr>
      </vt:variant>
      <vt:variant>
        <vt:i4>1441855</vt:i4>
      </vt:variant>
      <vt:variant>
        <vt:i4>776</vt:i4>
      </vt:variant>
      <vt:variant>
        <vt:i4>0</vt:i4>
      </vt:variant>
      <vt:variant>
        <vt:i4>5</vt:i4>
      </vt:variant>
      <vt:variant>
        <vt:lpwstr/>
      </vt:variant>
      <vt:variant>
        <vt:lpwstr>_Toc36366899</vt:lpwstr>
      </vt:variant>
      <vt:variant>
        <vt:i4>1507391</vt:i4>
      </vt:variant>
      <vt:variant>
        <vt:i4>770</vt:i4>
      </vt:variant>
      <vt:variant>
        <vt:i4>0</vt:i4>
      </vt:variant>
      <vt:variant>
        <vt:i4>5</vt:i4>
      </vt:variant>
      <vt:variant>
        <vt:lpwstr/>
      </vt:variant>
      <vt:variant>
        <vt:lpwstr>_Toc36366898</vt:lpwstr>
      </vt:variant>
      <vt:variant>
        <vt:i4>1572927</vt:i4>
      </vt:variant>
      <vt:variant>
        <vt:i4>764</vt:i4>
      </vt:variant>
      <vt:variant>
        <vt:i4>0</vt:i4>
      </vt:variant>
      <vt:variant>
        <vt:i4>5</vt:i4>
      </vt:variant>
      <vt:variant>
        <vt:lpwstr/>
      </vt:variant>
      <vt:variant>
        <vt:lpwstr>_Toc36366897</vt:lpwstr>
      </vt:variant>
      <vt:variant>
        <vt:i4>1638463</vt:i4>
      </vt:variant>
      <vt:variant>
        <vt:i4>758</vt:i4>
      </vt:variant>
      <vt:variant>
        <vt:i4>0</vt:i4>
      </vt:variant>
      <vt:variant>
        <vt:i4>5</vt:i4>
      </vt:variant>
      <vt:variant>
        <vt:lpwstr/>
      </vt:variant>
      <vt:variant>
        <vt:lpwstr>_Toc36366896</vt:lpwstr>
      </vt:variant>
      <vt:variant>
        <vt:i4>1703999</vt:i4>
      </vt:variant>
      <vt:variant>
        <vt:i4>752</vt:i4>
      </vt:variant>
      <vt:variant>
        <vt:i4>0</vt:i4>
      </vt:variant>
      <vt:variant>
        <vt:i4>5</vt:i4>
      </vt:variant>
      <vt:variant>
        <vt:lpwstr/>
      </vt:variant>
      <vt:variant>
        <vt:lpwstr>_Toc36366895</vt:lpwstr>
      </vt:variant>
      <vt:variant>
        <vt:i4>1769535</vt:i4>
      </vt:variant>
      <vt:variant>
        <vt:i4>746</vt:i4>
      </vt:variant>
      <vt:variant>
        <vt:i4>0</vt:i4>
      </vt:variant>
      <vt:variant>
        <vt:i4>5</vt:i4>
      </vt:variant>
      <vt:variant>
        <vt:lpwstr/>
      </vt:variant>
      <vt:variant>
        <vt:lpwstr>_Toc36366894</vt:lpwstr>
      </vt:variant>
      <vt:variant>
        <vt:i4>1835071</vt:i4>
      </vt:variant>
      <vt:variant>
        <vt:i4>740</vt:i4>
      </vt:variant>
      <vt:variant>
        <vt:i4>0</vt:i4>
      </vt:variant>
      <vt:variant>
        <vt:i4>5</vt:i4>
      </vt:variant>
      <vt:variant>
        <vt:lpwstr/>
      </vt:variant>
      <vt:variant>
        <vt:lpwstr>_Toc36366893</vt:lpwstr>
      </vt:variant>
      <vt:variant>
        <vt:i4>1900607</vt:i4>
      </vt:variant>
      <vt:variant>
        <vt:i4>734</vt:i4>
      </vt:variant>
      <vt:variant>
        <vt:i4>0</vt:i4>
      </vt:variant>
      <vt:variant>
        <vt:i4>5</vt:i4>
      </vt:variant>
      <vt:variant>
        <vt:lpwstr/>
      </vt:variant>
      <vt:variant>
        <vt:lpwstr>_Toc36366892</vt:lpwstr>
      </vt:variant>
      <vt:variant>
        <vt:i4>1966143</vt:i4>
      </vt:variant>
      <vt:variant>
        <vt:i4>728</vt:i4>
      </vt:variant>
      <vt:variant>
        <vt:i4>0</vt:i4>
      </vt:variant>
      <vt:variant>
        <vt:i4>5</vt:i4>
      </vt:variant>
      <vt:variant>
        <vt:lpwstr/>
      </vt:variant>
      <vt:variant>
        <vt:lpwstr>_Toc36366891</vt:lpwstr>
      </vt:variant>
      <vt:variant>
        <vt:i4>2031679</vt:i4>
      </vt:variant>
      <vt:variant>
        <vt:i4>722</vt:i4>
      </vt:variant>
      <vt:variant>
        <vt:i4>0</vt:i4>
      </vt:variant>
      <vt:variant>
        <vt:i4>5</vt:i4>
      </vt:variant>
      <vt:variant>
        <vt:lpwstr/>
      </vt:variant>
      <vt:variant>
        <vt:lpwstr>_Toc36366890</vt:lpwstr>
      </vt:variant>
      <vt:variant>
        <vt:i4>1441854</vt:i4>
      </vt:variant>
      <vt:variant>
        <vt:i4>716</vt:i4>
      </vt:variant>
      <vt:variant>
        <vt:i4>0</vt:i4>
      </vt:variant>
      <vt:variant>
        <vt:i4>5</vt:i4>
      </vt:variant>
      <vt:variant>
        <vt:lpwstr/>
      </vt:variant>
      <vt:variant>
        <vt:lpwstr>_Toc36366889</vt:lpwstr>
      </vt:variant>
      <vt:variant>
        <vt:i4>1507390</vt:i4>
      </vt:variant>
      <vt:variant>
        <vt:i4>710</vt:i4>
      </vt:variant>
      <vt:variant>
        <vt:i4>0</vt:i4>
      </vt:variant>
      <vt:variant>
        <vt:i4>5</vt:i4>
      </vt:variant>
      <vt:variant>
        <vt:lpwstr/>
      </vt:variant>
      <vt:variant>
        <vt:lpwstr>_Toc36366888</vt:lpwstr>
      </vt:variant>
      <vt:variant>
        <vt:i4>1572926</vt:i4>
      </vt:variant>
      <vt:variant>
        <vt:i4>704</vt:i4>
      </vt:variant>
      <vt:variant>
        <vt:i4>0</vt:i4>
      </vt:variant>
      <vt:variant>
        <vt:i4>5</vt:i4>
      </vt:variant>
      <vt:variant>
        <vt:lpwstr/>
      </vt:variant>
      <vt:variant>
        <vt:lpwstr>_Toc36366887</vt:lpwstr>
      </vt:variant>
      <vt:variant>
        <vt:i4>1638462</vt:i4>
      </vt:variant>
      <vt:variant>
        <vt:i4>698</vt:i4>
      </vt:variant>
      <vt:variant>
        <vt:i4>0</vt:i4>
      </vt:variant>
      <vt:variant>
        <vt:i4>5</vt:i4>
      </vt:variant>
      <vt:variant>
        <vt:lpwstr/>
      </vt:variant>
      <vt:variant>
        <vt:lpwstr>_Toc36366886</vt:lpwstr>
      </vt:variant>
      <vt:variant>
        <vt:i4>1703998</vt:i4>
      </vt:variant>
      <vt:variant>
        <vt:i4>692</vt:i4>
      </vt:variant>
      <vt:variant>
        <vt:i4>0</vt:i4>
      </vt:variant>
      <vt:variant>
        <vt:i4>5</vt:i4>
      </vt:variant>
      <vt:variant>
        <vt:lpwstr/>
      </vt:variant>
      <vt:variant>
        <vt:lpwstr>_Toc36366885</vt:lpwstr>
      </vt:variant>
      <vt:variant>
        <vt:i4>1769534</vt:i4>
      </vt:variant>
      <vt:variant>
        <vt:i4>686</vt:i4>
      </vt:variant>
      <vt:variant>
        <vt:i4>0</vt:i4>
      </vt:variant>
      <vt:variant>
        <vt:i4>5</vt:i4>
      </vt:variant>
      <vt:variant>
        <vt:lpwstr/>
      </vt:variant>
      <vt:variant>
        <vt:lpwstr>_Toc36366884</vt:lpwstr>
      </vt:variant>
      <vt:variant>
        <vt:i4>1835070</vt:i4>
      </vt:variant>
      <vt:variant>
        <vt:i4>680</vt:i4>
      </vt:variant>
      <vt:variant>
        <vt:i4>0</vt:i4>
      </vt:variant>
      <vt:variant>
        <vt:i4>5</vt:i4>
      </vt:variant>
      <vt:variant>
        <vt:lpwstr/>
      </vt:variant>
      <vt:variant>
        <vt:lpwstr>_Toc36366883</vt:lpwstr>
      </vt:variant>
      <vt:variant>
        <vt:i4>1900606</vt:i4>
      </vt:variant>
      <vt:variant>
        <vt:i4>674</vt:i4>
      </vt:variant>
      <vt:variant>
        <vt:i4>0</vt:i4>
      </vt:variant>
      <vt:variant>
        <vt:i4>5</vt:i4>
      </vt:variant>
      <vt:variant>
        <vt:lpwstr/>
      </vt:variant>
      <vt:variant>
        <vt:lpwstr>_Toc36366882</vt:lpwstr>
      </vt:variant>
      <vt:variant>
        <vt:i4>1966142</vt:i4>
      </vt:variant>
      <vt:variant>
        <vt:i4>668</vt:i4>
      </vt:variant>
      <vt:variant>
        <vt:i4>0</vt:i4>
      </vt:variant>
      <vt:variant>
        <vt:i4>5</vt:i4>
      </vt:variant>
      <vt:variant>
        <vt:lpwstr/>
      </vt:variant>
      <vt:variant>
        <vt:lpwstr>_Toc36366881</vt:lpwstr>
      </vt:variant>
      <vt:variant>
        <vt:i4>2031678</vt:i4>
      </vt:variant>
      <vt:variant>
        <vt:i4>662</vt:i4>
      </vt:variant>
      <vt:variant>
        <vt:i4>0</vt:i4>
      </vt:variant>
      <vt:variant>
        <vt:i4>5</vt:i4>
      </vt:variant>
      <vt:variant>
        <vt:lpwstr/>
      </vt:variant>
      <vt:variant>
        <vt:lpwstr>_Toc36366880</vt:lpwstr>
      </vt:variant>
      <vt:variant>
        <vt:i4>1441841</vt:i4>
      </vt:variant>
      <vt:variant>
        <vt:i4>656</vt:i4>
      </vt:variant>
      <vt:variant>
        <vt:i4>0</vt:i4>
      </vt:variant>
      <vt:variant>
        <vt:i4>5</vt:i4>
      </vt:variant>
      <vt:variant>
        <vt:lpwstr/>
      </vt:variant>
      <vt:variant>
        <vt:lpwstr>_Toc36366879</vt:lpwstr>
      </vt:variant>
      <vt:variant>
        <vt:i4>1507377</vt:i4>
      </vt:variant>
      <vt:variant>
        <vt:i4>650</vt:i4>
      </vt:variant>
      <vt:variant>
        <vt:i4>0</vt:i4>
      </vt:variant>
      <vt:variant>
        <vt:i4>5</vt:i4>
      </vt:variant>
      <vt:variant>
        <vt:lpwstr/>
      </vt:variant>
      <vt:variant>
        <vt:lpwstr>_Toc36366878</vt:lpwstr>
      </vt:variant>
      <vt:variant>
        <vt:i4>1572913</vt:i4>
      </vt:variant>
      <vt:variant>
        <vt:i4>644</vt:i4>
      </vt:variant>
      <vt:variant>
        <vt:i4>0</vt:i4>
      </vt:variant>
      <vt:variant>
        <vt:i4>5</vt:i4>
      </vt:variant>
      <vt:variant>
        <vt:lpwstr/>
      </vt:variant>
      <vt:variant>
        <vt:lpwstr>_Toc36366877</vt:lpwstr>
      </vt:variant>
      <vt:variant>
        <vt:i4>1638449</vt:i4>
      </vt:variant>
      <vt:variant>
        <vt:i4>638</vt:i4>
      </vt:variant>
      <vt:variant>
        <vt:i4>0</vt:i4>
      </vt:variant>
      <vt:variant>
        <vt:i4>5</vt:i4>
      </vt:variant>
      <vt:variant>
        <vt:lpwstr/>
      </vt:variant>
      <vt:variant>
        <vt:lpwstr>_Toc36366876</vt:lpwstr>
      </vt:variant>
      <vt:variant>
        <vt:i4>1703985</vt:i4>
      </vt:variant>
      <vt:variant>
        <vt:i4>632</vt:i4>
      </vt:variant>
      <vt:variant>
        <vt:i4>0</vt:i4>
      </vt:variant>
      <vt:variant>
        <vt:i4>5</vt:i4>
      </vt:variant>
      <vt:variant>
        <vt:lpwstr/>
      </vt:variant>
      <vt:variant>
        <vt:lpwstr>_Toc36366875</vt:lpwstr>
      </vt:variant>
      <vt:variant>
        <vt:i4>1769521</vt:i4>
      </vt:variant>
      <vt:variant>
        <vt:i4>626</vt:i4>
      </vt:variant>
      <vt:variant>
        <vt:i4>0</vt:i4>
      </vt:variant>
      <vt:variant>
        <vt:i4>5</vt:i4>
      </vt:variant>
      <vt:variant>
        <vt:lpwstr/>
      </vt:variant>
      <vt:variant>
        <vt:lpwstr>_Toc36366874</vt:lpwstr>
      </vt:variant>
      <vt:variant>
        <vt:i4>1835057</vt:i4>
      </vt:variant>
      <vt:variant>
        <vt:i4>620</vt:i4>
      </vt:variant>
      <vt:variant>
        <vt:i4>0</vt:i4>
      </vt:variant>
      <vt:variant>
        <vt:i4>5</vt:i4>
      </vt:variant>
      <vt:variant>
        <vt:lpwstr/>
      </vt:variant>
      <vt:variant>
        <vt:lpwstr>_Toc36366873</vt:lpwstr>
      </vt:variant>
      <vt:variant>
        <vt:i4>1900593</vt:i4>
      </vt:variant>
      <vt:variant>
        <vt:i4>614</vt:i4>
      </vt:variant>
      <vt:variant>
        <vt:i4>0</vt:i4>
      </vt:variant>
      <vt:variant>
        <vt:i4>5</vt:i4>
      </vt:variant>
      <vt:variant>
        <vt:lpwstr/>
      </vt:variant>
      <vt:variant>
        <vt:lpwstr>_Toc36366872</vt:lpwstr>
      </vt:variant>
      <vt:variant>
        <vt:i4>1966129</vt:i4>
      </vt:variant>
      <vt:variant>
        <vt:i4>608</vt:i4>
      </vt:variant>
      <vt:variant>
        <vt:i4>0</vt:i4>
      </vt:variant>
      <vt:variant>
        <vt:i4>5</vt:i4>
      </vt:variant>
      <vt:variant>
        <vt:lpwstr/>
      </vt:variant>
      <vt:variant>
        <vt:lpwstr>_Toc36366871</vt:lpwstr>
      </vt:variant>
      <vt:variant>
        <vt:i4>2031665</vt:i4>
      </vt:variant>
      <vt:variant>
        <vt:i4>602</vt:i4>
      </vt:variant>
      <vt:variant>
        <vt:i4>0</vt:i4>
      </vt:variant>
      <vt:variant>
        <vt:i4>5</vt:i4>
      </vt:variant>
      <vt:variant>
        <vt:lpwstr/>
      </vt:variant>
      <vt:variant>
        <vt:lpwstr>_Toc36366870</vt:lpwstr>
      </vt:variant>
      <vt:variant>
        <vt:i4>1441840</vt:i4>
      </vt:variant>
      <vt:variant>
        <vt:i4>596</vt:i4>
      </vt:variant>
      <vt:variant>
        <vt:i4>0</vt:i4>
      </vt:variant>
      <vt:variant>
        <vt:i4>5</vt:i4>
      </vt:variant>
      <vt:variant>
        <vt:lpwstr/>
      </vt:variant>
      <vt:variant>
        <vt:lpwstr>_Toc36366869</vt:lpwstr>
      </vt:variant>
      <vt:variant>
        <vt:i4>1507376</vt:i4>
      </vt:variant>
      <vt:variant>
        <vt:i4>590</vt:i4>
      </vt:variant>
      <vt:variant>
        <vt:i4>0</vt:i4>
      </vt:variant>
      <vt:variant>
        <vt:i4>5</vt:i4>
      </vt:variant>
      <vt:variant>
        <vt:lpwstr/>
      </vt:variant>
      <vt:variant>
        <vt:lpwstr>_Toc36366868</vt:lpwstr>
      </vt:variant>
      <vt:variant>
        <vt:i4>1572912</vt:i4>
      </vt:variant>
      <vt:variant>
        <vt:i4>584</vt:i4>
      </vt:variant>
      <vt:variant>
        <vt:i4>0</vt:i4>
      </vt:variant>
      <vt:variant>
        <vt:i4>5</vt:i4>
      </vt:variant>
      <vt:variant>
        <vt:lpwstr/>
      </vt:variant>
      <vt:variant>
        <vt:lpwstr>_Toc36366867</vt:lpwstr>
      </vt:variant>
      <vt:variant>
        <vt:i4>1638448</vt:i4>
      </vt:variant>
      <vt:variant>
        <vt:i4>578</vt:i4>
      </vt:variant>
      <vt:variant>
        <vt:i4>0</vt:i4>
      </vt:variant>
      <vt:variant>
        <vt:i4>5</vt:i4>
      </vt:variant>
      <vt:variant>
        <vt:lpwstr/>
      </vt:variant>
      <vt:variant>
        <vt:lpwstr>_Toc36366866</vt:lpwstr>
      </vt:variant>
      <vt:variant>
        <vt:i4>1703984</vt:i4>
      </vt:variant>
      <vt:variant>
        <vt:i4>572</vt:i4>
      </vt:variant>
      <vt:variant>
        <vt:i4>0</vt:i4>
      </vt:variant>
      <vt:variant>
        <vt:i4>5</vt:i4>
      </vt:variant>
      <vt:variant>
        <vt:lpwstr/>
      </vt:variant>
      <vt:variant>
        <vt:lpwstr>_Toc36366865</vt:lpwstr>
      </vt:variant>
      <vt:variant>
        <vt:i4>1769520</vt:i4>
      </vt:variant>
      <vt:variant>
        <vt:i4>566</vt:i4>
      </vt:variant>
      <vt:variant>
        <vt:i4>0</vt:i4>
      </vt:variant>
      <vt:variant>
        <vt:i4>5</vt:i4>
      </vt:variant>
      <vt:variant>
        <vt:lpwstr/>
      </vt:variant>
      <vt:variant>
        <vt:lpwstr>_Toc36366864</vt:lpwstr>
      </vt:variant>
      <vt:variant>
        <vt:i4>1835056</vt:i4>
      </vt:variant>
      <vt:variant>
        <vt:i4>560</vt:i4>
      </vt:variant>
      <vt:variant>
        <vt:i4>0</vt:i4>
      </vt:variant>
      <vt:variant>
        <vt:i4>5</vt:i4>
      </vt:variant>
      <vt:variant>
        <vt:lpwstr/>
      </vt:variant>
      <vt:variant>
        <vt:lpwstr>_Toc36366863</vt:lpwstr>
      </vt:variant>
      <vt:variant>
        <vt:i4>1900592</vt:i4>
      </vt:variant>
      <vt:variant>
        <vt:i4>554</vt:i4>
      </vt:variant>
      <vt:variant>
        <vt:i4>0</vt:i4>
      </vt:variant>
      <vt:variant>
        <vt:i4>5</vt:i4>
      </vt:variant>
      <vt:variant>
        <vt:lpwstr/>
      </vt:variant>
      <vt:variant>
        <vt:lpwstr>_Toc36366862</vt:lpwstr>
      </vt:variant>
      <vt:variant>
        <vt:i4>1966128</vt:i4>
      </vt:variant>
      <vt:variant>
        <vt:i4>548</vt:i4>
      </vt:variant>
      <vt:variant>
        <vt:i4>0</vt:i4>
      </vt:variant>
      <vt:variant>
        <vt:i4>5</vt:i4>
      </vt:variant>
      <vt:variant>
        <vt:lpwstr/>
      </vt:variant>
      <vt:variant>
        <vt:lpwstr>_Toc36366861</vt:lpwstr>
      </vt:variant>
      <vt:variant>
        <vt:i4>2031664</vt:i4>
      </vt:variant>
      <vt:variant>
        <vt:i4>542</vt:i4>
      </vt:variant>
      <vt:variant>
        <vt:i4>0</vt:i4>
      </vt:variant>
      <vt:variant>
        <vt:i4>5</vt:i4>
      </vt:variant>
      <vt:variant>
        <vt:lpwstr/>
      </vt:variant>
      <vt:variant>
        <vt:lpwstr>_Toc36366860</vt:lpwstr>
      </vt:variant>
      <vt:variant>
        <vt:i4>1441843</vt:i4>
      </vt:variant>
      <vt:variant>
        <vt:i4>536</vt:i4>
      </vt:variant>
      <vt:variant>
        <vt:i4>0</vt:i4>
      </vt:variant>
      <vt:variant>
        <vt:i4>5</vt:i4>
      </vt:variant>
      <vt:variant>
        <vt:lpwstr/>
      </vt:variant>
      <vt:variant>
        <vt:lpwstr>_Toc36366859</vt:lpwstr>
      </vt:variant>
      <vt:variant>
        <vt:i4>1507379</vt:i4>
      </vt:variant>
      <vt:variant>
        <vt:i4>530</vt:i4>
      </vt:variant>
      <vt:variant>
        <vt:i4>0</vt:i4>
      </vt:variant>
      <vt:variant>
        <vt:i4>5</vt:i4>
      </vt:variant>
      <vt:variant>
        <vt:lpwstr/>
      </vt:variant>
      <vt:variant>
        <vt:lpwstr>_Toc36366858</vt:lpwstr>
      </vt:variant>
      <vt:variant>
        <vt:i4>1572915</vt:i4>
      </vt:variant>
      <vt:variant>
        <vt:i4>524</vt:i4>
      </vt:variant>
      <vt:variant>
        <vt:i4>0</vt:i4>
      </vt:variant>
      <vt:variant>
        <vt:i4>5</vt:i4>
      </vt:variant>
      <vt:variant>
        <vt:lpwstr/>
      </vt:variant>
      <vt:variant>
        <vt:lpwstr>_Toc36366857</vt:lpwstr>
      </vt:variant>
      <vt:variant>
        <vt:i4>1638451</vt:i4>
      </vt:variant>
      <vt:variant>
        <vt:i4>518</vt:i4>
      </vt:variant>
      <vt:variant>
        <vt:i4>0</vt:i4>
      </vt:variant>
      <vt:variant>
        <vt:i4>5</vt:i4>
      </vt:variant>
      <vt:variant>
        <vt:lpwstr/>
      </vt:variant>
      <vt:variant>
        <vt:lpwstr>_Toc36366856</vt:lpwstr>
      </vt:variant>
      <vt:variant>
        <vt:i4>1703987</vt:i4>
      </vt:variant>
      <vt:variant>
        <vt:i4>512</vt:i4>
      </vt:variant>
      <vt:variant>
        <vt:i4>0</vt:i4>
      </vt:variant>
      <vt:variant>
        <vt:i4>5</vt:i4>
      </vt:variant>
      <vt:variant>
        <vt:lpwstr/>
      </vt:variant>
      <vt:variant>
        <vt:lpwstr>_Toc36366855</vt:lpwstr>
      </vt:variant>
      <vt:variant>
        <vt:i4>1769523</vt:i4>
      </vt:variant>
      <vt:variant>
        <vt:i4>506</vt:i4>
      </vt:variant>
      <vt:variant>
        <vt:i4>0</vt:i4>
      </vt:variant>
      <vt:variant>
        <vt:i4>5</vt:i4>
      </vt:variant>
      <vt:variant>
        <vt:lpwstr/>
      </vt:variant>
      <vt:variant>
        <vt:lpwstr>_Toc36366854</vt:lpwstr>
      </vt:variant>
      <vt:variant>
        <vt:i4>1835059</vt:i4>
      </vt:variant>
      <vt:variant>
        <vt:i4>500</vt:i4>
      </vt:variant>
      <vt:variant>
        <vt:i4>0</vt:i4>
      </vt:variant>
      <vt:variant>
        <vt:i4>5</vt:i4>
      </vt:variant>
      <vt:variant>
        <vt:lpwstr/>
      </vt:variant>
      <vt:variant>
        <vt:lpwstr>_Toc36366853</vt:lpwstr>
      </vt:variant>
      <vt:variant>
        <vt:i4>1900595</vt:i4>
      </vt:variant>
      <vt:variant>
        <vt:i4>494</vt:i4>
      </vt:variant>
      <vt:variant>
        <vt:i4>0</vt:i4>
      </vt:variant>
      <vt:variant>
        <vt:i4>5</vt:i4>
      </vt:variant>
      <vt:variant>
        <vt:lpwstr/>
      </vt:variant>
      <vt:variant>
        <vt:lpwstr>_Toc36366852</vt:lpwstr>
      </vt:variant>
      <vt:variant>
        <vt:i4>1966131</vt:i4>
      </vt:variant>
      <vt:variant>
        <vt:i4>488</vt:i4>
      </vt:variant>
      <vt:variant>
        <vt:i4>0</vt:i4>
      </vt:variant>
      <vt:variant>
        <vt:i4>5</vt:i4>
      </vt:variant>
      <vt:variant>
        <vt:lpwstr/>
      </vt:variant>
      <vt:variant>
        <vt:lpwstr>_Toc36366851</vt:lpwstr>
      </vt:variant>
      <vt:variant>
        <vt:i4>2031667</vt:i4>
      </vt:variant>
      <vt:variant>
        <vt:i4>482</vt:i4>
      </vt:variant>
      <vt:variant>
        <vt:i4>0</vt:i4>
      </vt:variant>
      <vt:variant>
        <vt:i4>5</vt:i4>
      </vt:variant>
      <vt:variant>
        <vt:lpwstr/>
      </vt:variant>
      <vt:variant>
        <vt:lpwstr>_Toc36366850</vt:lpwstr>
      </vt:variant>
      <vt:variant>
        <vt:i4>1441842</vt:i4>
      </vt:variant>
      <vt:variant>
        <vt:i4>476</vt:i4>
      </vt:variant>
      <vt:variant>
        <vt:i4>0</vt:i4>
      </vt:variant>
      <vt:variant>
        <vt:i4>5</vt:i4>
      </vt:variant>
      <vt:variant>
        <vt:lpwstr/>
      </vt:variant>
      <vt:variant>
        <vt:lpwstr>_Toc36366849</vt:lpwstr>
      </vt:variant>
      <vt:variant>
        <vt:i4>1507378</vt:i4>
      </vt:variant>
      <vt:variant>
        <vt:i4>470</vt:i4>
      </vt:variant>
      <vt:variant>
        <vt:i4>0</vt:i4>
      </vt:variant>
      <vt:variant>
        <vt:i4>5</vt:i4>
      </vt:variant>
      <vt:variant>
        <vt:lpwstr/>
      </vt:variant>
      <vt:variant>
        <vt:lpwstr>_Toc36366848</vt:lpwstr>
      </vt:variant>
      <vt:variant>
        <vt:i4>1572914</vt:i4>
      </vt:variant>
      <vt:variant>
        <vt:i4>464</vt:i4>
      </vt:variant>
      <vt:variant>
        <vt:i4>0</vt:i4>
      </vt:variant>
      <vt:variant>
        <vt:i4>5</vt:i4>
      </vt:variant>
      <vt:variant>
        <vt:lpwstr/>
      </vt:variant>
      <vt:variant>
        <vt:lpwstr>_Toc36366847</vt:lpwstr>
      </vt:variant>
      <vt:variant>
        <vt:i4>1638450</vt:i4>
      </vt:variant>
      <vt:variant>
        <vt:i4>458</vt:i4>
      </vt:variant>
      <vt:variant>
        <vt:i4>0</vt:i4>
      </vt:variant>
      <vt:variant>
        <vt:i4>5</vt:i4>
      </vt:variant>
      <vt:variant>
        <vt:lpwstr/>
      </vt:variant>
      <vt:variant>
        <vt:lpwstr>_Toc36366846</vt:lpwstr>
      </vt:variant>
      <vt:variant>
        <vt:i4>1703986</vt:i4>
      </vt:variant>
      <vt:variant>
        <vt:i4>452</vt:i4>
      </vt:variant>
      <vt:variant>
        <vt:i4>0</vt:i4>
      </vt:variant>
      <vt:variant>
        <vt:i4>5</vt:i4>
      </vt:variant>
      <vt:variant>
        <vt:lpwstr/>
      </vt:variant>
      <vt:variant>
        <vt:lpwstr>_Toc36366845</vt:lpwstr>
      </vt:variant>
      <vt:variant>
        <vt:i4>1769522</vt:i4>
      </vt:variant>
      <vt:variant>
        <vt:i4>446</vt:i4>
      </vt:variant>
      <vt:variant>
        <vt:i4>0</vt:i4>
      </vt:variant>
      <vt:variant>
        <vt:i4>5</vt:i4>
      </vt:variant>
      <vt:variant>
        <vt:lpwstr/>
      </vt:variant>
      <vt:variant>
        <vt:lpwstr>_Toc36366844</vt:lpwstr>
      </vt:variant>
      <vt:variant>
        <vt:i4>1835058</vt:i4>
      </vt:variant>
      <vt:variant>
        <vt:i4>440</vt:i4>
      </vt:variant>
      <vt:variant>
        <vt:i4>0</vt:i4>
      </vt:variant>
      <vt:variant>
        <vt:i4>5</vt:i4>
      </vt:variant>
      <vt:variant>
        <vt:lpwstr/>
      </vt:variant>
      <vt:variant>
        <vt:lpwstr>_Toc36366843</vt:lpwstr>
      </vt:variant>
      <vt:variant>
        <vt:i4>1900594</vt:i4>
      </vt:variant>
      <vt:variant>
        <vt:i4>434</vt:i4>
      </vt:variant>
      <vt:variant>
        <vt:i4>0</vt:i4>
      </vt:variant>
      <vt:variant>
        <vt:i4>5</vt:i4>
      </vt:variant>
      <vt:variant>
        <vt:lpwstr/>
      </vt:variant>
      <vt:variant>
        <vt:lpwstr>_Toc36366842</vt:lpwstr>
      </vt:variant>
      <vt:variant>
        <vt:i4>1966130</vt:i4>
      </vt:variant>
      <vt:variant>
        <vt:i4>428</vt:i4>
      </vt:variant>
      <vt:variant>
        <vt:i4>0</vt:i4>
      </vt:variant>
      <vt:variant>
        <vt:i4>5</vt:i4>
      </vt:variant>
      <vt:variant>
        <vt:lpwstr/>
      </vt:variant>
      <vt:variant>
        <vt:lpwstr>_Toc36366841</vt:lpwstr>
      </vt:variant>
      <vt:variant>
        <vt:i4>2031666</vt:i4>
      </vt:variant>
      <vt:variant>
        <vt:i4>422</vt:i4>
      </vt:variant>
      <vt:variant>
        <vt:i4>0</vt:i4>
      </vt:variant>
      <vt:variant>
        <vt:i4>5</vt:i4>
      </vt:variant>
      <vt:variant>
        <vt:lpwstr/>
      </vt:variant>
      <vt:variant>
        <vt:lpwstr>_Toc36366840</vt:lpwstr>
      </vt:variant>
      <vt:variant>
        <vt:i4>1441845</vt:i4>
      </vt:variant>
      <vt:variant>
        <vt:i4>416</vt:i4>
      </vt:variant>
      <vt:variant>
        <vt:i4>0</vt:i4>
      </vt:variant>
      <vt:variant>
        <vt:i4>5</vt:i4>
      </vt:variant>
      <vt:variant>
        <vt:lpwstr/>
      </vt:variant>
      <vt:variant>
        <vt:lpwstr>_Toc36366839</vt:lpwstr>
      </vt:variant>
      <vt:variant>
        <vt:i4>1507381</vt:i4>
      </vt:variant>
      <vt:variant>
        <vt:i4>410</vt:i4>
      </vt:variant>
      <vt:variant>
        <vt:i4>0</vt:i4>
      </vt:variant>
      <vt:variant>
        <vt:i4>5</vt:i4>
      </vt:variant>
      <vt:variant>
        <vt:lpwstr/>
      </vt:variant>
      <vt:variant>
        <vt:lpwstr>_Toc36366838</vt:lpwstr>
      </vt:variant>
      <vt:variant>
        <vt:i4>1572917</vt:i4>
      </vt:variant>
      <vt:variant>
        <vt:i4>404</vt:i4>
      </vt:variant>
      <vt:variant>
        <vt:i4>0</vt:i4>
      </vt:variant>
      <vt:variant>
        <vt:i4>5</vt:i4>
      </vt:variant>
      <vt:variant>
        <vt:lpwstr/>
      </vt:variant>
      <vt:variant>
        <vt:lpwstr>_Toc36366837</vt:lpwstr>
      </vt:variant>
      <vt:variant>
        <vt:i4>1638453</vt:i4>
      </vt:variant>
      <vt:variant>
        <vt:i4>398</vt:i4>
      </vt:variant>
      <vt:variant>
        <vt:i4>0</vt:i4>
      </vt:variant>
      <vt:variant>
        <vt:i4>5</vt:i4>
      </vt:variant>
      <vt:variant>
        <vt:lpwstr/>
      </vt:variant>
      <vt:variant>
        <vt:lpwstr>_Toc36366836</vt:lpwstr>
      </vt:variant>
      <vt:variant>
        <vt:i4>1703989</vt:i4>
      </vt:variant>
      <vt:variant>
        <vt:i4>392</vt:i4>
      </vt:variant>
      <vt:variant>
        <vt:i4>0</vt:i4>
      </vt:variant>
      <vt:variant>
        <vt:i4>5</vt:i4>
      </vt:variant>
      <vt:variant>
        <vt:lpwstr/>
      </vt:variant>
      <vt:variant>
        <vt:lpwstr>_Toc36366835</vt:lpwstr>
      </vt:variant>
      <vt:variant>
        <vt:i4>1769525</vt:i4>
      </vt:variant>
      <vt:variant>
        <vt:i4>386</vt:i4>
      </vt:variant>
      <vt:variant>
        <vt:i4>0</vt:i4>
      </vt:variant>
      <vt:variant>
        <vt:i4>5</vt:i4>
      </vt:variant>
      <vt:variant>
        <vt:lpwstr/>
      </vt:variant>
      <vt:variant>
        <vt:lpwstr>_Toc36366834</vt:lpwstr>
      </vt:variant>
      <vt:variant>
        <vt:i4>1835061</vt:i4>
      </vt:variant>
      <vt:variant>
        <vt:i4>380</vt:i4>
      </vt:variant>
      <vt:variant>
        <vt:i4>0</vt:i4>
      </vt:variant>
      <vt:variant>
        <vt:i4>5</vt:i4>
      </vt:variant>
      <vt:variant>
        <vt:lpwstr/>
      </vt:variant>
      <vt:variant>
        <vt:lpwstr>_Toc36366833</vt:lpwstr>
      </vt:variant>
      <vt:variant>
        <vt:i4>1900597</vt:i4>
      </vt:variant>
      <vt:variant>
        <vt:i4>374</vt:i4>
      </vt:variant>
      <vt:variant>
        <vt:i4>0</vt:i4>
      </vt:variant>
      <vt:variant>
        <vt:i4>5</vt:i4>
      </vt:variant>
      <vt:variant>
        <vt:lpwstr/>
      </vt:variant>
      <vt:variant>
        <vt:lpwstr>_Toc36366832</vt:lpwstr>
      </vt:variant>
      <vt:variant>
        <vt:i4>1966133</vt:i4>
      </vt:variant>
      <vt:variant>
        <vt:i4>368</vt:i4>
      </vt:variant>
      <vt:variant>
        <vt:i4>0</vt:i4>
      </vt:variant>
      <vt:variant>
        <vt:i4>5</vt:i4>
      </vt:variant>
      <vt:variant>
        <vt:lpwstr/>
      </vt:variant>
      <vt:variant>
        <vt:lpwstr>_Toc36366831</vt:lpwstr>
      </vt:variant>
      <vt:variant>
        <vt:i4>2031669</vt:i4>
      </vt:variant>
      <vt:variant>
        <vt:i4>362</vt:i4>
      </vt:variant>
      <vt:variant>
        <vt:i4>0</vt:i4>
      </vt:variant>
      <vt:variant>
        <vt:i4>5</vt:i4>
      </vt:variant>
      <vt:variant>
        <vt:lpwstr/>
      </vt:variant>
      <vt:variant>
        <vt:lpwstr>_Toc36366830</vt:lpwstr>
      </vt:variant>
      <vt:variant>
        <vt:i4>1441844</vt:i4>
      </vt:variant>
      <vt:variant>
        <vt:i4>356</vt:i4>
      </vt:variant>
      <vt:variant>
        <vt:i4>0</vt:i4>
      </vt:variant>
      <vt:variant>
        <vt:i4>5</vt:i4>
      </vt:variant>
      <vt:variant>
        <vt:lpwstr/>
      </vt:variant>
      <vt:variant>
        <vt:lpwstr>_Toc36366829</vt:lpwstr>
      </vt:variant>
      <vt:variant>
        <vt:i4>1507380</vt:i4>
      </vt:variant>
      <vt:variant>
        <vt:i4>350</vt:i4>
      </vt:variant>
      <vt:variant>
        <vt:i4>0</vt:i4>
      </vt:variant>
      <vt:variant>
        <vt:i4>5</vt:i4>
      </vt:variant>
      <vt:variant>
        <vt:lpwstr/>
      </vt:variant>
      <vt:variant>
        <vt:lpwstr>_Toc36366828</vt:lpwstr>
      </vt:variant>
      <vt:variant>
        <vt:i4>1572916</vt:i4>
      </vt:variant>
      <vt:variant>
        <vt:i4>344</vt:i4>
      </vt:variant>
      <vt:variant>
        <vt:i4>0</vt:i4>
      </vt:variant>
      <vt:variant>
        <vt:i4>5</vt:i4>
      </vt:variant>
      <vt:variant>
        <vt:lpwstr/>
      </vt:variant>
      <vt:variant>
        <vt:lpwstr>_Toc36366827</vt:lpwstr>
      </vt:variant>
      <vt:variant>
        <vt:i4>1638452</vt:i4>
      </vt:variant>
      <vt:variant>
        <vt:i4>338</vt:i4>
      </vt:variant>
      <vt:variant>
        <vt:i4>0</vt:i4>
      </vt:variant>
      <vt:variant>
        <vt:i4>5</vt:i4>
      </vt:variant>
      <vt:variant>
        <vt:lpwstr/>
      </vt:variant>
      <vt:variant>
        <vt:lpwstr>_Toc36366826</vt:lpwstr>
      </vt:variant>
      <vt:variant>
        <vt:i4>1703988</vt:i4>
      </vt:variant>
      <vt:variant>
        <vt:i4>332</vt:i4>
      </vt:variant>
      <vt:variant>
        <vt:i4>0</vt:i4>
      </vt:variant>
      <vt:variant>
        <vt:i4>5</vt:i4>
      </vt:variant>
      <vt:variant>
        <vt:lpwstr/>
      </vt:variant>
      <vt:variant>
        <vt:lpwstr>_Toc36366825</vt:lpwstr>
      </vt:variant>
      <vt:variant>
        <vt:i4>1769524</vt:i4>
      </vt:variant>
      <vt:variant>
        <vt:i4>326</vt:i4>
      </vt:variant>
      <vt:variant>
        <vt:i4>0</vt:i4>
      </vt:variant>
      <vt:variant>
        <vt:i4>5</vt:i4>
      </vt:variant>
      <vt:variant>
        <vt:lpwstr/>
      </vt:variant>
      <vt:variant>
        <vt:lpwstr>_Toc36366824</vt:lpwstr>
      </vt:variant>
      <vt:variant>
        <vt:i4>1835060</vt:i4>
      </vt:variant>
      <vt:variant>
        <vt:i4>320</vt:i4>
      </vt:variant>
      <vt:variant>
        <vt:i4>0</vt:i4>
      </vt:variant>
      <vt:variant>
        <vt:i4>5</vt:i4>
      </vt:variant>
      <vt:variant>
        <vt:lpwstr/>
      </vt:variant>
      <vt:variant>
        <vt:lpwstr>_Toc36366823</vt:lpwstr>
      </vt:variant>
      <vt:variant>
        <vt:i4>1900596</vt:i4>
      </vt:variant>
      <vt:variant>
        <vt:i4>314</vt:i4>
      </vt:variant>
      <vt:variant>
        <vt:i4>0</vt:i4>
      </vt:variant>
      <vt:variant>
        <vt:i4>5</vt:i4>
      </vt:variant>
      <vt:variant>
        <vt:lpwstr/>
      </vt:variant>
      <vt:variant>
        <vt:lpwstr>_Toc36366822</vt:lpwstr>
      </vt:variant>
      <vt:variant>
        <vt:i4>1966132</vt:i4>
      </vt:variant>
      <vt:variant>
        <vt:i4>308</vt:i4>
      </vt:variant>
      <vt:variant>
        <vt:i4>0</vt:i4>
      </vt:variant>
      <vt:variant>
        <vt:i4>5</vt:i4>
      </vt:variant>
      <vt:variant>
        <vt:lpwstr/>
      </vt:variant>
      <vt:variant>
        <vt:lpwstr>_Toc36366821</vt:lpwstr>
      </vt:variant>
      <vt:variant>
        <vt:i4>2031668</vt:i4>
      </vt:variant>
      <vt:variant>
        <vt:i4>302</vt:i4>
      </vt:variant>
      <vt:variant>
        <vt:i4>0</vt:i4>
      </vt:variant>
      <vt:variant>
        <vt:i4>5</vt:i4>
      </vt:variant>
      <vt:variant>
        <vt:lpwstr/>
      </vt:variant>
      <vt:variant>
        <vt:lpwstr>_Toc36366820</vt:lpwstr>
      </vt:variant>
      <vt:variant>
        <vt:i4>1441847</vt:i4>
      </vt:variant>
      <vt:variant>
        <vt:i4>296</vt:i4>
      </vt:variant>
      <vt:variant>
        <vt:i4>0</vt:i4>
      </vt:variant>
      <vt:variant>
        <vt:i4>5</vt:i4>
      </vt:variant>
      <vt:variant>
        <vt:lpwstr/>
      </vt:variant>
      <vt:variant>
        <vt:lpwstr>_Toc36366819</vt:lpwstr>
      </vt:variant>
      <vt:variant>
        <vt:i4>1507383</vt:i4>
      </vt:variant>
      <vt:variant>
        <vt:i4>290</vt:i4>
      </vt:variant>
      <vt:variant>
        <vt:i4>0</vt:i4>
      </vt:variant>
      <vt:variant>
        <vt:i4>5</vt:i4>
      </vt:variant>
      <vt:variant>
        <vt:lpwstr/>
      </vt:variant>
      <vt:variant>
        <vt:lpwstr>_Toc36366818</vt:lpwstr>
      </vt:variant>
      <vt:variant>
        <vt:i4>1572919</vt:i4>
      </vt:variant>
      <vt:variant>
        <vt:i4>284</vt:i4>
      </vt:variant>
      <vt:variant>
        <vt:i4>0</vt:i4>
      </vt:variant>
      <vt:variant>
        <vt:i4>5</vt:i4>
      </vt:variant>
      <vt:variant>
        <vt:lpwstr/>
      </vt:variant>
      <vt:variant>
        <vt:lpwstr>_Toc36366817</vt:lpwstr>
      </vt:variant>
      <vt:variant>
        <vt:i4>1638455</vt:i4>
      </vt:variant>
      <vt:variant>
        <vt:i4>278</vt:i4>
      </vt:variant>
      <vt:variant>
        <vt:i4>0</vt:i4>
      </vt:variant>
      <vt:variant>
        <vt:i4>5</vt:i4>
      </vt:variant>
      <vt:variant>
        <vt:lpwstr/>
      </vt:variant>
      <vt:variant>
        <vt:lpwstr>_Toc36366816</vt:lpwstr>
      </vt:variant>
      <vt:variant>
        <vt:i4>1703991</vt:i4>
      </vt:variant>
      <vt:variant>
        <vt:i4>272</vt:i4>
      </vt:variant>
      <vt:variant>
        <vt:i4>0</vt:i4>
      </vt:variant>
      <vt:variant>
        <vt:i4>5</vt:i4>
      </vt:variant>
      <vt:variant>
        <vt:lpwstr/>
      </vt:variant>
      <vt:variant>
        <vt:lpwstr>_Toc36366815</vt:lpwstr>
      </vt:variant>
      <vt:variant>
        <vt:i4>1769527</vt:i4>
      </vt:variant>
      <vt:variant>
        <vt:i4>266</vt:i4>
      </vt:variant>
      <vt:variant>
        <vt:i4>0</vt:i4>
      </vt:variant>
      <vt:variant>
        <vt:i4>5</vt:i4>
      </vt:variant>
      <vt:variant>
        <vt:lpwstr/>
      </vt:variant>
      <vt:variant>
        <vt:lpwstr>_Toc36366814</vt:lpwstr>
      </vt:variant>
      <vt:variant>
        <vt:i4>1835063</vt:i4>
      </vt:variant>
      <vt:variant>
        <vt:i4>260</vt:i4>
      </vt:variant>
      <vt:variant>
        <vt:i4>0</vt:i4>
      </vt:variant>
      <vt:variant>
        <vt:i4>5</vt:i4>
      </vt:variant>
      <vt:variant>
        <vt:lpwstr/>
      </vt:variant>
      <vt:variant>
        <vt:lpwstr>_Toc36366813</vt:lpwstr>
      </vt:variant>
      <vt:variant>
        <vt:i4>1900599</vt:i4>
      </vt:variant>
      <vt:variant>
        <vt:i4>254</vt:i4>
      </vt:variant>
      <vt:variant>
        <vt:i4>0</vt:i4>
      </vt:variant>
      <vt:variant>
        <vt:i4>5</vt:i4>
      </vt:variant>
      <vt:variant>
        <vt:lpwstr/>
      </vt:variant>
      <vt:variant>
        <vt:lpwstr>_Toc36366812</vt:lpwstr>
      </vt:variant>
      <vt:variant>
        <vt:i4>1966135</vt:i4>
      </vt:variant>
      <vt:variant>
        <vt:i4>248</vt:i4>
      </vt:variant>
      <vt:variant>
        <vt:i4>0</vt:i4>
      </vt:variant>
      <vt:variant>
        <vt:i4>5</vt:i4>
      </vt:variant>
      <vt:variant>
        <vt:lpwstr/>
      </vt:variant>
      <vt:variant>
        <vt:lpwstr>_Toc36366811</vt:lpwstr>
      </vt:variant>
      <vt:variant>
        <vt:i4>2031671</vt:i4>
      </vt:variant>
      <vt:variant>
        <vt:i4>242</vt:i4>
      </vt:variant>
      <vt:variant>
        <vt:i4>0</vt:i4>
      </vt:variant>
      <vt:variant>
        <vt:i4>5</vt:i4>
      </vt:variant>
      <vt:variant>
        <vt:lpwstr/>
      </vt:variant>
      <vt:variant>
        <vt:lpwstr>_Toc36366810</vt:lpwstr>
      </vt:variant>
      <vt:variant>
        <vt:i4>1441846</vt:i4>
      </vt:variant>
      <vt:variant>
        <vt:i4>236</vt:i4>
      </vt:variant>
      <vt:variant>
        <vt:i4>0</vt:i4>
      </vt:variant>
      <vt:variant>
        <vt:i4>5</vt:i4>
      </vt:variant>
      <vt:variant>
        <vt:lpwstr/>
      </vt:variant>
      <vt:variant>
        <vt:lpwstr>_Toc36366809</vt:lpwstr>
      </vt:variant>
      <vt:variant>
        <vt:i4>1507382</vt:i4>
      </vt:variant>
      <vt:variant>
        <vt:i4>230</vt:i4>
      </vt:variant>
      <vt:variant>
        <vt:i4>0</vt:i4>
      </vt:variant>
      <vt:variant>
        <vt:i4>5</vt:i4>
      </vt:variant>
      <vt:variant>
        <vt:lpwstr/>
      </vt:variant>
      <vt:variant>
        <vt:lpwstr>_Toc36366808</vt:lpwstr>
      </vt:variant>
      <vt:variant>
        <vt:i4>1572918</vt:i4>
      </vt:variant>
      <vt:variant>
        <vt:i4>224</vt:i4>
      </vt:variant>
      <vt:variant>
        <vt:i4>0</vt:i4>
      </vt:variant>
      <vt:variant>
        <vt:i4>5</vt:i4>
      </vt:variant>
      <vt:variant>
        <vt:lpwstr/>
      </vt:variant>
      <vt:variant>
        <vt:lpwstr>_Toc36366807</vt:lpwstr>
      </vt:variant>
      <vt:variant>
        <vt:i4>1638454</vt:i4>
      </vt:variant>
      <vt:variant>
        <vt:i4>218</vt:i4>
      </vt:variant>
      <vt:variant>
        <vt:i4>0</vt:i4>
      </vt:variant>
      <vt:variant>
        <vt:i4>5</vt:i4>
      </vt:variant>
      <vt:variant>
        <vt:lpwstr/>
      </vt:variant>
      <vt:variant>
        <vt:lpwstr>_Toc36366806</vt:lpwstr>
      </vt:variant>
      <vt:variant>
        <vt:i4>1703990</vt:i4>
      </vt:variant>
      <vt:variant>
        <vt:i4>212</vt:i4>
      </vt:variant>
      <vt:variant>
        <vt:i4>0</vt:i4>
      </vt:variant>
      <vt:variant>
        <vt:i4>5</vt:i4>
      </vt:variant>
      <vt:variant>
        <vt:lpwstr/>
      </vt:variant>
      <vt:variant>
        <vt:lpwstr>_Toc36366805</vt:lpwstr>
      </vt:variant>
      <vt:variant>
        <vt:i4>1769526</vt:i4>
      </vt:variant>
      <vt:variant>
        <vt:i4>206</vt:i4>
      </vt:variant>
      <vt:variant>
        <vt:i4>0</vt:i4>
      </vt:variant>
      <vt:variant>
        <vt:i4>5</vt:i4>
      </vt:variant>
      <vt:variant>
        <vt:lpwstr/>
      </vt:variant>
      <vt:variant>
        <vt:lpwstr>_Toc36366804</vt:lpwstr>
      </vt:variant>
      <vt:variant>
        <vt:i4>1835062</vt:i4>
      </vt:variant>
      <vt:variant>
        <vt:i4>200</vt:i4>
      </vt:variant>
      <vt:variant>
        <vt:i4>0</vt:i4>
      </vt:variant>
      <vt:variant>
        <vt:i4>5</vt:i4>
      </vt:variant>
      <vt:variant>
        <vt:lpwstr/>
      </vt:variant>
      <vt:variant>
        <vt:lpwstr>_Toc36366803</vt:lpwstr>
      </vt:variant>
      <vt:variant>
        <vt:i4>1900598</vt:i4>
      </vt:variant>
      <vt:variant>
        <vt:i4>194</vt:i4>
      </vt:variant>
      <vt:variant>
        <vt:i4>0</vt:i4>
      </vt:variant>
      <vt:variant>
        <vt:i4>5</vt:i4>
      </vt:variant>
      <vt:variant>
        <vt:lpwstr/>
      </vt:variant>
      <vt:variant>
        <vt:lpwstr>_Toc36366802</vt:lpwstr>
      </vt:variant>
      <vt:variant>
        <vt:i4>1966134</vt:i4>
      </vt:variant>
      <vt:variant>
        <vt:i4>188</vt:i4>
      </vt:variant>
      <vt:variant>
        <vt:i4>0</vt:i4>
      </vt:variant>
      <vt:variant>
        <vt:i4>5</vt:i4>
      </vt:variant>
      <vt:variant>
        <vt:lpwstr/>
      </vt:variant>
      <vt:variant>
        <vt:lpwstr>_Toc36366801</vt:lpwstr>
      </vt:variant>
      <vt:variant>
        <vt:i4>2031670</vt:i4>
      </vt:variant>
      <vt:variant>
        <vt:i4>182</vt:i4>
      </vt:variant>
      <vt:variant>
        <vt:i4>0</vt:i4>
      </vt:variant>
      <vt:variant>
        <vt:i4>5</vt:i4>
      </vt:variant>
      <vt:variant>
        <vt:lpwstr/>
      </vt:variant>
      <vt:variant>
        <vt:lpwstr>_Toc36366800</vt:lpwstr>
      </vt:variant>
      <vt:variant>
        <vt:i4>1638463</vt:i4>
      </vt:variant>
      <vt:variant>
        <vt:i4>176</vt:i4>
      </vt:variant>
      <vt:variant>
        <vt:i4>0</vt:i4>
      </vt:variant>
      <vt:variant>
        <vt:i4>5</vt:i4>
      </vt:variant>
      <vt:variant>
        <vt:lpwstr/>
      </vt:variant>
      <vt:variant>
        <vt:lpwstr>_Toc36366799</vt:lpwstr>
      </vt:variant>
      <vt:variant>
        <vt:i4>1572927</vt:i4>
      </vt:variant>
      <vt:variant>
        <vt:i4>170</vt:i4>
      </vt:variant>
      <vt:variant>
        <vt:i4>0</vt:i4>
      </vt:variant>
      <vt:variant>
        <vt:i4>5</vt:i4>
      </vt:variant>
      <vt:variant>
        <vt:lpwstr/>
      </vt:variant>
      <vt:variant>
        <vt:lpwstr>_Toc36366798</vt:lpwstr>
      </vt:variant>
      <vt:variant>
        <vt:i4>1507391</vt:i4>
      </vt:variant>
      <vt:variant>
        <vt:i4>164</vt:i4>
      </vt:variant>
      <vt:variant>
        <vt:i4>0</vt:i4>
      </vt:variant>
      <vt:variant>
        <vt:i4>5</vt:i4>
      </vt:variant>
      <vt:variant>
        <vt:lpwstr/>
      </vt:variant>
      <vt:variant>
        <vt:lpwstr>_Toc36366797</vt:lpwstr>
      </vt:variant>
      <vt:variant>
        <vt:i4>1441855</vt:i4>
      </vt:variant>
      <vt:variant>
        <vt:i4>158</vt:i4>
      </vt:variant>
      <vt:variant>
        <vt:i4>0</vt:i4>
      </vt:variant>
      <vt:variant>
        <vt:i4>5</vt:i4>
      </vt:variant>
      <vt:variant>
        <vt:lpwstr/>
      </vt:variant>
      <vt:variant>
        <vt:lpwstr>_Toc36366796</vt:lpwstr>
      </vt:variant>
      <vt:variant>
        <vt:i4>1376319</vt:i4>
      </vt:variant>
      <vt:variant>
        <vt:i4>152</vt:i4>
      </vt:variant>
      <vt:variant>
        <vt:i4>0</vt:i4>
      </vt:variant>
      <vt:variant>
        <vt:i4>5</vt:i4>
      </vt:variant>
      <vt:variant>
        <vt:lpwstr/>
      </vt:variant>
      <vt:variant>
        <vt:lpwstr>_Toc36366795</vt:lpwstr>
      </vt:variant>
      <vt:variant>
        <vt:i4>1310783</vt:i4>
      </vt:variant>
      <vt:variant>
        <vt:i4>146</vt:i4>
      </vt:variant>
      <vt:variant>
        <vt:i4>0</vt:i4>
      </vt:variant>
      <vt:variant>
        <vt:i4>5</vt:i4>
      </vt:variant>
      <vt:variant>
        <vt:lpwstr/>
      </vt:variant>
      <vt:variant>
        <vt:lpwstr>_Toc36366794</vt:lpwstr>
      </vt:variant>
      <vt:variant>
        <vt:i4>1245247</vt:i4>
      </vt:variant>
      <vt:variant>
        <vt:i4>140</vt:i4>
      </vt:variant>
      <vt:variant>
        <vt:i4>0</vt:i4>
      </vt:variant>
      <vt:variant>
        <vt:i4>5</vt:i4>
      </vt:variant>
      <vt:variant>
        <vt:lpwstr/>
      </vt:variant>
      <vt:variant>
        <vt:lpwstr>_Toc36366793</vt:lpwstr>
      </vt:variant>
      <vt:variant>
        <vt:i4>1179711</vt:i4>
      </vt:variant>
      <vt:variant>
        <vt:i4>134</vt:i4>
      </vt:variant>
      <vt:variant>
        <vt:i4>0</vt:i4>
      </vt:variant>
      <vt:variant>
        <vt:i4>5</vt:i4>
      </vt:variant>
      <vt:variant>
        <vt:lpwstr/>
      </vt:variant>
      <vt:variant>
        <vt:lpwstr>_Toc36366792</vt:lpwstr>
      </vt:variant>
      <vt:variant>
        <vt:i4>1114175</vt:i4>
      </vt:variant>
      <vt:variant>
        <vt:i4>128</vt:i4>
      </vt:variant>
      <vt:variant>
        <vt:i4>0</vt:i4>
      </vt:variant>
      <vt:variant>
        <vt:i4>5</vt:i4>
      </vt:variant>
      <vt:variant>
        <vt:lpwstr/>
      </vt:variant>
      <vt:variant>
        <vt:lpwstr>_Toc36366791</vt:lpwstr>
      </vt:variant>
      <vt:variant>
        <vt:i4>1048639</vt:i4>
      </vt:variant>
      <vt:variant>
        <vt:i4>122</vt:i4>
      </vt:variant>
      <vt:variant>
        <vt:i4>0</vt:i4>
      </vt:variant>
      <vt:variant>
        <vt:i4>5</vt:i4>
      </vt:variant>
      <vt:variant>
        <vt:lpwstr/>
      </vt:variant>
      <vt:variant>
        <vt:lpwstr>_Toc36366790</vt:lpwstr>
      </vt:variant>
      <vt:variant>
        <vt:i4>1638462</vt:i4>
      </vt:variant>
      <vt:variant>
        <vt:i4>116</vt:i4>
      </vt:variant>
      <vt:variant>
        <vt:i4>0</vt:i4>
      </vt:variant>
      <vt:variant>
        <vt:i4>5</vt:i4>
      </vt:variant>
      <vt:variant>
        <vt:lpwstr/>
      </vt:variant>
      <vt:variant>
        <vt:lpwstr>_Toc36366789</vt:lpwstr>
      </vt:variant>
      <vt:variant>
        <vt:i4>1572926</vt:i4>
      </vt:variant>
      <vt:variant>
        <vt:i4>110</vt:i4>
      </vt:variant>
      <vt:variant>
        <vt:i4>0</vt:i4>
      </vt:variant>
      <vt:variant>
        <vt:i4>5</vt:i4>
      </vt:variant>
      <vt:variant>
        <vt:lpwstr/>
      </vt:variant>
      <vt:variant>
        <vt:lpwstr>_Toc36366788</vt:lpwstr>
      </vt:variant>
      <vt:variant>
        <vt:i4>1507390</vt:i4>
      </vt:variant>
      <vt:variant>
        <vt:i4>104</vt:i4>
      </vt:variant>
      <vt:variant>
        <vt:i4>0</vt:i4>
      </vt:variant>
      <vt:variant>
        <vt:i4>5</vt:i4>
      </vt:variant>
      <vt:variant>
        <vt:lpwstr/>
      </vt:variant>
      <vt:variant>
        <vt:lpwstr>_Toc36366787</vt:lpwstr>
      </vt:variant>
      <vt:variant>
        <vt:i4>1441854</vt:i4>
      </vt:variant>
      <vt:variant>
        <vt:i4>98</vt:i4>
      </vt:variant>
      <vt:variant>
        <vt:i4>0</vt:i4>
      </vt:variant>
      <vt:variant>
        <vt:i4>5</vt:i4>
      </vt:variant>
      <vt:variant>
        <vt:lpwstr/>
      </vt:variant>
      <vt:variant>
        <vt:lpwstr>_Toc36366786</vt:lpwstr>
      </vt:variant>
      <vt:variant>
        <vt:i4>1376318</vt:i4>
      </vt:variant>
      <vt:variant>
        <vt:i4>92</vt:i4>
      </vt:variant>
      <vt:variant>
        <vt:i4>0</vt:i4>
      </vt:variant>
      <vt:variant>
        <vt:i4>5</vt:i4>
      </vt:variant>
      <vt:variant>
        <vt:lpwstr/>
      </vt:variant>
      <vt:variant>
        <vt:lpwstr>_Toc36366785</vt:lpwstr>
      </vt:variant>
      <vt:variant>
        <vt:i4>1310782</vt:i4>
      </vt:variant>
      <vt:variant>
        <vt:i4>86</vt:i4>
      </vt:variant>
      <vt:variant>
        <vt:i4>0</vt:i4>
      </vt:variant>
      <vt:variant>
        <vt:i4>5</vt:i4>
      </vt:variant>
      <vt:variant>
        <vt:lpwstr/>
      </vt:variant>
      <vt:variant>
        <vt:lpwstr>_Toc36366784</vt:lpwstr>
      </vt:variant>
      <vt:variant>
        <vt:i4>1245246</vt:i4>
      </vt:variant>
      <vt:variant>
        <vt:i4>80</vt:i4>
      </vt:variant>
      <vt:variant>
        <vt:i4>0</vt:i4>
      </vt:variant>
      <vt:variant>
        <vt:i4>5</vt:i4>
      </vt:variant>
      <vt:variant>
        <vt:lpwstr/>
      </vt:variant>
      <vt:variant>
        <vt:lpwstr>_Toc36366783</vt:lpwstr>
      </vt:variant>
      <vt:variant>
        <vt:i4>1179710</vt:i4>
      </vt:variant>
      <vt:variant>
        <vt:i4>74</vt:i4>
      </vt:variant>
      <vt:variant>
        <vt:i4>0</vt:i4>
      </vt:variant>
      <vt:variant>
        <vt:i4>5</vt:i4>
      </vt:variant>
      <vt:variant>
        <vt:lpwstr/>
      </vt:variant>
      <vt:variant>
        <vt:lpwstr>_Toc36366782</vt:lpwstr>
      </vt:variant>
      <vt:variant>
        <vt:i4>1114174</vt:i4>
      </vt:variant>
      <vt:variant>
        <vt:i4>68</vt:i4>
      </vt:variant>
      <vt:variant>
        <vt:i4>0</vt:i4>
      </vt:variant>
      <vt:variant>
        <vt:i4>5</vt:i4>
      </vt:variant>
      <vt:variant>
        <vt:lpwstr/>
      </vt:variant>
      <vt:variant>
        <vt:lpwstr>_Toc36366781</vt:lpwstr>
      </vt:variant>
      <vt:variant>
        <vt:i4>1048638</vt:i4>
      </vt:variant>
      <vt:variant>
        <vt:i4>62</vt:i4>
      </vt:variant>
      <vt:variant>
        <vt:i4>0</vt:i4>
      </vt:variant>
      <vt:variant>
        <vt:i4>5</vt:i4>
      </vt:variant>
      <vt:variant>
        <vt:lpwstr/>
      </vt:variant>
      <vt:variant>
        <vt:lpwstr>_Toc36366780</vt:lpwstr>
      </vt:variant>
      <vt:variant>
        <vt:i4>1638449</vt:i4>
      </vt:variant>
      <vt:variant>
        <vt:i4>56</vt:i4>
      </vt:variant>
      <vt:variant>
        <vt:i4>0</vt:i4>
      </vt:variant>
      <vt:variant>
        <vt:i4>5</vt:i4>
      </vt:variant>
      <vt:variant>
        <vt:lpwstr/>
      </vt:variant>
      <vt:variant>
        <vt:lpwstr>_Toc36366779</vt:lpwstr>
      </vt:variant>
      <vt:variant>
        <vt:i4>1572913</vt:i4>
      </vt:variant>
      <vt:variant>
        <vt:i4>50</vt:i4>
      </vt:variant>
      <vt:variant>
        <vt:i4>0</vt:i4>
      </vt:variant>
      <vt:variant>
        <vt:i4>5</vt:i4>
      </vt:variant>
      <vt:variant>
        <vt:lpwstr/>
      </vt:variant>
      <vt:variant>
        <vt:lpwstr>_Toc36366778</vt:lpwstr>
      </vt:variant>
      <vt:variant>
        <vt:i4>1507377</vt:i4>
      </vt:variant>
      <vt:variant>
        <vt:i4>44</vt:i4>
      </vt:variant>
      <vt:variant>
        <vt:i4>0</vt:i4>
      </vt:variant>
      <vt:variant>
        <vt:i4>5</vt:i4>
      </vt:variant>
      <vt:variant>
        <vt:lpwstr/>
      </vt:variant>
      <vt:variant>
        <vt:lpwstr>_Toc36366777</vt:lpwstr>
      </vt:variant>
      <vt:variant>
        <vt:i4>1441841</vt:i4>
      </vt:variant>
      <vt:variant>
        <vt:i4>38</vt:i4>
      </vt:variant>
      <vt:variant>
        <vt:i4>0</vt:i4>
      </vt:variant>
      <vt:variant>
        <vt:i4>5</vt:i4>
      </vt:variant>
      <vt:variant>
        <vt:lpwstr/>
      </vt:variant>
      <vt:variant>
        <vt:lpwstr>_Toc36366776</vt:lpwstr>
      </vt:variant>
      <vt:variant>
        <vt:i4>1376305</vt:i4>
      </vt:variant>
      <vt:variant>
        <vt:i4>32</vt:i4>
      </vt:variant>
      <vt:variant>
        <vt:i4>0</vt:i4>
      </vt:variant>
      <vt:variant>
        <vt:i4>5</vt:i4>
      </vt:variant>
      <vt:variant>
        <vt:lpwstr/>
      </vt:variant>
      <vt:variant>
        <vt:lpwstr>_Toc36366775</vt:lpwstr>
      </vt:variant>
      <vt:variant>
        <vt:i4>1310769</vt:i4>
      </vt:variant>
      <vt:variant>
        <vt:i4>26</vt:i4>
      </vt:variant>
      <vt:variant>
        <vt:i4>0</vt:i4>
      </vt:variant>
      <vt:variant>
        <vt:i4>5</vt:i4>
      </vt:variant>
      <vt:variant>
        <vt:lpwstr/>
      </vt:variant>
      <vt:variant>
        <vt:lpwstr>_Toc36366774</vt:lpwstr>
      </vt:variant>
      <vt:variant>
        <vt:i4>1245233</vt:i4>
      </vt:variant>
      <vt:variant>
        <vt:i4>20</vt:i4>
      </vt:variant>
      <vt:variant>
        <vt:i4>0</vt:i4>
      </vt:variant>
      <vt:variant>
        <vt:i4>5</vt:i4>
      </vt:variant>
      <vt:variant>
        <vt:lpwstr/>
      </vt:variant>
      <vt:variant>
        <vt:lpwstr>_Toc36366773</vt:lpwstr>
      </vt:variant>
      <vt:variant>
        <vt:i4>1179697</vt:i4>
      </vt:variant>
      <vt:variant>
        <vt:i4>14</vt:i4>
      </vt:variant>
      <vt:variant>
        <vt:i4>0</vt:i4>
      </vt:variant>
      <vt:variant>
        <vt:i4>5</vt:i4>
      </vt:variant>
      <vt:variant>
        <vt:lpwstr/>
      </vt:variant>
      <vt:variant>
        <vt:lpwstr>_Toc36366772</vt:lpwstr>
      </vt:variant>
      <vt:variant>
        <vt:i4>1114161</vt:i4>
      </vt:variant>
      <vt:variant>
        <vt:i4>8</vt:i4>
      </vt:variant>
      <vt:variant>
        <vt:i4>0</vt:i4>
      </vt:variant>
      <vt:variant>
        <vt:i4>5</vt:i4>
      </vt:variant>
      <vt:variant>
        <vt:lpwstr/>
      </vt:variant>
      <vt:variant>
        <vt:lpwstr>_Toc36366771</vt:lpwstr>
      </vt:variant>
      <vt:variant>
        <vt:i4>1048625</vt:i4>
      </vt:variant>
      <vt:variant>
        <vt:i4>2</vt:i4>
      </vt:variant>
      <vt:variant>
        <vt:i4>0</vt:i4>
      </vt:variant>
      <vt:variant>
        <vt:i4>5</vt:i4>
      </vt:variant>
      <vt:variant>
        <vt:lpwstr/>
      </vt:variant>
      <vt:variant>
        <vt:lpwstr>_Toc36366770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RBE - Specyfikacja warstwy komunikacyjnej</dc:title>
  <dc:creator>BSB</dc:creator>
  <cp:lastModifiedBy>Gawryś, Paweł</cp:lastModifiedBy>
  <cp:revision>2</cp:revision>
  <cp:lastPrinted>2003-03-26T12:26:00Z</cp:lastPrinted>
  <dcterms:created xsi:type="dcterms:W3CDTF">2017-01-18T08:11:00Z</dcterms:created>
  <dcterms:modified xsi:type="dcterms:W3CDTF">2017-01-18T08:11:00Z</dcterms:modified>
</cp:coreProperties>
</file>